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95DDE" w:rsidP="00DA0661">
      <w:pPr>
        <w:pStyle w:val="Title"/>
      </w:pPr>
      <w:bookmarkStart w:id="0" w:name="Start"/>
      <w:bookmarkEnd w:id="0"/>
      <w:r>
        <w:t>Svar på fråga 2022/23:967 av Serkan Köse (S)</w:t>
      </w:r>
      <w:r>
        <w:br/>
        <w:t>Regelverk för körkortsindragning vid synfältsbortfall</w:t>
      </w:r>
    </w:p>
    <w:p w:rsidR="00295DDE" w:rsidP="002749F7">
      <w:pPr>
        <w:pStyle w:val="BodyText"/>
      </w:pPr>
      <w:r>
        <w:t xml:space="preserve">Serkan Köse har frågat mig vilka </w:t>
      </w:r>
      <w:r w:rsidR="00B047E8">
        <w:t xml:space="preserve">konkreta </w:t>
      </w:r>
      <w:r>
        <w:t xml:space="preserve">åtgärder jag avser </w:t>
      </w:r>
      <w:r w:rsidR="00B047E8">
        <w:t xml:space="preserve">att </w:t>
      </w:r>
      <w:r>
        <w:t>vidta för att se över det nuvarande regelverket för körkortsindragning relaterade till synfältsbortfall</w:t>
      </w:r>
      <w:r w:rsidR="00870A10">
        <w:t xml:space="preserve">. </w:t>
      </w:r>
      <w:r>
        <w:t xml:space="preserve"> </w:t>
      </w:r>
    </w:p>
    <w:p w:rsidR="00295DDE" w:rsidP="00295DDE">
      <w:pPr>
        <w:pStyle w:val="BodyText"/>
      </w:pPr>
      <w:r>
        <w:t>Vikten av körkort för den enskilde gör att detta är en angelägen fråga</w:t>
      </w:r>
      <w:r w:rsidR="005826ED">
        <w:t xml:space="preserve"> för många</w:t>
      </w:r>
      <w:r>
        <w:t xml:space="preserve">. Särskilt för de som behöver </w:t>
      </w:r>
      <w:r w:rsidR="004D03C7">
        <w:t xml:space="preserve">sitt </w:t>
      </w:r>
      <w:r>
        <w:t xml:space="preserve">körkort i eller till och från sitt arbete. Det är också en fråga där den enskilda medborgarens behov av tillgänglighet och rörlighet behöver vägas mot trafiksäkerheten för alla som rör sig i transportsystemet. </w:t>
      </w:r>
    </w:p>
    <w:p w:rsidR="00295DDE" w:rsidP="00295DDE">
      <w:pPr>
        <w:pStyle w:val="BodyText"/>
      </w:pPr>
      <w:r>
        <w:t xml:space="preserve">Hösten 2022 redovisade Statens väg- och transportforskningsinstitut (VTI) ett regeringsuppdrag om förutsättningar för undantag från medicinska krav vid synfältsbortfall. </w:t>
      </w:r>
    </w:p>
    <w:p w:rsidR="004D03C7" w:rsidP="002749F7">
      <w:pPr>
        <w:pStyle w:val="BodyText"/>
      </w:pPr>
      <w:r>
        <w:t>I</w:t>
      </w:r>
      <w:r w:rsidR="00295DDE">
        <w:t xml:space="preserve"> rapporten från VTI identifieras ett antal ytterligare utredningssteg som behöver tas för att kunna ta frågan vidare. </w:t>
      </w:r>
      <w:r>
        <w:t xml:space="preserve">Rapporten bereds för närvarande inom Regeringskansliet. </w:t>
      </w:r>
    </w:p>
    <w:p w:rsidR="00295DDE" w:rsidRPr="00870A10" w:rsidP="006A12F1">
      <w:pPr>
        <w:pStyle w:val="BodyText"/>
      </w:pPr>
      <w:r w:rsidRPr="00870A10">
        <w:t xml:space="preserve">Stockholm den </w:t>
      </w:r>
      <w:sdt>
        <w:sdtPr>
          <w:id w:val="-1225218591"/>
          <w:placeholder>
            <w:docPart w:val="5B423FD424C54E70B2B3CACCDDA17F0A"/>
          </w:placeholder>
          <w:dataBinding w:xpath="/ns0:DocumentInfo[1]/ns0:BaseInfo[1]/ns0:HeaderDate[1]" w:storeItemID="{3A127D91-15FF-495F-B00B-405D44CD4603}" w:prefixMappings="xmlns:ns0='http://lp/documentinfo/RK' "/>
          <w:date w:fullDate="2023-09-1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70A10" w:rsidR="00AD5FA8">
            <w:t>12</w:t>
          </w:r>
          <w:r w:rsidRPr="00870A10">
            <w:t xml:space="preserve"> september 2023</w:t>
          </w:r>
        </w:sdtContent>
      </w:sdt>
    </w:p>
    <w:p w:rsidR="00295DDE" w:rsidRPr="00870A10" w:rsidP="004E7A8F">
      <w:pPr>
        <w:pStyle w:val="Brdtextutanavstnd"/>
      </w:pPr>
    </w:p>
    <w:p w:rsidR="00295DDE" w:rsidRPr="00870A10" w:rsidP="004E7A8F">
      <w:pPr>
        <w:pStyle w:val="Brdtextutanavstnd"/>
      </w:pPr>
    </w:p>
    <w:p w:rsidR="00295DDE" w:rsidRPr="00870A10" w:rsidP="004E7A8F">
      <w:pPr>
        <w:pStyle w:val="Brdtextutanavstnd"/>
      </w:pPr>
    </w:p>
    <w:p w:rsidR="00295DDE" w:rsidRPr="00870A10" w:rsidP="00422A41">
      <w:pPr>
        <w:pStyle w:val="BodyText"/>
      </w:pPr>
      <w:r w:rsidRPr="00870A10">
        <w:t>Andreas Carlson</w:t>
      </w:r>
    </w:p>
    <w:p w:rsidR="00295DDE" w:rsidRPr="00870A10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95DD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95DDE" w:rsidRPr="007D73AB" w:rsidP="00340DE0">
          <w:pPr>
            <w:pStyle w:val="Header"/>
          </w:pPr>
        </w:p>
      </w:tc>
      <w:tc>
        <w:tcPr>
          <w:tcW w:w="1134" w:type="dxa"/>
        </w:tcPr>
        <w:p w:rsidR="00295DD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95DD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95DDE" w:rsidRPr="00710A6C" w:rsidP="00EE3C0F">
          <w:pPr>
            <w:pStyle w:val="Header"/>
            <w:rPr>
              <w:b/>
            </w:rPr>
          </w:pPr>
        </w:p>
        <w:p w:rsidR="00295DDE" w:rsidP="00EE3C0F">
          <w:pPr>
            <w:pStyle w:val="Header"/>
          </w:pPr>
        </w:p>
        <w:p w:rsidR="00295DDE" w:rsidP="00EE3C0F">
          <w:pPr>
            <w:pStyle w:val="Header"/>
          </w:pPr>
        </w:p>
        <w:p w:rsidR="00295DD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5B5C1A769F04086979387E951C41018"/>
            </w:placeholder>
            <w:dataBinding w:xpath="/ns0:DocumentInfo[1]/ns0:BaseInfo[1]/ns0:Dnr[1]" w:storeItemID="{3A127D91-15FF-495F-B00B-405D44CD4603}" w:prefixMappings="xmlns:ns0='http://lp/documentinfo/RK' "/>
            <w:text/>
          </w:sdtPr>
          <w:sdtContent>
            <w:p w:rsidR="00295DDE" w:rsidP="00EE3C0F">
              <w:pPr>
                <w:pStyle w:val="Header"/>
              </w:pPr>
              <w:r>
                <w:t>LI2023/03115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476AF9F82F4EEABA27793765497006"/>
            </w:placeholder>
            <w:showingPlcHdr/>
            <w:dataBinding w:xpath="/ns0:DocumentInfo[1]/ns0:BaseInfo[1]/ns0:DocNumber[1]" w:storeItemID="{3A127D91-15FF-495F-B00B-405D44CD4603}" w:prefixMappings="xmlns:ns0='http://lp/documentinfo/RK' "/>
            <w:text/>
          </w:sdtPr>
          <w:sdtContent>
            <w:p w:rsidR="00295DD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95DDE" w:rsidP="00EE3C0F">
          <w:pPr>
            <w:pStyle w:val="Header"/>
          </w:pPr>
        </w:p>
      </w:tc>
      <w:tc>
        <w:tcPr>
          <w:tcW w:w="1134" w:type="dxa"/>
        </w:tcPr>
        <w:p w:rsidR="00295DDE" w:rsidP="0094502D">
          <w:pPr>
            <w:pStyle w:val="Header"/>
          </w:pPr>
        </w:p>
        <w:p w:rsidR="00295DD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CEC72F3F3C489680BD76C9B72BCEA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26ED" w:rsidRPr="005826ED" w:rsidP="00340DE0">
              <w:pPr>
                <w:pStyle w:val="Header"/>
                <w:rPr>
                  <w:b/>
                </w:rPr>
              </w:pPr>
              <w:r w:rsidRPr="005826ED">
                <w:rPr>
                  <w:b/>
                </w:rPr>
                <w:t>Landsbygds- och infrastrukturdepartementet</w:t>
              </w:r>
            </w:p>
            <w:p w:rsidR="00295DDE" w:rsidRPr="00340DE0" w:rsidP="0017353B">
              <w:pPr>
                <w:pStyle w:val="Header"/>
              </w:pPr>
              <w:r w:rsidRPr="005826ED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FA875C9160C4E81809751B1AF09D049"/>
          </w:placeholder>
          <w:dataBinding w:xpath="/ns0:DocumentInfo[1]/ns0:BaseInfo[1]/ns0:Recipient[1]" w:storeItemID="{3A127D91-15FF-495F-B00B-405D44CD4603}" w:prefixMappings="xmlns:ns0='http://lp/documentinfo/RK' "/>
          <w:text w:multiLine="1"/>
        </w:sdtPr>
        <w:sdtContent>
          <w:tc>
            <w:tcPr>
              <w:tcW w:w="3170" w:type="dxa"/>
            </w:tcPr>
            <w:p w:rsidR="00295DD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95DD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E25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B5C1A769F04086979387E951C41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2DF5B-F20D-4371-B810-5E4A7FDFF78B}"/>
      </w:docPartPr>
      <w:docPartBody>
        <w:p w:rsidR="00872BB4" w:rsidP="00AD6836">
          <w:pPr>
            <w:pStyle w:val="95B5C1A769F04086979387E951C4101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476AF9F82F4EEABA27793765497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1D90D-E8D6-4940-B5FA-135ABD54531C}"/>
      </w:docPartPr>
      <w:docPartBody>
        <w:p w:rsidR="00872BB4" w:rsidP="00AD6836">
          <w:pPr>
            <w:pStyle w:val="CD476AF9F82F4EEABA277937654970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CEC72F3F3C489680BD76C9B72BC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F2441-7924-49E8-A85A-13D584109D95}"/>
      </w:docPartPr>
      <w:docPartBody>
        <w:p w:rsidR="00872BB4" w:rsidP="00AD6836">
          <w:pPr>
            <w:pStyle w:val="37CEC72F3F3C489680BD76C9B72BCEA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A875C9160C4E81809751B1AF09D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C960-1BFA-48A4-A2A8-E53F368C2C17}"/>
      </w:docPartPr>
      <w:docPartBody>
        <w:p w:rsidR="00872BB4" w:rsidP="00AD6836">
          <w:pPr>
            <w:pStyle w:val="3FA875C9160C4E81809751B1AF09D0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423FD424C54E70B2B3CACCDDA17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3E903-2439-4C4F-988D-EBAB2913CEF5}"/>
      </w:docPartPr>
      <w:docPartBody>
        <w:p w:rsidR="00872BB4" w:rsidP="00AD6836">
          <w:pPr>
            <w:pStyle w:val="5B423FD424C54E70B2B3CACCDDA17F0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6836"/>
    <w:rPr>
      <w:noProof w:val="0"/>
      <w:color w:val="808080"/>
    </w:rPr>
  </w:style>
  <w:style w:type="paragraph" w:customStyle="1" w:styleId="95B5C1A769F04086979387E951C41018">
    <w:name w:val="95B5C1A769F04086979387E951C41018"/>
    <w:rsid w:val="00AD6836"/>
  </w:style>
  <w:style w:type="paragraph" w:customStyle="1" w:styleId="3FA875C9160C4E81809751B1AF09D049">
    <w:name w:val="3FA875C9160C4E81809751B1AF09D049"/>
    <w:rsid w:val="00AD6836"/>
  </w:style>
  <w:style w:type="paragraph" w:customStyle="1" w:styleId="CD476AF9F82F4EEABA277937654970061">
    <w:name w:val="CD476AF9F82F4EEABA277937654970061"/>
    <w:rsid w:val="00AD68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CEC72F3F3C489680BD76C9B72BCEA61">
    <w:name w:val="37CEC72F3F3C489680BD76C9B72BCEA61"/>
    <w:rsid w:val="00AD68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423FD424C54E70B2B3CACCDDA17F0A">
    <w:name w:val="5B423FD424C54E70B2B3CACCDDA17F0A"/>
    <w:rsid w:val="00AD68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2023-09-12T00:00:00</HeaderDate>
    <Office/>
    <Dnr>LI2023/03115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166f9937-4daf-4efa-8be3-080ed8703061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057A9-F125-4F8D-ACCE-54AAB44B3129}"/>
</file>

<file path=customXml/itemProps3.xml><?xml version="1.0" encoding="utf-8"?>
<ds:datastoreItem xmlns:ds="http://schemas.openxmlformats.org/officeDocument/2006/customXml" ds:itemID="{ACA1CE2A-9462-412C-A2B9-D8C4B9A7389F}">
  <ds:schemaRefs/>
</ds:datastoreItem>
</file>

<file path=customXml/itemProps4.xml><?xml version="1.0" encoding="utf-8"?>
<ds:datastoreItem xmlns:ds="http://schemas.openxmlformats.org/officeDocument/2006/customXml" ds:itemID="{3A127D91-15FF-495F-B00B-405D44CD460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9008CF0-9849-456B-982E-6CAB486909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967 av Serkan Köse (S) Regelverk för körkortsindragning vid synfältsbortfall.docx</dc:title>
  <cp:revision>3</cp:revision>
  <dcterms:created xsi:type="dcterms:W3CDTF">2023-09-08T13:45:00Z</dcterms:created>
  <dcterms:modified xsi:type="dcterms:W3CDTF">2023-09-08T13:45:00Z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