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19B2BC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548EC" w:rsidRDefault="00B548EC" w14:paraId="68EAAFE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591F75EA43D4835AE38B6057A72E0C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ead34cc-53da-404c-a126-b8ad4059e4c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regeringen bör överväga att se över hur EU:s säsongsanställningsdirektiv tillämpas i Sverige för att säkerställa sjysta arbetsvillkor för säsongsarbetare inom bärnäringen och tillkännager detta för regeringen.</w:t>
          </w:r>
        </w:p>
      </w:sdtContent>
    </w:sdt>
    <w:sdt>
      <w:sdtPr>
        <w:tag w:val="4b3db28b-9039-438e-8ffc-f3f3cda6d2bf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regeringen bör överväga att inrätta en särskild tillsynsfunktion för att kontrollera att arbetsvillkor och boendekostnader är i linje med svenska lagar och kollektivavtal,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267C72BDDFC426E813FB75988BECE8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B8276F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8C45CE" w:rsidP="00763447" w:rsidRDefault="00601C74" w14:paraId="209454CD" w14:textId="77777777">
      <w:r>
        <w:t>Migrationsverket avslog 2025 en majoritet av ansökningarna om arbetstillstånd för bärplockare. Av 2 397 ansökningar beviljades endast 89 – en dramatisk minskning jämfört med 2023 då över 5 300 personer fick tillstånd. Myndigheten motiverade besluten med att många arbetsgivare inte uppfyllde kraven på skäliga arbetstider, rimliga boendekostnader och anställningsavtal i linje med kollektivavtal.</w:t>
      </w:r>
    </w:p>
    <w:p xmlns:w14="http://schemas.microsoft.com/office/word/2010/wordml" w:rsidR="008C45CE" w:rsidP="00763447" w:rsidRDefault="00601C74" w14:paraId="51172AFA" w14:textId="77777777">
      <w:r>
        <w:t>Samtidigt finns allvarliga exempel på missförhållanden i branschen. 2024 dömdes två bärföretagare till fängelse för grov människoexploatering efter att nio thailändska bärplockare utnyttjats under oacceptabla villkor. Det är uppenbart att arbetstagare behöver ett starkare skydd.</w:t>
      </w:r>
    </w:p>
    <w:p xmlns:w14="http://schemas.microsoft.com/office/word/2010/wordml" w:rsidR="008C45CE" w:rsidP="00763447" w:rsidRDefault="00601C74" w14:paraId="0DCD2299" w14:textId="1BA966F9">
      <w:r>
        <w:lastRenderedPageBreak/>
        <w:t xml:space="preserve">För att säkra både rättssäkerhet och en fungerande bärnäring </w:t>
      </w:r>
      <w:r w:rsidR="00D26A6B">
        <w:t>bör</w:t>
      </w:r>
      <w:r>
        <w:t xml:space="preserve"> spelreglerna bli tydligare. Sverige bör </w:t>
      </w:r>
      <w:r w:rsidR="00945ECF">
        <w:t xml:space="preserve">överväga att </w:t>
      </w:r>
      <w:r>
        <w:t>stärka tillsynen och samtidigt skapa ett förutsägbart system där arbetsgivare som följer lagen också kan rekrytera arbetskraft. På så vis kan vi undvika både exploatering och branschens kollaps.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05F2E7139CE461090E6E8780D85AEA8"/>
        </w:placeholder>
      </w:sdtPr>
      <w:sdtEndPr/>
      <w:sdtContent>
        <w:p xmlns:w14="http://schemas.microsoft.com/office/word/2010/wordml" w:rsidR="00B548EC" w:rsidP="00B548EC" w:rsidRDefault="00B548EC" w14:paraId="4ABABFEB" w14:textId="77777777">
          <w:pPr/>
          <w:r/>
        </w:p>
        <w:p xmlns:w14="http://schemas.microsoft.com/office/word/2010/wordml" w:rsidR="00B548EC" w:rsidP="00B548EC" w:rsidRDefault="00B548EC" w14:paraId="2152A88B" w14:textId="2C78716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0F60183" w14:textId="7B1898B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5A3B7" w14:textId="77777777" w:rsidR="00CA123D" w:rsidRDefault="00CA123D" w:rsidP="000C1CAD">
      <w:pPr>
        <w:spacing w:line="240" w:lineRule="auto"/>
      </w:pPr>
      <w:r>
        <w:separator/>
      </w:r>
    </w:p>
  </w:endnote>
  <w:endnote w:type="continuationSeparator" w:id="0">
    <w:p w14:paraId="4BE68299" w14:textId="77777777" w:rsidR="00CA123D" w:rsidRDefault="00CA12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E900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B16C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4729" w14:textId="474BA256" w:rsidR="00262EA3" w:rsidRPr="00B548EC" w:rsidRDefault="00262EA3" w:rsidP="00B548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670CE" w14:textId="77777777" w:rsidR="00CA123D" w:rsidRDefault="00CA123D" w:rsidP="000C1CAD">
      <w:pPr>
        <w:spacing w:line="240" w:lineRule="auto"/>
      </w:pPr>
      <w:r>
        <w:separator/>
      </w:r>
    </w:p>
  </w:footnote>
  <w:footnote w:type="continuationSeparator" w:id="0">
    <w:p w14:paraId="25B4FAAE" w14:textId="77777777" w:rsidR="00CA123D" w:rsidRDefault="00CA12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93D1B8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8CAD849" wp14:anchorId="0438240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548EC" w14:paraId="5FE70320" w14:textId="44FB564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F47EF61BA584799ADB468994DAEA0DD"/>
                              </w:placeholder>
                              <w:text/>
                            </w:sdtPr>
                            <w:sdtEndPr/>
                            <w:sdtContent>
                              <w:r w:rsidR="006A501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DE152E08D9A42CA9682C22BFA21D774"/>
                              </w:placeholder>
                              <w:text/>
                            </w:sdtPr>
                            <w:sdtEndPr/>
                            <w:sdtContent>
                              <w:r w:rsidR="004F412A">
                                <w:t>1344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438240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548EC" w14:paraId="5FE70320" w14:textId="44FB564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F47EF61BA584799ADB468994DAEA0DD"/>
                        </w:placeholder>
                        <w:text/>
                      </w:sdtPr>
                      <w:sdtEndPr/>
                      <w:sdtContent>
                        <w:r w:rsidR="006A501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DE152E08D9A42CA9682C22BFA21D774"/>
                        </w:placeholder>
                        <w:text/>
                      </w:sdtPr>
                      <w:sdtEndPr/>
                      <w:sdtContent>
                        <w:r w:rsidR="004F412A">
                          <w:t>1344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855A99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8228462" w14:textId="77777777">
    <w:pPr>
      <w:jc w:val="right"/>
    </w:pPr>
  </w:p>
  <w:p w:rsidR="00262EA3" w:rsidP="00776B74" w:rsidRDefault="00262EA3" w14:paraId="3F3D814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548EC" w14:paraId="0B9D1FE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420549A4" wp14:anchorId="18D86E1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548EC" w14:paraId="25DD9DB0" w14:textId="5071EEA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A501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F412A">
          <w:t>1344</w:t>
        </w:r>
      </w:sdtContent>
    </w:sdt>
  </w:p>
  <w:p w:rsidRPr="008227B3" w:rsidR="00262EA3" w:rsidP="008227B3" w:rsidRDefault="00B548EC" w14:paraId="41F7285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548EC" w14:paraId="41D2EB9E" w14:textId="06B92EB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:2982</w:t>
        </w:r>
      </w:sdtContent>
    </w:sdt>
  </w:p>
  <w:p w:rsidR="00262EA3" w:rsidP="00E03A3D" w:rsidRDefault="00B548EC" w14:paraId="53A5E2B7" w14:textId="08AC51B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F47EF61BA584799ADB468994DAEA0DD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DE152E08D9A42CA9682C22BFA21D774"/>
      </w:placeholder>
      <w:text/>
    </w:sdtPr>
    <w:sdtEndPr/>
    <w:sdtContent>
      <w:p w:rsidR="00262EA3" w:rsidP="00283E0F" w:rsidRDefault="00601C74" w14:paraId="1DF769EA" w14:textId="109E8833">
        <w:pPr>
          <w:pStyle w:val="FSHRub2"/>
        </w:pPr>
        <w:r>
          <w:t>Sjysta arbetsvillkor för bärplockare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7A6EAE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F6A83"/>
    <w:multiLevelType w:val="hybridMultilevel"/>
    <w:tmpl w:val="2B5612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A501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12A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577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C74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013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447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5CE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ECF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0F2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8EC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0355"/>
    <w:rsid w:val="00C013FA"/>
    <w:rsid w:val="00C02AE8"/>
    <w:rsid w:val="00C040E9"/>
    <w:rsid w:val="00C05545"/>
    <w:rsid w:val="00C061E3"/>
    <w:rsid w:val="00C0652A"/>
    <w:rsid w:val="00C06926"/>
    <w:rsid w:val="00C06C64"/>
    <w:rsid w:val="00C06D31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23D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A6B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64E057"/>
  <w15:chartTrackingRefBased/>
  <w15:docId w15:val="{567D8602-FF1F-4E53-A557-D85B1E9A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91F75EA43D4835AE38B6057A72E0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BD224C-671D-49DE-A18A-2577381ABBF5}"/>
      </w:docPartPr>
      <w:docPartBody>
        <w:p w:rsidR="007D7D62" w:rsidRDefault="007D7D62">
          <w:pPr>
            <w:pStyle w:val="5591F75EA43D4835AE38B6057A72E0C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E48115E46684E039F1E2E754EE29B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175DDF-F6BD-4B28-AA3D-93F896666A3A}"/>
      </w:docPartPr>
      <w:docPartBody>
        <w:p w:rsidR="007D7D62" w:rsidRDefault="007D7D62">
          <w:pPr>
            <w:pStyle w:val="7E48115E46684E039F1E2E754EE29B5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267C72BDDFC426E813FB75988BECE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D17EE7-E02D-48EA-B6DD-A258AB54644E}"/>
      </w:docPartPr>
      <w:docPartBody>
        <w:p w:rsidR="007D7D62" w:rsidRDefault="007D7D62">
          <w:pPr>
            <w:pStyle w:val="3267C72BDDFC426E813FB75988BECE8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05F2E7139CE461090E6E8780D85AE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FB5FFD-7D06-4076-BE54-B985B618093D}"/>
      </w:docPartPr>
      <w:docPartBody>
        <w:p w:rsidR="007D7D62" w:rsidRDefault="007D7D62">
          <w:pPr>
            <w:pStyle w:val="805F2E7139CE461090E6E8780D85AEA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F47EF61BA584799ADB468994DAEA0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81D341-3395-4145-931E-A0EB7982CA98}"/>
      </w:docPartPr>
      <w:docPartBody>
        <w:p w:rsidR="007D7D62" w:rsidRDefault="007D7D62">
          <w:pPr>
            <w:pStyle w:val="3F47EF61BA584799ADB468994DAEA0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E152E08D9A42CA9682C22BFA21D7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ECB765-709C-45C3-9681-E731E386BCFE}"/>
      </w:docPartPr>
      <w:docPartBody>
        <w:p w:rsidR="007D7D62" w:rsidRDefault="007D7D62">
          <w:pPr>
            <w:pStyle w:val="3DE152E08D9A42CA9682C22BFA21D77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62"/>
    <w:rsid w:val="002E23D2"/>
    <w:rsid w:val="007D7D62"/>
    <w:rsid w:val="00DE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591F75EA43D4835AE38B6057A72E0C2">
    <w:name w:val="5591F75EA43D4835AE38B6057A72E0C2"/>
  </w:style>
  <w:style w:type="paragraph" w:customStyle="1" w:styleId="7E48115E46684E039F1E2E754EE29B51">
    <w:name w:val="7E48115E46684E039F1E2E754EE29B51"/>
  </w:style>
  <w:style w:type="paragraph" w:customStyle="1" w:styleId="3267C72BDDFC426E813FB75988BECE81">
    <w:name w:val="3267C72BDDFC426E813FB75988BECE81"/>
  </w:style>
  <w:style w:type="paragraph" w:customStyle="1" w:styleId="805F2E7139CE461090E6E8780D85AEA8">
    <w:name w:val="805F2E7139CE461090E6E8780D85AEA8"/>
  </w:style>
  <w:style w:type="paragraph" w:customStyle="1" w:styleId="3F47EF61BA584799ADB468994DAEA0DD">
    <w:name w:val="3F47EF61BA584799ADB468994DAEA0DD"/>
  </w:style>
  <w:style w:type="paragraph" w:customStyle="1" w:styleId="3DE152E08D9A42CA9682C22BFA21D774">
    <w:name w:val="3DE152E08D9A42CA9682C22BFA21D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A81284-52E5-456A-BCF8-9192286C989C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2AC73-58B7-462F-9DA6-7CEEEE4CBD19}"/>
</file>

<file path=customXml/itemProps4.xml><?xml version="1.0" encoding="utf-8"?>
<ds:datastoreItem xmlns:ds="http://schemas.openxmlformats.org/officeDocument/2006/customXml" ds:itemID="{67F07CC1-AD2D-443D-B033-D20307DF87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1390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1601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