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EE142FD61E84C9C93727ABAA9BCDFED"/>
        </w:placeholder>
        <w:text/>
      </w:sdtPr>
      <w:sdtEndPr/>
      <w:sdtContent>
        <w:p w:rsidRPr="009B062B" w:rsidR="00AF30DD" w:rsidP="00F373D3" w:rsidRDefault="00AF30DD" w14:paraId="43962E6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7162d3-d797-4941-9b69-7ab988ee0a27"/>
        <w:id w:val="-1657759573"/>
        <w:lock w:val="sdtLocked"/>
      </w:sdtPr>
      <w:sdtEndPr/>
      <w:sdtContent>
        <w:p w:rsidR="00AD01E6" w:rsidRDefault="008732BE" w14:paraId="75E0DD59" w14:textId="275CCF18">
          <w:pPr>
            <w:pStyle w:val="Frslagstext"/>
          </w:pPr>
          <w:r>
            <w:t>Riksdagen ställer sig bakom det som anförs i motionen om att möjliggöra omplaceringar av elever i en annan skola under längre tid och tillkännager detta för regeringen.</w:t>
          </w:r>
        </w:p>
      </w:sdtContent>
    </w:sdt>
    <w:sdt>
      <w:sdtPr>
        <w:alias w:val="Yrkande 2"/>
        <w:tag w:val="071044c2-783a-4b1e-8002-6ff0c793922f"/>
        <w:id w:val="-1201163067"/>
        <w:lock w:val="sdtLocked"/>
      </w:sdtPr>
      <w:sdtEndPr/>
      <w:sdtContent>
        <w:p w:rsidR="00AD01E6" w:rsidRDefault="008732BE" w14:paraId="1F09F622" w14:textId="0084494D">
          <w:pPr>
            <w:pStyle w:val="Frslagstext"/>
          </w:pPr>
          <w:r>
            <w:t>Riksdagen ställer sig bakom det som anförs i motionen om att omplacering av elever i en annan skola ska vara möjlig i andra kommuner än den där elevens nuvarande skola ligger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DE6880C7FB64B62AEBA8BCB098E111B"/>
        </w:placeholder>
        <w:text/>
      </w:sdtPr>
      <w:sdtEndPr/>
      <w:sdtContent>
        <w:p w:rsidRPr="009B062B" w:rsidR="006D79C9" w:rsidP="00333E95" w:rsidRDefault="006D79C9" w14:paraId="4AAA6C5B" w14:textId="77777777">
          <w:pPr>
            <w:pStyle w:val="Rubrik1"/>
          </w:pPr>
          <w:r>
            <w:t>Motivering</w:t>
          </w:r>
        </w:p>
      </w:sdtContent>
    </w:sdt>
    <w:p w:rsidRPr="00AB1BCB" w:rsidR="00BB2282" w:rsidP="00AB1BCB" w:rsidRDefault="00BB2282" w14:paraId="070BB7ED" w14:textId="30667EFB">
      <w:pPr>
        <w:pStyle w:val="Normalutanindragellerluft"/>
      </w:pPr>
      <w:r w:rsidRPr="00AB1BCB">
        <w:t>Om en elev stör ordningen eller uppträder olämpligt får rektorn eller lärare</w:t>
      </w:r>
      <w:r w:rsidR="006A0150">
        <w:t>n</w:t>
      </w:r>
      <w:r w:rsidRPr="00AB1BCB">
        <w:t xml:space="preserve"> använda sig av disciplinära åtgärder. Beslut om vissa disciplinära åtgärder fattas av rektor så som tillfällig omplacering vid annan skola. Placeringen får som huvudregel enbart vara i två veckor men kan förlängas upp till fyra veckor. </w:t>
      </w:r>
    </w:p>
    <w:p w:rsidRPr="006174CD" w:rsidR="00BB2282" w:rsidP="006174CD" w:rsidRDefault="00BB2282" w14:paraId="679BC2E8" w14:textId="08AC4422">
      <w:r w:rsidRPr="006174CD">
        <w:t>På grundskolan kan det också fattas beslut om att en elev permanent ska flyttas till en annan skola. Ett sådant beslut är inte en disciplinär åtgärd utan omfattas av bestäm</w:t>
      </w:r>
      <w:r w:rsidR="00A07A11">
        <w:softHyphen/>
      </w:r>
      <w:r w:rsidRPr="006174CD">
        <w:t xml:space="preserve">melserna om skolplacering. </w:t>
      </w:r>
    </w:p>
    <w:p w:rsidRPr="006174CD" w:rsidR="00BB2282" w:rsidP="006174CD" w:rsidRDefault="00BB2282" w14:paraId="5D9126E1" w14:textId="5AE08038">
      <w:r w:rsidRPr="006174CD">
        <w:t xml:space="preserve">För att få bukt med ordningsstörande elever kan en flytt till en annan skola utgöra ett viktigt verktyg, både för att </w:t>
      </w:r>
      <w:r w:rsidR="006A0150">
        <w:t>det ska bli mer ordning i</w:t>
      </w:r>
      <w:r w:rsidRPr="006174CD">
        <w:t xml:space="preserve"> skolan och klassrummen men också för den enskilde eleven. I dagsläget får flytten enbart vara i två veckor med ett maximum på fyra veckor. Åtgärden är inte särskilt ingripande för den enskilde eleven och dessutom får eleven inte möjlighet att på riktigt komma in i skolarbetet på den nya skolan eftersom det ska ske under så kort tid. </w:t>
      </w:r>
    </w:p>
    <w:p w:rsidRPr="006174CD" w:rsidR="00BB2282" w:rsidP="006174CD" w:rsidRDefault="00BB2282" w14:paraId="248D7575" w14:textId="77777777">
      <w:r w:rsidRPr="006174CD">
        <w:t xml:space="preserve">Miljöombytet, som är viktigt för att bryta mönstret hos den utåtagerande eleven, blir för kort när flytten enbart sker i två veckor. Dessutom sker flytten i dagsläget inom samma kommun och därmed kan det i praktiken vara så att den tillfälliga skolan ligger mycket nära den ordinarie skolan. </w:t>
      </w:r>
    </w:p>
    <w:p w:rsidRPr="006174CD" w:rsidR="00BB2282" w:rsidP="006174CD" w:rsidRDefault="00BB2282" w14:paraId="61DFDCAC" w14:textId="4EE4520F">
      <w:r w:rsidRPr="006174CD">
        <w:lastRenderedPageBreak/>
        <w:t>Mot denna bakgrund är det önskvärt att kunna tillfälligt placera en elev på en annan skola i mer än två veckors tid. Gränsen bör vara en termin med möjlighet till förläng</w:t>
      </w:r>
      <w:r w:rsidR="00A07A11">
        <w:softHyphen/>
      </w:r>
      <w:r w:rsidRPr="006174CD">
        <w:t>ning ytterligare en termin. Tiden vid den tillfälliga skolan bör inte kunna överstiga hälf</w:t>
      </w:r>
      <w:r w:rsidR="00A07A11">
        <w:softHyphen/>
      </w:r>
      <w:bookmarkStart w:name="_GoBack" w:id="1"/>
      <w:bookmarkEnd w:id="1"/>
      <w:r w:rsidRPr="006174CD">
        <w:t xml:space="preserve">ten av gymnasietiden med mindre att eleven permanent byter skola. </w:t>
      </w:r>
    </w:p>
    <w:p w:rsidRPr="006174CD" w:rsidR="00422B9E" w:rsidP="006174CD" w:rsidRDefault="00BB2282" w14:paraId="6421A426" w14:textId="77777777">
      <w:r w:rsidRPr="006174CD">
        <w:t xml:space="preserve">Möjlighet bör också finnas att placera eleven i en grannkommun för att på ett bättre sätt uppnå ett miljöombyte med den tillfälliga placeringen.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AB4AEA64B24C13A646A45A11782310"/>
        </w:placeholder>
      </w:sdtPr>
      <w:sdtEndPr>
        <w:rPr>
          <w:i w:val="0"/>
          <w:noProof w:val="0"/>
        </w:rPr>
      </w:sdtEndPr>
      <w:sdtContent>
        <w:p w:rsidR="00F373D3" w:rsidP="00F373D3" w:rsidRDefault="00F373D3" w14:paraId="2AE75726" w14:textId="77777777"/>
        <w:p w:rsidRPr="008E0FE2" w:rsidR="004801AC" w:rsidP="00F373D3" w:rsidRDefault="00A07A11" w14:paraId="042F57FD" w14:textId="4D12E7F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Louise Meijer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97E6C" w:rsidRDefault="00597E6C" w14:paraId="0A7C20CA" w14:textId="77777777"/>
    <w:sectPr w:rsidR="00597E6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E24FB" w14:textId="77777777" w:rsidR="009E136D" w:rsidRDefault="009E136D" w:rsidP="000C1CAD">
      <w:pPr>
        <w:spacing w:line="240" w:lineRule="auto"/>
      </w:pPr>
      <w:r>
        <w:separator/>
      </w:r>
    </w:p>
  </w:endnote>
  <w:endnote w:type="continuationSeparator" w:id="0">
    <w:p w14:paraId="5B45263D" w14:textId="77777777" w:rsidR="009E136D" w:rsidRDefault="009E136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4AE8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816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19E52" w14:textId="63F75DC8" w:rsidR="00262EA3" w:rsidRPr="00F373D3" w:rsidRDefault="00262EA3" w:rsidP="00F373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0E484F" w14:textId="77777777" w:rsidR="009E136D" w:rsidRDefault="009E136D" w:rsidP="000C1CAD">
      <w:pPr>
        <w:spacing w:line="240" w:lineRule="auto"/>
      </w:pPr>
      <w:r>
        <w:separator/>
      </w:r>
    </w:p>
  </w:footnote>
  <w:footnote w:type="continuationSeparator" w:id="0">
    <w:p w14:paraId="600FAD63" w14:textId="77777777" w:rsidR="009E136D" w:rsidRDefault="009E136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ED68BF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D2CB23" wp14:anchorId="4A43B7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07A11" w14:paraId="2757457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E0CE1CC0C594EC5AB8B179497095ED3"/>
                              </w:placeholder>
                              <w:text/>
                            </w:sdtPr>
                            <w:sdtEndPr/>
                            <w:sdtContent>
                              <w:r w:rsidR="00BB228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F243EE27B94B0889D5D9722E8B4994"/>
                              </w:placeholder>
                              <w:text/>
                            </w:sdtPr>
                            <w:sdtEndPr/>
                            <w:sdtContent>
                              <w:r w:rsidR="00E670D7">
                                <w:t>1587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A43B71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07A11" w14:paraId="2757457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E0CE1CC0C594EC5AB8B179497095ED3"/>
                        </w:placeholder>
                        <w:text/>
                      </w:sdtPr>
                      <w:sdtEndPr/>
                      <w:sdtContent>
                        <w:r w:rsidR="00BB228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F243EE27B94B0889D5D9722E8B4994"/>
                        </w:placeholder>
                        <w:text/>
                      </w:sdtPr>
                      <w:sdtEndPr/>
                      <w:sdtContent>
                        <w:r w:rsidR="00E670D7">
                          <w:t>1587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C525F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59EDF9B" w14:textId="77777777">
    <w:pPr>
      <w:jc w:val="right"/>
    </w:pPr>
  </w:p>
  <w:p w:rsidR="00262EA3" w:rsidP="00776B74" w:rsidRDefault="00262EA3" w14:paraId="6AF53B8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07A11" w14:paraId="07BDF02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3264F2" wp14:anchorId="0BC7CD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07A11" w14:paraId="1CB3831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228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670D7">
          <w:t>1587</w:t>
        </w:r>
      </w:sdtContent>
    </w:sdt>
  </w:p>
  <w:p w:rsidRPr="008227B3" w:rsidR="00262EA3" w:rsidP="008227B3" w:rsidRDefault="00A07A11" w14:paraId="2DB9625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07A11" w14:paraId="3BFECB5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:1750</w:t>
        </w:r>
      </w:sdtContent>
    </w:sdt>
  </w:p>
  <w:p w:rsidR="00262EA3" w:rsidP="00E03A3D" w:rsidRDefault="00A07A11" w14:paraId="38CCC99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Louise Meijer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FE11E7CFA0045669F7B7DF5FDBA654A"/>
      </w:placeholder>
      <w:text/>
    </w:sdtPr>
    <w:sdtEndPr/>
    <w:sdtContent>
      <w:p w:rsidR="00262EA3" w:rsidP="00283E0F" w:rsidRDefault="008732BE" w14:paraId="235E63AC" w14:textId="2BE3AA7D">
        <w:pPr>
          <w:pStyle w:val="FSHRub2"/>
        </w:pPr>
        <w:r>
          <w:t>Möjliggör omplaceringar i annan skola under längre tid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72291B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B228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6FF7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6A8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97E6C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8DB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4CD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150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2BE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36D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A11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BCB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1E6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282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9F2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4D2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0D7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3D3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CBA130"/>
  <w15:chartTrackingRefBased/>
  <w15:docId w15:val="{8D83E69D-B91A-4D0B-AF97-C0723A03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E142FD61E84C9C93727ABAA9BCDF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545F0-98C0-41C5-A3C6-3A8E773359FA}"/>
      </w:docPartPr>
      <w:docPartBody>
        <w:p w:rsidR="00F06EE2" w:rsidRDefault="00AB5EEC">
          <w:pPr>
            <w:pStyle w:val="7EE142FD61E84C9C93727ABAA9BCDF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DE6880C7FB64B62AEBA8BCB098E11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4C0686-6A87-48FC-9A13-CE4B2EA38E8B}"/>
      </w:docPartPr>
      <w:docPartBody>
        <w:p w:rsidR="00F06EE2" w:rsidRDefault="00AB5EEC">
          <w:pPr>
            <w:pStyle w:val="5DE6880C7FB64B62AEBA8BCB098E111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0CE1CC0C594EC5AB8B179497095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503EC-8A8A-457A-80FC-06CE36CC15CD}"/>
      </w:docPartPr>
      <w:docPartBody>
        <w:p w:rsidR="00F06EE2" w:rsidRDefault="00AB5EEC">
          <w:pPr>
            <w:pStyle w:val="BE0CE1CC0C594EC5AB8B179497095E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F243EE27B94B0889D5D9722E8B4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036D8-3AF2-40F3-A41B-803335A65D99}"/>
      </w:docPartPr>
      <w:docPartBody>
        <w:p w:rsidR="00F06EE2" w:rsidRDefault="00AB5EEC">
          <w:pPr>
            <w:pStyle w:val="42F243EE27B94B0889D5D9722E8B499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6D3B6-843B-44CA-AE40-CA0F18257725}"/>
      </w:docPartPr>
      <w:docPartBody>
        <w:p w:rsidR="00F06EE2" w:rsidRDefault="00AB5EEC">
          <w:r w:rsidRPr="007E692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FE11E7CFA0045669F7B7DF5FDBA65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5F2F22-8FB7-43C6-A309-D346F98312F9}"/>
      </w:docPartPr>
      <w:docPartBody>
        <w:p w:rsidR="00F06EE2" w:rsidRDefault="00AB5EEC">
          <w:r w:rsidRPr="007E692A">
            <w:rPr>
              <w:rStyle w:val="Platshllartext"/>
            </w:rPr>
            <w:t>[ange din text här]</w:t>
          </w:r>
        </w:p>
      </w:docPartBody>
    </w:docPart>
    <w:docPart>
      <w:docPartPr>
        <w:name w:val="2BAB4AEA64B24C13A646A45A117823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DA8FEF-108F-4A83-926F-A283F7123A48}"/>
      </w:docPartPr>
      <w:docPartBody>
        <w:p w:rsidR="00C95C2E" w:rsidRDefault="00C95C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EC"/>
    <w:rsid w:val="00AB5EEC"/>
    <w:rsid w:val="00C050F9"/>
    <w:rsid w:val="00C95C2E"/>
    <w:rsid w:val="00F0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B5EEC"/>
    <w:rPr>
      <w:color w:val="F4B083" w:themeColor="accent2" w:themeTint="99"/>
    </w:rPr>
  </w:style>
  <w:style w:type="paragraph" w:customStyle="1" w:styleId="7EE142FD61E84C9C93727ABAA9BCDFED">
    <w:name w:val="7EE142FD61E84C9C93727ABAA9BCDFED"/>
  </w:style>
  <w:style w:type="paragraph" w:customStyle="1" w:styleId="30D4A00AAC644F65A5B6A9D2BD1D3882">
    <w:name w:val="30D4A00AAC644F65A5B6A9D2BD1D388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322DBD311CD47718922D82A338F6011">
    <w:name w:val="1322DBD311CD47718922D82A338F6011"/>
  </w:style>
  <w:style w:type="paragraph" w:customStyle="1" w:styleId="5DE6880C7FB64B62AEBA8BCB098E111B">
    <w:name w:val="5DE6880C7FB64B62AEBA8BCB098E111B"/>
  </w:style>
  <w:style w:type="paragraph" w:customStyle="1" w:styleId="1719ED2730C740AC9143C620F571CB9F">
    <w:name w:val="1719ED2730C740AC9143C620F571CB9F"/>
  </w:style>
  <w:style w:type="paragraph" w:customStyle="1" w:styleId="0CEF1A6705E449A5B7D98143F3973F6D">
    <w:name w:val="0CEF1A6705E449A5B7D98143F3973F6D"/>
  </w:style>
  <w:style w:type="paragraph" w:customStyle="1" w:styleId="BE0CE1CC0C594EC5AB8B179497095ED3">
    <w:name w:val="BE0CE1CC0C594EC5AB8B179497095ED3"/>
  </w:style>
  <w:style w:type="paragraph" w:customStyle="1" w:styleId="42F243EE27B94B0889D5D9722E8B4994">
    <w:name w:val="42F243EE27B94B0889D5D9722E8B49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482FF-C69E-4B1C-983E-EFCE64C16174}"/>
</file>

<file path=customXml/itemProps2.xml><?xml version="1.0" encoding="utf-8"?>
<ds:datastoreItem xmlns:ds="http://schemas.openxmlformats.org/officeDocument/2006/customXml" ds:itemID="{4748F239-664A-4249-83F8-DFDF961F47BF}"/>
</file>

<file path=customXml/itemProps3.xml><?xml version="1.0" encoding="utf-8"?>
<ds:datastoreItem xmlns:ds="http://schemas.openxmlformats.org/officeDocument/2006/customXml" ds:itemID="{D1A58D19-A65F-4826-927C-2D9DEC986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1855</Characters>
  <Application>Microsoft Office Word</Application>
  <DocSecurity>0</DocSecurity>
  <Lines>36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M1587 Gör omplaceringar möjligt i annan skola under längre tid</vt:lpstr>
      <vt:lpstr>
      </vt:lpstr>
    </vt:vector>
  </TitlesOfParts>
  <Company>Sveriges riksdag</Company>
  <LinksUpToDate>false</LinksUpToDate>
  <CharactersWithSpaces>2206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