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C3F" w:rsidRPr="00C74C0D" w:rsidRDefault="002B5C3F">
      <w:pPr>
        <w:pStyle w:val="RubrikInnehllsf"/>
        <w:shd w:val="clear" w:color="000000" w:fill="auto"/>
        <w:tabs>
          <w:tab w:val="clear" w:pos="624"/>
          <w:tab w:val="left" w:pos="360"/>
        </w:tabs>
      </w:pPr>
      <w:bookmarkStart w:id="0" w:name="_Toc198977115"/>
      <w:r w:rsidRPr="00C74C0D">
        <w:t>Innehållsförteckning</w:t>
      </w:r>
    </w:p>
    <w:bookmarkStart w:id="1" w:name="_Toc198981577"/>
    <w:bookmarkStart w:id="2" w:name="_Toc198985633"/>
    <w:p w:rsidR="002B5C3F" w:rsidRPr="00C74C0D" w:rsidRDefault="002B5C3F">
      <w:pPr>
        <w:pStyle w:val="Innehll1"/>
        <w:shd w:val="clear" w:color="000000" w:fill="auto"/>
        <w:tabs>
          <w:tab w:val="left" w:pos="284"/>
          <w:tab w:val="left" w:pos="567"/>
        </w:tabs>
        <w:rPr>
          <w:szCs w:val="24"/>
        </w:rPr>
      </w:pPr>
      <w:r w:rsidRPr="00C74C0D">
        <w:rPr>
          <w:sz w:val="24"/>
        </w:rPr>
        <w:fldChar w:fldCharType="begin" w:fldLock="1"/>
      </w:r>
      <w:r w:rsidRPr="00C74C0D">
        <w:instrText xml:space="preserve"> TOC \o "2-3" \t "Rubrik 1;1;Hemstl_rubrik;1;RubrikSammanf;1" </w:instrText>
      </w:r>
      <w:r w:rsidRPr="00C74C0D">
        <w:rPr>
          <w:sz w:val="24"/>
        </w:rPr>
        <w:fldChar w:fldCharType="separate"/>
      </w:r>
      <w:r w:rsidRPr="00C74C0D">
        <w:t>2</w:t>
      </w:r>
      <w:r w:rsidRPr="00C74C0D">
        <w:rPr>
          <w:szCs w:val="24"/>
        </w:rPr>
        <w:tab/>
      </w:r>
      <w:r w:rsidRPr="00C74C0D">
        <w:t>Förslag till riksdagsbeslut</w:t>
      </w:r>
      <w:r w:rsidRPr="00C74C0D">
        <w:tab/>
      </w:r>
      <w:r w:rsidRPr="00C74C0D">
        <w:fldChar w:fldCharType="begin" w:fldLock="1"/>
      </w:r>
      <w:r w:rsidRPr="00C74C0D">
        <w:instrText xml:space="preserve"> PAGEREF _Toc199045626 \h </w:instrText>
      </w:r>
      <w:r w:rsidRPr="00C74C0D">
        <w:fldChar w:fldCharType="separate"/>
      </w:r>
      <w:r w:rsidRPr="00C74C0D">
        <w:t>2</w:t>
      </w:r>
      <w:r w:rsidRPr="00C74C0D">
        <w:fldChar w:fldCharType="end"/>
      </w:r>
    </w:p>
    <w:p w:rsidR="002B5C3F" w:rsidRPr="00C74C0D" w:rsidRDefault="002B5C3F">
      <w:pPr>
        <w:pStyle w:val="Innehll1"/>
        <w:shd w:val="clear" w:color="000000" w:fill="auto"/>
        <w:tabs>
          <w:tab w:val="left" w:pos="284"/>
          <w:tab w:val="left" w:pos="567"/>
        </w:tabs>
        <w:rPr>
          <w:szCs w:val="24"/>
        </w:rPr>
      </w:pPr>
      <w:r w:rsidRPr="00C74C0D">
        <w:t>3</w:t>
      </w:r>
      <w:r w:rsidRPr="00C74C0D">
        <w:rPr>
          <w:szCs w:val="24"/>
        </w:rPr>
        <w:tab/>
      </w:r>
      <w:r w:rsidRPr="00C74C0D">
        <w:t>Bakgrund</w:t>
      </w:r>
      <w:r w:rsidRPr="00C74C0D">
        <w:tab/>
      </w:r>
      <w:r w:rsidRPr="00C74C0D">
        <w:fldChar w:fldCharType="begin" w:fldLock="1"/>
      </w:r>
      <w:r w:rsidRPr="00C74C0D">
        <w:instrText xml:space="preserve"> PAGEREF _Toc199045627 \h </w:instrText>
      </w:r>
      <w:r w:rsidRPr="00C74C0D">
        <w:fldChar w:fldCharType="separate"/>
      </w:r>
      <w:r w:rsidRPr="00C74C0D">
        <w:t>2</w:t>
      </w:r>
      <w:r w:rsidRPr="00C74C0D">
        <w:fldChar w:fldCharType="end"/>
      </w:r>
    </w:p>
    <w:p w:rsidR="002B5C3F" w:rsidRPr="00C74C0D" w:rsidRDefault="002B5C3F">
      <w:pPr>
        <w:pStyle w:val="Innehll1"/>
        <w:shd w:val="clear" w:color="000000" w:fill="auto"/>
        <w:tabs>
          <w:tab w:val="left" w:pos="284"/>
          <w:tab w:val="left" w:pos="567"/>
        </w:tabs>
        <w:rPr>
          <w:szCs w:val="24"/>
        </w:rPr>
      </w:pPr>
      <w:r w:rsidRPr="00C74C0D">
        <w:t>4</w:t>
      </w:r>
      <w:r w:rsidRPr="00C74C0D">
        <w:rPr>
          <w:szCs w:val="24"/>
        </w:rPr>
        <w:tab/>
      </w:r>
      <w:r w:rsidRPr="00C74C0D">
        <w:t>Förslagen enligt propositionen</w:t>
      </w:r>
      <w:r w:rsidRPr="00C74C0D">
        <w:tab/>
      </w:r>
      <w:r w:rsidRPr="00C74C0D">
        <w:fldChar w:fldCharType="begin" w:fldLock="1"/>
      </w:r>
      <w:r w:rsidRPr="00C74C0D">
        <w:instrText xml:space="preserve"> PAGEREF _Toc199045628 \h </w:instrText>
      </w:r>
      <w:r w:rsidRPr="00C74C0D">
        <w:fldChar w:fldCharType="separate"/>
      </w:r>
      <w:r w:rsidRPr="00C74C0D">
        <w:t>2</w:t>
      </w:r>
      <w:r w:rsidRPr="00C74C0D">
        <w:fldChar w:fldCharType="end"/>
      </w:r>
    </w:p>
    <w:p w:rsidR="002B5C3F" w:rsidRPr="00C74C0D" w:rsidRDefault="002B5C3F">
      <w:pPr>
        <w:pStyle w:val="Innehll1"/>
        <w:shd w:val="clear" w:color="000000" w:fill="auto"/>
        <w:tabs>
          <w:tab w:val="left" w:pos="284"/>
          <w:tab w:val="left" w:pos="567"/>
        </w:tabs>
        <w:rPr>
          <w:szCs w:val="24"/>
        </w:rPr>
      </w:pPr>
      <w:r w:rsidRPr="00C74C0D">
        <w:t>5</w:t>
      </w:r>
      <w:r w:rsidRPr="00C74C0D">
        <w:rPr>
          <w:szCs w:val="24"/>
        </w:rPr>
        <w:tab/>
      </w:r>
      <w:r w:rsidRPr="00C74C0D">
        <w:t>Vänsterpartiets utgångspunkter</w:t>
      </w:r>
      <w:r w:rsidRPr="00C74C0D">
        <w:tab/>
      </w:r>
      <w:r w:rsidRPr="00C74C0D">
        <w:fldChar w:fldCharType="begin" w:fldLock="1"/>
      </w:r>
      <w:r w:rsidRPr="00C74C0D">
        <w:instrText xml:space="preserve"> PAGEREF _Toc199045629 \h </w:instrText>
      </w:r>
      <w:r w:rsidRPr="00C74C0D">
        <w:fldChar w:fldCharType="separate"/>
      </w:r>
      <w:r w:rsidRPr="00C74C0D">
        <w:t>3</w:t>
      </w:r>
      <w:r w:rsidRPr="00C74C0D">
        <w:fldChar w:fldCharType="end"/>
      </w:r>
    </w:p>
    <w:p w:rsidR="002B5C3F" w:rsidRPr="00C74C0D" w:rsidRDefault="002B5C3F">
      <w:pPr>
        <w:pStyle w:val="Innehll1"/>
        <w:shd w:val="clear" w:color="000000" w:fill="auto"/>
        <w:tabs>
          <w:tab w:val="left" w:pos="284"/>
          <w:tab w:val="left" w:pos="567"/>
        </w:tabs>
        <w:rPr>
          <w:szCs w:val="24"/>
        </w:rPr>
      </w:pPr>
      <w:r w:rsidRPr="00C74C0D">
        <w:t>6</w:t>
      </w:r>
      <w:r w:rsidRPr="00C74C0D">
        <w:rPr>
          <w:szCs w:val="24"/>
        </w:rPr>
        <w:tab/>
      </w:r>
      <w:r w:rsidRPr="00C74C0D">
        <w:t>Förslagens konsekvenser</w:t>
      </w:r>
      <w:r w:rsidRPr="00C74C0D">
        <w:tab/>
      </w:r>
      <w:r w:rsidRPr="00C74C0D">
        <w:fldChar w:fldCharType="begin" w:fldLock="1"/>
      </w:r>
      <w:r w:rsidRPr="00C74C0D">
        <w:instrText xml:space="preserve"> PAGEREF _Toc199045630 \h </w:instrText>
      </w:r>
      <w:r w:rsidRPr="00C74C0D">
        <w:fldChar w:fldCharType="separate"/>
      </w:r>
      <w:r w:rsidRPr="00C74C0D">
        <w:t>4</w:t>
      </w:r>
      <w:r w:rsidRPr="00C74C0D">
        <w:fldChar w:fldCharType="end"/>
      </w:r>
    </w:p>
    <w:p w:rsidR="002B5C3F" w:rsidRPr="00C74C0D" w:rsidRDefault="002B5C3F">
      <w:pPr>
        <w:pStyle w:val="Innehll2"/>
        <w:shd w:val="clear" w:color="000000" w:fill="auto"/>
        <w:tabs>
          <w:tab w:val="left" w:pos="720"/>
          <w:tab w:val="left" w:pos="1134"/>
          <w:tab w:val="left" w:pos="1200"/>
        </w:tabs>
        <w:rPr>
          <w:szCs w:val="24"/>
        </w:rPr>
      </w:pPr>
      <w:r w:rsidRPr="00C74C0D">
        <w:t>6.1</w:t>
      </w:r>
      <w:r w:rsidRPr="00C74C0D">
        <w:rPr>
          <w:szCs w:val="24"/>
        </w:rPr>
        <w:tab/>
      </w:r>
      <w:r w:rsidRPr="00C74C0D">
        <w:t>Urholkning av asylrätten</w:t>
      </w:r>
      <w:r w:rsidRPr="00C74C0D">
        <w:tab/>
      </w:r>
      <w:r w:rsidRPr="00C74C0D">
        <w:fldChar w:fldCharType="begin" w:fldLock="1"/>
      </w:r>
      <w:r w:rsidRPr="00C74C0D">
        <w:instrText xml:space="preserve"> PAGEREF _Toc199045631 \h </w:instrText>
      </w:r>
      <w:r w:rsidRPr="00C74C0D">
        <w:fldChar w:fldCharType="separate"/>
      </w:r>
      <w:r w:rsidRPr="00C74C0D">
        <w:t>4</w:t>
      </w:r>
      <w:r w:rsidRPr="00C74C0D">
        <w:fldChar w:fldCharType="end"/>
      </w:r>
    </w:p>
    <w:p w:rsidR="002B5C3F" w:rsidRPr="00C74C0D" w:rsidRDefault="002B5C3F">
      <w:pPr>
        <w:pStyle w:val="Innehll2"/>
        <w:shd w:val="clear" w:color="000000" w:fill="auto"/>
        <w:tabs>
          <w:tab w:val="left" w:pos="720"/>
          <w:tab w:val="left" w:pos="1134"/>
          <w:tab w:val="left" w:pos="1200"/>
        </w:tabs>
        <w:rPr>
          <w:szCs w:val="24"/>
        </w:rPr>
      </w:pPr>
      <w:r w:rsidRPr="00C74C0D">
        <w:t>6.2</w:t>
      </w:r>
      <w:r w:rsidRPr="00C74C0D">
        <w:rPr>
          <w:szCs w:val="24"/>
        </w:rPr>
        <w:tab/>
      </w:r>
      <w:r w:rsidRPr="00C74C0D">
        <w:t>Risk för brain-drain</w:t>
      </w:r>
      <w:r w:rsidRPr="00C74C0D">
        <w:tab/>
      </w:r>
      <w:r w:rsidRPr="00C74C0D">
        <w:fldChar w:fldCharType="begin" w:fldLock="1"/>
      </w:r>
      <w:r w:rsidRPr="00C74C0D">
        <w:instrText xml:space="preserve"> PAGEREF _Toc199045632 \h </w:instrText>
      </w:r>
      <w:r w:rsidRPr="00C74C0D">
        <w:fldChar w:fldCharType="separate"/>
      </w:r>
      <w:r w:rsidRPr="00C74C0D">
        <w:t>4</w:t>
      </w:r>
      <w:r w:rsidRPr="00C74C0D">
        <w:fldChar w:fldCharType="end"/>
      </w:r>
    </w:p>
    <w:p w:rsidR="002B5C3F" w:rsidRPr="00C74C0D" w:rsidRDefault="002B5C3F">
      <w:pPr>
        <w:pStyle w:val="Innehll2"/>
        <w:shd w:val="clear" w:color="000000" w:fill="auto"/>
        <w:tabs>
          <w:tab w:val="left" w:pos="720"/>
          <w:tab w:val="left" w:pos="1134"/>
          <w:tab w:val="left" w:pos="1200"/>
        </w:tabs>
        <w:rPr>
          <w:szCs w:val="24"/>
        </w:rPr>
      </w:pPr>
      <w:r w:rsidRPr="00C74C0D">
        <w:t>6.3</w:t>
      </w:r>
      <w:r w:rsidRPr="00C74C0D">
        <w:rPr>
          <w:szCs w:val="24"/>
        </w:rPr>
        <w:tab/>
      </w:r>
      <w:r w:rsidRPr="00C74C0D">
        <w:t>Fler arbetande fattiga</w:t>
      </w:r>
      <w:r w:rsidRPr="00C74C0D">
        <w:tab/>
      </w:r>
      <w:r w:rsidRPr="00C74C0D">
        <w:fldChar w:fldCharType="begin" w:fldLock="1"/>
      </w:r>
      <w:r w:rsidRPr="00C74C0D">
        <w:instrText xml:space="preserve"> PAGEREF _Toc199045633 \h </w:instrText>
      </w:r>
      <w:r w:rsidRPr="00C74C0D">
        <w:fldChar w:fldCharType="separate"/>
      </w:r>
      <w:r w:rsidRPr="00C74C0D">
        <w:t>6</w:t>
      </w:r>
      <w:r w:rsidRPr="00C74C0D">
        <w:fldChar w:fldCharType="end"/>
      </w:r>
    </w:p>
    <w:p w:rsidR="002B5C3F" w:rsidRPr="00C74C0D" w:rsidRDefault="002B5C3F">
      <w:pPr>
        <w:pStyle w:val="Innehll2"/>
        <w:shd w:val="clear" w:color="000000" w:fill="auto"/>
        <w:tabs>
          <w:tab w:val="left" w:pos="720"/>
          <w:tab w:val="left" w:pos="1134"/>
          <w:tab w:val="left" w:pos="1200"/>
        </w:tabs>
        <w:rPr>
          <w:szCs w:val="24"/>
        </w:rPr>
      </w:pPr>
      <w:r w:rsidRPr="00C74C0D">
        <w:t>6.4</w:t>
      </w:r>
      <w:r w:rsidRPr="00C74C0D">
        <w:rPr>
          <w:szCs w:val="24"/>
        </w:rPr>
        <w:tab/>
      </w:r>
      <w:r w:rsidRPr="00C74C0D">
        <w:t>Slopad arbetsmarknadsprövning</w:t>
      </w:r>
      <w:r w:rsidRPr="00C74C0D">
        <w:tab/>
      </w:r>
      <w:r w:rsidRPr="00C74C0D">
        <w:fldChar w:fldCharType="begin" w:fldLock="1"/>
      </w:r>
      <w:r w:rsidRPr="00C74C0D">
        <w:instrText xml:space="preserve"> PAGEREF _Toc199045634 \h </w:instrText>
      </w:r>
      <w:r w:rsidRPr="00C74C0D">
        <w:fldChar w:fldCharType="separate"/>
      </w:r>
      <w:r w:rsidRPr="00C74C0D">
        <w:t>6</w:t>
      </w:r>
      <w:r w:rsidRPr="00C74C0D">
        <w:fldChar w:fldCharType="end"/>
      </w:r>
    </w:p>
    <w:p w:rsidR="002B5C3F" w:rsidRPr="00C74C0D" w:rsidRDefault="002B5C3F">
      <w:pPr>
        <w:pStyle w:val="Innehll2"/>
        <w:shd w:val="clear" w:color="000000" w:fill="auto"/>
        <w:tabs>
          <w:tab w:val="left" w:pos="720"/>
          <w:tab w:val="left" w:pos="1134"/>
          <w:tab w:val="left" w:pos="1200"/>
        </w:tabs>
        <w:rPr>
          <w:szCs w:val="24"/>
        </w:rPr>
      </w:pPr>
      <w:r w:rsidRPr="00C74C0D">
        <w:t>6.5</w:t>
      </w:r>
      <w:r w:rsidRPr="00C74C0D">
        <w:rPr>
          <w:szCs w:val="24"/>
        </w:rPr>
        <w:tab/>
      </w:r>
      <w:r w:rsidRPr="00C74C0D">
        <w:t>Stark beroendeställning till enskilda arbetsgivare</w:t>
      </w:r>
      <w:r w:rsidRPr="00C74C0D">
        <w:tab/>
      </w:r>
      <w:r w:rsidRPr="00C74C0D">
        <w:fldChar w:fldCharType="begin" w:fldLock="1"/>
      </w:r>
      <w:r w:rsidRPr="00C74C0D">
        <w:instrText xml:space="preserve"> PAGEREF _Toc199045635 \h </w:instrText>
      </w:r>
      <w:r w:rsidRPr="00C74C0D">
        <w:fldChar w:fldCharType="separate"/>
      </w:r>
      <w:r w:rsidRPr="00C74C0D">
        <w:t>7</w:t>
      </w:r>
      <w:r w:rsidRPr="00C74C0D">
        <w:fldChar w:fldCharType="end"/>
      </w:r>
    </w:p>
    <w:p w:rsidR="002B5C3F" w:rsidRPr="00C74C0D" w:rsidRDefault="002B5C3F">
      <w:pPr>
        <w:pStyle w:val="Innehll2"/>
        <w:shd w:val="clear" w:color="000000" w:fill="auto"/>
        <w:tabs>
          <w:tab w:val="left" w:pos="720"/>
          <w:tab w:val="left" w:pos="1134"/>
          <w:tab w:val="left" w:pos="1200"/>
        </w:tabs>
        <w:rPr>
          <w:szCs w:val="24"/>
        </w:rPr>
      </w:pPr>
      <w:r w:rsidRPr="00C74C0D">
        <w:t>6.6</w:t>
      </w:r>
      <w:r w:rsidRPr="00C74C0D">
        <w:rPr>
          <w:szCs w:val="24"/>
        </w:rPr>
        <w:tab/>
      </w:r>
      <w:r w:rsidRPr="00C74C0D">
        <w:t>Otillräckliga garantier för rättvisa villkor</w:t>
      </w:r>
      <w:r w:rsidRPr="00C74C0D">
        <w:tab/>
      </w:r>
      <w:r w:rsidRPr="00C74C0D">
        <w:fldChar w:fldCharType="begin" w:fldLock="1"/>
      </w:r>
      <w:r w:rsidRPr="00C74C0D">
        <w:instrText xml:space="preserve"> PAGEREF _Toc199045636 \h </w:instrText>
      </w:r>
      <w:r w:rsidRPr="00C74C0D">
        <w:fldChar w:fldCharType="separate"/>
      </w:r>
      <w:r w:rsidRPr="00C74C0D">
        <w:t>8</w:t>
      </w:r>
      <w:r w:rsidRPr="00C74C0D">
        <w:fldChar w:fldCharType="end"/>
      </w:r>
    </w:p>
    <w:p w:rsidR="002B5C3F" w:rsidRPr="00C74C0D" w:rsidRDefault="002B5C3F">
      <w:pPr>
        <w:pStyle w:val="Innehll2"/>
        <w:shd w:val="clear" w:color="000000" w:fill="auto"/>
        <w:tabs>
          <w:tab w:val="left" w:pos="720"/>
          <w:tab w:val="left" w:pos="1134"/>
          <w:tab w:val="left" w:pos="1200"/>
        </w:tabs>
        <w:rPr>
          <w:szCs w:val="24"/>
        </w:rPr>
      </w:pPr>
      <w:r w:rsidRPr="00C74C0D">
        <w:t>6.7</w:t>
      </w:r>
      <w:r w:rsidRPr="00C74C0D">
        <w:rPr>
          <w:szCs w:val="24"/>
        </w:rPr>
        <w:tab/>
      </w:r>
      <w:r w:rsidRPr="00C74C0D">
        <w:t>Minskad rätt att arbeta under asyltiden</w:t>
      </w:r>
      <w:r w:rsidRPr="00C74C0D">
        <w:tab/>
      </w:r>
      <w:r w:rsidRPr="00C74C0D">
        <w:fldChar w:fldCharType="begin" w:fldLock="1"/>
      </w:r>
      <w:r w:rsidRPr="00C74C0D">
        <w:instrText xml:space="preserve"> PAGEREF _Toc199045637 \h </w:instrText>
      </w:r>
      <w:r w:rsidRPr="00C74C0D">
        <w:fldChar w:fldCharType="separate"/>
      </w:r>
      <w:r w:rsidRPr="00C74C0D">
        <w:t>8</w:t>
      </w:r>
      <w:r w:rsidRPr="00C74C0D">
        <w:fldChar w:fldCharType="end"/>
      </w:r>
    </w:p>
    <w:p w:rsidR="002B5C3F" w:rsidRPr="00C74C0D" w:rsidRDefault="002B5C3F">
      <w:pPr>
        <w:pStyle w:val="Innehll2"/>
        <w:shd w:val="clear" w:color="000000" w:fill="auto"/>
        <w:tabs>
          <w:tab w:val="left" w:pos="720"/>
          <w:tab w:val="left" w:pos="1134"/>
          <w:tab w:val="left" w:pos="1200"/>
        </w:tabs>
        <w:rPr>
          <w:szCs w:val="24"/>
        </w:rPr>
      </w:pPr>
      <w:r w:rsidRPr="00C74C0D">
        <w:t>6.8</w:t>
      </w:r>
      <w:r w:rsidRPr="00C74C0D">
        <w:rPr>
          <w:szCs w:val="24"/>
        </w:rPr>
        <w:tab/>
      </w:r>
      <w:r w:rsidRPr="00C74C0D">
        <w:t>Sveket mot de papperslösa</w:t>
      </w:r>
      <w:r w:rsidRPr="00C74C0D">
        <w:tab/>
      </w:r>
      <w:r w:rsidRPr="00C74C0D">
        <w:fldChar w:fldCharType="begin" w:fldLock="1"/>
      </w:r>
      <w:r w:rsidRPr="00C74C0D">
        <w:instrText xml:space="preserve"> PAGEREF _Toc199045638 \h </w:instrText>
      </w:r>
      <w:r w:rsidRPr="00C74C0D">
        <w:fldChar w:fldCharType="separate"/>
      </w:r>
      <w:r w:rsidRPr="00C74C0D">
        <w:t>8</w:t>
      </w:r>
      <w:r w:rsidRPr="00C74C0D">
        <w:fldChar w:fldCharType="end"/>
      </w:r>
    </w:p>
    <w:p w:rsidR="002B5C3F" w:rsidRPr="00C74C0D" w:rsidRDefault="002B5C3F">
      <w:pPr>
        <w:pStyle w:val="Innehll1"/>
        <w:shd w:val="clear" w:color="000000" w:fill="auto"/>
        <w:tabs>
          <w:tab w:val="left" w:pos="284"/>
          <w:tab w:val="left" w:pos="567"/>
        </w:tabs>
      </w:pPr>
      <w:r w:rsidRPr="00C74C0D">
        <w:t>7</w:t>
      </w:r>
      <w:r w:rsidRPr="00C74C0D">
        <w:rPr>
          <w:szCs w:val="24"/>
        </w:rPr>
        <w:tab/>
      </w:r>
      <w:r w:rsidRPr="00C74C0D">
        <w:t>Ett system för arbetskraftinvandring på rättvisa villkor</w:t>
      </w:r>
      <w:r w:rsidRPr="00C74C0D">
        <w:tab/>
      </w:r>
      <w:r w:rsidRPr="00C74C0D">
        <w:fldChar w:fldCharType="begin" w:fldLock="1"/>
      </w:r>
      <w:r w:rsidRPr="00C74C0D">
        <w:instrText xml:space="preserve"> PAGEREF _Toc199045639 \h </w:instrText>
      </w:r>
      <w:r w:rsidRPr="00C74C0D">
        <w:fldChar w:fldCharType="separate"/>
      </w:r>
      <w:r w:rsidRPr="00C74C0D">
        <w:t>9</w:t>
      </w:r>
      <w:r w:rsidRPr="00C74C0D">
        <w:fldChar w:fldCharType="end"/>
      </w:r>
    </w:p>
    <w:p w:rsidR="002B5C3F" w:rsidRPr="00C74C0D" w:rsidRDefault="002B5C3F">
      <w:pPr>
        <w:pStyle w:val="Innehll2"/>
        <w:shd w:val="clear" w:color="000000" w:fill="auto"/>
      </w:pPr>
    </w:p>
    <w:p w:rsidR="002B5C3F" w:rsidRPr="00C74C0D" w:rsidRDefault="002B5C3F">
      <w:pPr>
        <w:pStyle w:val="Innehll3"/>
        <w:shd w:val="clear" w:color="000000" w:fill="auto"/>
      </w:pPr>
    </w:p>
    <w:p w:rsidR="002B5C3F" w:rsidRPr="00C74C0D" w:rsidRDefault="002B5C3F">
      <w:pPr>
        <w:pStyle w:val="Innehll4"/>
        <w:shd w:val="clear" w:color="000000" w:fill="auto"/>
      </w:pPr>
    </w:p>
    <w:p w:rsidR="002B5C3F" w:rsidRPr="00C74C0D" w:rsidRDefault="002B5C3F">
      <w:pPr>
        <w:shd w:val="clear" w:color="000000" w:fill="auto"/>
      </w:pPr>
    </w:p>
    <w:p w:rsidR="002B5C3F" w:rsidRPr="00C74C0D" w:rsidRDefault="002B5C3F">
      <w:pPr>
        <w:pStyle w:val="Normaltindrag"/>
        <w:shd w:val="clear" w:color="000000" w:fill="auto"/>
      </w:pPr>
    </w:p>
    <w:p w:rsidR="002B5C3F" w:rsidRPr="00C74C0D" w:rsidRDefault="002B5C3F">
      <w:pPr>
        <w:pStyle w:val="Normaltindrag"/>
        <w:shd w:val="clear" w:color="000000" w:fill="auto"/>
      </w:pPr>
    </w:p>
    <w:p w:rsidR="002B5C3F" w:rsidRPr="00C74C0D" w:rsidRDefault="002B5C3F">
      <w:pPr>
        <w:pStyle w:val="Normaltindrag"/>
        <w:shd w:val="clear" w:color="000000" w:fill="auto"/>
      </w:pPr>
    </w:p>
    <w:p w:rsidR="002B5C3F" w:rsidRPr="00C74C0D" w:rsidRDefault="002B5C3F">
      <w:pPr>
        <w:pStyle w:val="Normaltindrag"/>
        <w:shd w:val="clear" w:color="000000" w:fill="auto"/>
      </w:pPr>
    </w:p>
    <w:p w:rsidR="002B5C3F" w:rsidRPr="00C74C0D" w:rsidRDefault="002B5C3F">
      <w:pPr>
        <w:pStyle w:val="Normaltindrag"/>
        <w:shd w:val="clear" w:color="000000" w:fill="auto"/>
      </w:pPr>
    </w:p>
    <w:p w:rsidR="002B5C3F" w:rsidRPr="00C74C0D" w:rsidRDefault="002B5C3F">
      <w:pPr>
        <w:pStyle w:val="Normaltindrag"/>
        <w:shd w:val="clear" w:color="000000" w:fill="auto"/>
      </w:pPr>
    </w:p>
    <w:p w:rsidR="002B5C3F" w:rsidRPr="00C74C0D" w:rsidRDefault="002B5C3F">
      <w:r w:rsidRPr="00C74C0D">
        <w:fldChar w:fldCharType="end"/>
      </w:r>
      <w:bookmarkStart w:id="3" w:name="_Toc199045626"/>
    </w:p>
    <w:p w:rsidR="002B5C3F" w:rsidRPr="00C74C0D" w:rsidRDefault="002B5C3F">
      <w:pPr>
        <w:pStyle w:val="Hemstlrubrik"/>
        <w:shd w:val="clear" w:color="000000" w:fill="auto"/>
      </w:pPr>
      <w:r w:rsidRPr="00C74C0D">
        <w:lastRenderedPageBreak/>
        <w:t>Förslag till riksdagsbeslut</w:t>
      </w:r>
      <w:bookmarkEnd w:id="0"/>
      <w:bookmarkEnd w:id="1"/>
      <w:bookmarkEnd w:id="2"/>
      <w:bookmarkEnd w:id="3"/>
    </w:p>
    <w:p w:rsidR="002B5C3F" w:rsidRPr="00C74C0D" w:rsidRDefault="002B5C3F">
      <w:pPr>
        <w:pStyle w:val="Hemstlatt"/>
        <w:numPr>
          <w:ilvl w:val="0"/>
          <w:numId w:val="1"/>
        </w:numPr>
        <w:shd w:val="clear" w:color="000000" w:fill="auto"/>
      </w:pPr>
      <w:r w:rsidRPr="00C74C0D">
        <w:t>Riksdagen beslutar avslå proposition 2007/08:147 Nya regler för arbetskraftsinvandring.</w:t>
      </w:r>
    </w:p>
    <w:p w:rsidR="002B5C3F" w:rsidRPr="00C74C0D" w:rsidRDefault="002B5C3F">
      <w:pPr>
        <w:pStyle w:val="Hemstlatt"/>
        <w:numPr>
          <w:ilvl w:val="0"/>
          <w:numId w:val="1"/>
        </w:numPr>
        <w:shd w:val="clear" w:color="000000" w:fill="auto"/>
      </w:pPr>
      <w:r w:rsidRPr="00C74C0D">
        <w:t>Riksdagen begär att regeringen återkommer med förslag till ny utformning av utökade regler för arbetskraftsinvandring i enlighet med vad som anförs i motionen.</w:t>
      </w:r>
    </w:p>
    <w:p w:rsidR="002B5C3F" w:rsidRPr="00C74C0D" w:rsidRDefault="002B5C3F">
      <w:pPr>
        <w:pStyle w:val="Hemstlatt"/>
        <w:numPr>
          <w:ilvl w:val="0"/>
          <w:numId w:val="1"/>
        </w:numPr>
        <w:shd w:val="clear" w:color="000000" w:fill="auto"/>
      </w:pPr>
      <w:r w:rsidRPr="00C74C0D">
        <w:t>Riksdagen begär – om yrkandena 1 och 2 faller – att regerin</w:t>
      </w:r>
      <w:r w:rsidRPr="00C74C0D">
        <w:t>g</w:t>
      </w:r>
      <w:r w:rsidRPr="00C74C0D">
        <w:t>en återkommer med förslag på övergångsregler som ger asylsökande och papperslösa som i dag befinner sig i Sverige möjlighet att ansöka om u</w:t>
      </w:r>
      <w:r w:rsidRPr="00C74C0D">
        <w:t>p</w:t>
      </w:r>
      <w:r w:rsidRPr="00C74C0D">
        <w:t>pehållstillstånd av arbetsmarknadsskäl i enlighet med vad som anförs i motionen.</w:t>
      </w:r>
    </w:p>
    <w:p w:rsidR="002B5C3F" w:rsidRPr="00C74C0D" w:rsidRDefault="002B5C3F">
      <w:pPr>
        <w:pStyle w:val="Rubrik1"/>
        <w:shd w:val="clear" w:color="000000" w:fill="auto"/>
      </w:pPr>
      <w:bookmarkStart w:id="4" w:name="_Toc198977116"/>
      <w:bookmarkStart w:id="5" w:name="_Toc198981578"/>
      <w:bookmarkStart w:id="6" w:name="_Toc198985634"/>
      <w:bookmarkStart w:id="7" w:name="_Toc199045627"/>
      <w:r w:rsidRPr="00C74C0D">
        <w:t>Bakgrund</w:t>
      </w:r>
      <w:bookmarkEnd w:id="4"/>
      <w:bookmarkEnd w:id="5"/>
      <w:bookmarkEnd w:id="6"/>
      <w:bookmarkEnd w:id="7"/>
    </w:p>
    <w:p w:rsidR="002B5C3F" w:rsidRPr="00C74C0D" w:rsidRDefault="002B5C3F">
      <w:pPr>
        <w:shd w:val="clear" w:color="000000" w:fill="auto"/>
      </w:pPr>
      <w:r w:rsidRPr="00C74C0D">
        <w:t>Frågan om ökade möjligheter för arbetskraftsinvandring har varit aktuell under lång tid. Vänsterpartiet har sedan länge förespråkat ökade möjligheter till arbetskraftsinvandring även för personer från länder utanför EU/EES-området. Vi har emellertid varit kritiska till de modeller för arbetskraftsi</w:t>
      </w:r>
      <w:r w:rsidRPr="00C74C0D">
        <w:t>n</w:t>
      </w:r>
      <w:r w:rsidRPr="00C74C0D">
        <w:t>vandring som förespråkats av Svenskt Näringsliv, de borgerliga partierna och senare även av Miljöpartiet. Lanserad som kampanjer för att skapa ”fler vägar till Sverige” har denna diskussion varit fokuserad på import av arbetare med sämre rättigheter och lägre löner. Risken för gästarbetarliknande system har därmed varit uppenbar och av somliga debattörer uttryckligt eftersträvad. Med en sådan modell används arbetslöshet och osäkra villkor i andra länder för att underminera de rättigheter och den relativa s</w:t>
      </w:r>
      <w:r w:rsidRPr="00C74C0D">
        <w:t>ociala trygghet som fac</w:t>
      </w:r>
      <w:r w:rsidRPr="00C74C0D">
        <w:t>k</w:t>
      </w:r>
      <w:r w:rsidRPr="00C74C0D">
        <w:t>föreningsrörelsen lyckats erövra på den svenska arbetsmarknaden.</w:t>
      </w:r>
    </w:p>
    <w:p w:rsidR="002B5C3F" w:rsidRPr="00C74C0D" w:rsidRDefault="002B5C3F">
      <w:pPr>
        <w:pStyle w:val="Normaltindrag"/>
        <w:shd w:val="clear" w:color="000000" w:fill="auto"/>
      </w:pPr>
      <w:r w:rsidRPr="00C74C0D">
        <w:t>I oktober 2006 presenterade en parlamentarisk utredning (Kaki) sitt slutb</w:t>
      </w:r>
      <w:r w:rsidRPr="00C74C0D">
        <w:t>e</w:t>
      </w:r>
      <w:r w:rsidRPr="00C74C0D">
        <w:t xml:space="preserve">tänkande </w:t>
      </w:r>
      <w:r w:rsidRPr="00C74C0D">
        <w:rPr>
          <w:i/>
        </w:rPr>
        <w:t>Arbetskraftsinvandring till Sverige – förslag och konsekvenser</w:t>
      </w:r>
      <w:r w:rsidRPr="00C74C0D">
        <w:t xml:space="preserve"> (SOU 2006:87). Därefter har regeringen preciserat sina förslag i depart</w:t>
      </w:r>
      <w:r w:rsidRPr="00C74C0D">
        <w:t>e</w:t>
      </w:r>
      <w:r w:rsidRPr="00C74C0D">
        <w:t xml:space="preserve">mentsskrivelsen </w:t>
      </w:r>
      <w:r w:rsidRPr="00C74C0D">
        <w:rPr>
          <w:i/>
        </w:rPr>
        <w:t xml:space="preserve">Ett effektivt och flexibelt system för arbetskraftsinvandring </w:t>
      </w:r>
      <w:r w:rsidRPr="00C74C0D">
        <w:t>(Ds 2007:27). Den proposition som nu har lagts fram för riksdagen är result</w:t>
      </w:r>
      <w:r w:rsidRPr="00C74C0D">
        <w:t>a</w:t>
      </w:r>
      <w:r w:rsidRPr="00C74C0D">
        <w:t>tet av en överenskommelse mellan regeringen och Miljöpartiet.</w:t>
      </w:r>
    </w:p>
    <w:p w:rsidR="002B5C3F" w:rsidRPr="00C74C0D" w:rsidRDefault="002B5C3F">
      <w:pPr>
        <w:pStyle w:val="Rubrik1"/>
        <w:shd w:val="clear" w:color="000000" w:fill="auto"/>
      </w:pPr>
      <w:bookmarkStart w:id="8" w:name="_Toc198981579"/>
      <w:bookmarkStart w:id="9" w:name="_Toc198985635"/>
      <w:bookmarkStart w:id="10" w:name="_Toc199045628"/>
      <w:r w:rsidRPr="00C74C0D">
        <w:t>Förslagen enligt propositionen</w:t>
      </w:r>
      <w:bookmarkEnd w:id="8"/>
      <w:bookmarkEnd w:id="9"/>
      <w:bookmarkEnd w:id="10"/>
    </w:p>
    <w:p w:rsidR="002B5C3F" w:rsidRPr="00C74C0D" w:rsidRDefault="002B5C3F">
      <w:pPr>
        <w:shd w:val="clear" w:color="000000" w:fill="auto"/>
      </w:pPr>
      <w:r w:rsidRPr="00C74C0D">
        <w:t>Regeringen föreslår i propositionen att nya regler för arbetskraftsinvandring till Sverige ska införas. Förslagen går i korthet ut på att den myndighetsbas</w:t>
      </w:r>
      <w:r w:rsidRPr="00C74C0D">
        <w:t>e</w:t>
      </w:r>
      <w:r w:rsidRPr="00C74C0D">
        <w:t>rade arbetsmarknadsprövningen helt ska upphöra. I stället för den nuvarande ordningen där Arbetsförmedlingen, i samråd med de fackliga organisatione</w:t>
      </w:r>
      <w:r w:rsidRPr="00C74C0D">
        <w:t>r</w:t>
      </w:r>
      <w:r w:rsidRPr="00C74C0D">
        <w:t>na, prövar behovet av arbetskraft och eventuell brist, ska enligt förslaget den enskilde arbetsgivare som önskar anställa utländsk arbetskraft göra denna bedömning från fall till fall.</w:t>
      </w:r>
    </w:p>
    <w:p w:rsidR="002B5C3F" w:rsidRPr="00C74C0D" w:rsidRDefault="002B5C3F">
      <w:pPr>
        <w:pStyle w:val="Normaltindrag"/>
        <w:shd w:val="clear" w:color="000000" w:fill="auto"/>
      </w:pPr>
      <w:r w:rsidRPr="00C74C0D">
        <w:t>Den som arbetskraftsinvandrar ska få tidsbegränsat uppehålls- och arbet</w:t>
      </w:r>
      <w:r w:rsidRPr="00C74C0D">
        <w:t>s</w:t>
      </w:r>
      <w:r w:rsidRPr="00C74C0D">
        <w:t>tillstånd som ska beviljas först på två år och därefter kunna förlängas med ytterligare två år. Därefter ska permanent uppehållstillstånd kunna beviljas. Under de första två åren ska de tidsbegränsade uppehållstillstånden vara kopplade till en viss arbetsgivare och därefter till en viss bransch. Om anstäl</w:t>
      </w:r>
      <w:r w:rsidRPr="00C74C0D">
        <w:t>l</w:t>
      </w:r>
      <w:r w:rsidRPr="00C74C0D">
        <w:t>ningen upphör och personen inte hittar ett annat arbete inom tre månader ska uppehållstillståndet dras in och personen måste lämna landet.</w:t>
      </w:r>
    </w:p>
    <w:p w:rsidR="002B5C3F" w:rsidRPr="00C74C0D" w:rsidRDefault="002B5C3F">
      <w:pPr>
        <w:pStyle w:val="Normaltindrag"/>
        <w:shd w:val="clear" w:color="000000" w:fill="auto"/>
        <w:rPr>
          <w:rStyle w:val="arttext1"/>
          <w:rFonts w:ascii="Times New Roman" w:hAnsi="Times New Roman"/>
          <w:color w:val="000000"/>
          <w:sz w:val="19"/>
          <w:szCs w:val="19"/>
        </w:rPr>
      </w:pPr>
      <w:r w:rsidRPr="00C74C0D">
        <w:rPr>
          <w:szCs w:val="19"/>
        </w:rPr>
        <w:t>Ansökan om förlängning av uppehållstillstånd får göras inifrån Sv</w:t>
      </w:r>
      <w:r w:rsidRPr="00C74C0D">
        <w:rPr>
          <w:szCs w:val="19"/>
        </w:rPr>
        <w:t xml:space="preserve">erige. </w:t>
      </w:r>
      <w:r w:rsidRPr="00C74C0D">
        <w:rPr>
          <w:rStyle w:val="arttext1"/>
          <w:rFonts w:ascii="Times New Roman" w:hAnsi="Times New Roman"/>
          <w:color w:val="000000"/>
          <w:sz w:val="19"/>
          <w:szCs w:val="19"/>
        </w:rPr>
        <w:t>En person som har ett arbete ska därmed inte längre behöva åka till hemlandet för att göra en ny ansökan när tillståndet gått ut.</w:t>
      </w:r>
    </w:p>
    <w:p w:rsidR="002B5C3F" w:rsidRPr="00C74C0D" w:rsidRDefault="002B5C3F">
      <w:pPr>
        <w:pStyle w:val="Normaltindrag"/>
        <w:shd w:val="clear" w:color="000000" w:fill="auto"/>
      </w:pPr>
      <w:r w:rsidRPr="00C74C0D">
        <w:t>Tillfälligt uppehållstillstånd för arbete ska enligt förslaget kunna sökas vid vistelse i Sverige även om man är asylsökande. Det innebär att det ska vara möjligt för asylsökande som fått avvisningsbeslut att ”byta spår” – dvs. att en person som först sökt asyl i Sverige ska kunna söka uppehållstillstånd som arbetskraftsinvandrare i stället. Villkoret är dock att den asyls</w:t>
      </w:r>
      <w:r w:rsidRPr="00C74C0D">
        <w:t>ökande ska ha haft en anställning sedan minst sex månader tillbaka och att det finns avtal om anställning för ytterligare tolv månader framåt. Förutsättningarna för att få undantag från kravet på arbetstillstånd för asylsökande skärps.</w:t>
      </w:r>
    </w:p>
    <w:p w:rsidR="002B5C3F" w:rsidRPr="00C74C0D" w:rsidRDefault="002B5C3F">
      <w:pPr>
        <w:pStyle w:val="Normaltindrag"/>
        <w:shd w:val="clear" w:color="000000" w:fill="auto"/>
      </w:pPr>
      <w:r w:rsidRPr="00C74C0D">
        <w:t>Gäststudenter som avslutat utbildning i Sverige ska enligt förslaget kunna beviljas uppehållstillstånd utan att behöva lämna landet.</w:t>
      </w:r>
    </w:p>
    <w:p w:rsidR="002B5C3F" w:rsidRPr="00C74C0D" w:rsidRDefault="002B5C3F">
      <w:pPr>
        <w:pStyle w:val="Rubrik1"/>
        <w:shd w:val="clear" w:color="000000" w:fill="auto"/>
      </w:pPr>
      <w:bookmarkStart w:id="11" w:name="_Toc198977118"/>
      <w:bookmarkStart w:id="12" w:name="_Toc198981580"/>
      <w:bookmarkStart w:id="13" w:name="_Toc198985636"/>
      <w:bookmarkStart w:id="14" w:name="_Toc199045629"/>
      <w:r w:rsidRPr="00C74C0D">
        <w:t>Vänsterpartiets utgångspunkter</w:t>
      </w:r>
      <w:bookmarkEnd w:id="11"/>
      <w:bookmarkEnd w:id="12"/>
      <w:bookmarkEnd w:id="13"/>
      <w:bookmarkEnd w:id="14"/>
    </w:p>
    <w:p w:rsidR="002B5C3F" w:rsidRPr="00C74C0D" w:rsidRDefault="002B5C3F">
      <w:pPr>
        <w:shd w:val="clear" w:color="000000" w:fill="auto"/>
      </w:pPr>
      <w:r w:rsidRPr="00C74C0D">
        <w:t>Att människor av olika skäl flyttar mellan länder är en naturlig process som ställer naturliga krav på samhället och något som tillför nya erfarenheter och kunskaper. Vänsterpartiet vill ha en human och rättvis invandringspolitik. Rätten till asyl är grundläggande, och detta är reglerat i en rad internationella konventioner som Sverige undertecknat. Det handlar därmed om ovillkorliga rättigheter som inte är tänjbara i förhållande till den svenska konjunkturen eller till vårt behov av arbetskraft.</w:t>
      </w:r>
    </w:p>
    <w:p w:rsidR="002B5C3F" w:rsidRPr="00C74C0D" w:rsidRDefault="002B5C3F">
      <w:pPr>
        <w:pStyle w:val="Normaltindrag"/>
        <w:shd w:val="clear" w:color="000000" w:fill="auto"/>
      </w:pPr>
      <w:r w:rsidRPr="00C74C0D">
        <w:t>Det finns emellertid mycket som tyder på att just behovet av arbetskraft kommer att öka under de kommande åren. Det innebär att den arbetskraft som redan finns i landet, de som i dag befinner sig långt från arbetsmarknaden inräknade, inte kan bedömas vara tillräcklig för att fylla detta behov. Vänste</w:t>
      </w:r>
      <w:r w:rsidRPr="00C74C0D">
        <w:t>r</w:t>
      </w:r>
      <w:r w:rsidRPr="00C74C0D">
        <w:t>partiet välkomnar självklart att det arbetskraftsbehov som kommer att finnas i framtiden får tillgodoses även av utomeuropeisk invandring.</w:t>
      </w:r>
    </w:p>
    <w:p w:rsidR="002B5C3F" w:rsidRPr="00C74C0D" w:rsidRDefault="002B5C3F">
      <w:pPr>
        <w:pStyle w:val="Normaltindrag"/>
        <w:shd w:val="clear" w:color="000000" w:fill="auto"/>
      </w:pPr>
      <w:r w:rsidRPr="00C74C0D">
        <w:t>Det är i sammanhanget viktigt att betona att den föreslagna utformningen av ett system för utökad arbetskraftsinvandring är mycket väl samordnad med regeringens övriga åtgärder för att luckra upp reglerna på arbetsmarknaden och nedmontera den svenska modellen. D</w:t>
      </w:r>
      <w:r w:rsidRPr="00C74C0D">
        <w:rPr>
          <w:color w:val="000000"/>
        </w:rPr>
        <w:t>et regeringen gör är att tona ned asylrätten, och därmed flyktinginvandringen, för att i stället helt fokusera på arbetskraftsinvandring – detta för att arbetsgivarna fritt ska kunna handplocka mer lönsamma grupper som tillfälligtvis kan passa de behov den svenska konjunkturen anger.</w:t>
      </w:r>
    </w:p>
    <w:p w:rsidR="002B5C3F" w:rsidRPr="00C74C0D" w:rsidRDefault="002B5C3F">
      <w:pPr>
        <w:pStyle w:val="Normaltindrag"/>
        <w:shd w:val="clear" w:color="000000" w:fill="auto"/>
      </w:pPr>
      <w:r w:rsidRPr="00C74C0D">
        <w:rPr>
          <w:color w:val="000000"/>
        </w:rPr>
        <w:t>D</w:t>
      </w:r>
      <w:r w:rsidRPr="00C74C0D">
        <w:t>enna syn på invandring ligger helt i linje med den utveckling som vi ser inom EU och i övriga västvärlden. Det innebär att mindre tyngd läggs vid rätten till asyl för att i stället betona ökade möjligheter till arbetskraftsinvan</w:t>
      </w:r>
      <w:r w:rsidRPr="00C74C0D">
        <w:t>d</w:t>
      </w:r>
      <w:r w:rsidRPr="00C74C0D">
        <w:t>ring. EU-kommissionen har nyligen lagt fram ett förslag om import av högu</w:t>
      </w:r>
      <w:r w:rsidRPr="00C74C0D">
        <w:t>t</w:t>
      </w:r>
      <w:r w:rsidRPr="00C74C0D">
        <w:t>bildad arbetskraft till EU genom ett s.k. blue card-system. Detta sker samt</w:t>
      </w:r>
      <w:r w:rsidRPr="00C74C0D">
        <w:t>i</w:t>
      </w:r>
      <w:r w:rsidRPr="00C74C0D">
        <w:t xml:space="preserve">digt som murarna runt ”Fästning Europa” byggs allt högre, militariseringen vid yttergränserna ökar och möjligheterna att söka asyl i </w:t>
      </w:r>
      <w:r w:rsidRPr="00C74C0D">
        <w:t>EU kraftigt har b</w:t>
      </w:r>
      <w:r w:rsidRPr="00C74C0D">
        <w:t>e</w:t>
      </w:r>
      <w:r w:rsidRPr="00C74C0D">
        <w:t>gränsats.</w:t>
      </w:r>
    </w:p>
    <w:p w:rsidR="002B5C3F" w:rsidRPr="00C74C0D" w:rsidRDefault="002B5C3F">
      <w:pPr>
        <w:pStyle w:val="Normaltindrag"/>
        <w:shd w:val="clear" w:color="000000" w:fill="auto"/>
      </w:pPr>
      <w:r w:rsidRPr="00C74C0D">
        <w:t>Att införa snabbfiler för önskvärd arbetskraft av olika slag är ingen lösning på vare sig den europeiska eller den svenska flyktingkrisen, vilket ofta påstås i debatten. Arbetskraftsinvandring är ingen lösning för alla de människor som tvingas fly sina hemländer och som förvägras rätten att söka asyl genom den restriktiva gemensamma flyktingpolitiken inom EU. Det som i stället måste göras är att skapa legala vägar för människor att söka asyl. Ingen samma</w:t>
      </w:r>
      <w:r w:rsidRPr="00C74C0D">
        <w:t>n</w:t>
      </w:r>
      <w:r w:rsidRPr="00C74C0D">
        <w:t>blandning får ske mellan asylrätten och arbetskraftsinvandring. Det är också avgörande att ett system för ökad arbetskraftsinvandring utgår från ett intern</w:t>
      </w:r>
      <w:r w:rsidRPr="00C74C0D">
        <w:t>a</w:t>
      </w:r>
      <w:r w:rsidRPr="00C74C0D">
        <w:t>tionellt perspektiv.</w:t>
      </w:r>
    </w:p>
    <w:p w:rsidR="002B5C3F" w:rsidRPr="00C74C0D" w:rsidRDefault="002B5C3F">
      <w:pPr>
        <w:pStyle w:val="Rubrik1"/>
        <w:shd w:val="clear" w:color="000000" w:fill="auto"/>
      </w:pPr>
      <w:bookmarkStart w:id="15" w:name="_Toc198977119"/>
      <w:bookmarkStart w:id="16" w:name="_Toc198981581"/>
      <w:bookmarkStart w:id="17" w:name="_Toc198985637"/>
      <w:bookmarkStart w:id="18" w:name="_Toc199045630"/>
      <w:r w:rsidRPr="00C74C0D">
        <w:t>Förslage</w:t>
      </w:r>
      <w:bookmarkEnd w:id="15"/>
      <w:r w:rsidRPr="00C74C0D">
        <w:t>ns konsekvenser</w:t>
      </w:r>
      <w:bookmarkEnd w:id="16"/>
      <w:bookmarkEnd w:id="17"/>
      <w:bookmarkEnd w:id="18"/>
    </w:p>
    <w:p w:rsidR="002B5C3F" w:rsidRPr="00C74C0D" w:rsidRDefault="002B5C3F">
      <w:pPr>
        <w:shd w:val="clear" w:color="000000" w:fill="auto"/>
      </w:pPr>
      <w:r w:rsidRPr="00C74C0D">
        <w:t>Att öppna för ökad arbetskraftsinvandring till Sverige ställer krav på att det ska finnas garantier för att den som invandrar inte utnyttjas och att arbets- och anställningsvillkor ska vara desamma som för andra på den svenska arbet</w:t>
      </w:r>
      <w:r w:rsidRPr="00C74C0D">
        <w:t>s</w:t>
      </w:r>
      <w:r w:rsidRPr="00C74C0D">
        <w:t xml:space="preserve">marknaden. </w:t>
      </w:r>
      <w:r w:rsidRPr="00C74C0D">
        <w:rPr>
          <w:color w:val="000000"/>
        </w:rPr>
        <w:t xml:space="preserve">För Vänsterpartiet är det avgörande att samma villkor ska gälla för alla som jobbar i Sverige, oavsett nationalitet och etnisk bakgrund. </w:t>
      </w:r>
      <w:r w:rsidRPr="00C74C0D">
        <w:t>En utökad arbetskraftsinvandring ställer därmed krav på stärkta kollektivavtal och fackligt inflytande. Ingen sammanblandning får heller ske mellan asy</w:t>
      </w:r>
      <w:r w:rsidRPr="00C74C0D">
        <w:t>l</w:t>
      </w:r>
      <w:r w:rsidRPr="00C74C0D">
        <w:t>processen och system för arbetskraftsinvandring. Den modell som regeringen och Miljöpartiet företräder, enligt propositionen, bryter tydligt mot dessa grundläggande utgångspunkter.</w:t>
      </w:r>
    </w:p>
    <w:p w:rsidR="002B5C3F" w:rsidRPr="00C74C0D" w:rsidRDefault="002B5C3F">
      <w:pPr>
        <w:pStyle w:val="Normaltindrag"/>
        <w:shd w:val="clear" w:color="000000" w:fill="auto"/>
      </w:pPr>
      <w:r w:rsidRPr="00C74C0D">
        <w:t>Den högermodell för arbetskraf</w:t>
      </w:r>
      <w:r w:rsidRPr="00C74C0D">
        <w:t>tsinvandring som nu är i fråga, med totalt fokus på arbetsgivarnas behov av arbetskraft, är en del i regeringens strategi att försvaga arbetarna, kollektivavtalsmodellen och de fackliga organisati</w:t>
      </w:r>
      <w:r w:rsidRPr="00C74C0D">
        <w:t>o</w:t>
      </w:r>
      <w:r w:rsidRPr="00C74C0D">
        <w:t>nernas styrka. Det är därmed en del i en utveckling som fördjupar klyftor och tydligt befäster den etniska indelningen av arbetsmarkanden.</w:t>
      </w:r>
    </w:p>
    <w:p w:rsidR="002B5C3F" w:rsidRPr="00C74C0D" w:rsidRDefault="002B5C3F">
      <w:pPr>
        <w:pStyle w:val="Rubrik2"/>
        <w:shd w:val="clear" w:color="000000" w:fill="auto"/>
      </w:pPr>
      <w:bookmarkStart w:id="19" w:name="_Toc198977122"/>
      <w:bookmarkStart w:id="20" w:name="_Toc198981582"/>
      <w:bookmarkStart w:id="21" w:name="_Toc198985638"/>
      <w:bookmarkStart w:id="22" w:name="_Toc199045631"/>
      <w:r w:rsidRPr="00C74C0D">
        <w:t>Urholkning av asylrätten</w:t>
      </w:r>
      <w:bookmarkEnd w:id="19"/>
      <w:bookmarkEnd w:id="20"/>
      <w:bookmarkEnd w:id="21"/>
      <w:bookmarkEnd w:id="22"/>
    </w:p>
    <w:p w:rsidR="002B5C3F" w:rsidRPr="00C74C0D" w:rsidRDefault="002B5C3F">
      <w:pPr>
        <w:shd w:val="clear" w:color="000000" w:fill="auto"/>
      </w:pPr>
      <w:bookmarkStart w:id="23" w:name="_Toc198977125"/>
      <w:bookmarkStart w:id="24" w:name="_Toc198981583"/>
      <w:bookmarkStart w:id="25" w:name="_Toc198985639"/>
      <w:bookmarkStart w:id="26" w:name="_Toc199045632"/>
      <w:r w:rsidRPr="00C74C0D">
        <w:t>Trots fortsatt mycket allvarliga brister i den svenska asylprocessen, och trots att människor fortfarande tvingas gömma sig utan rättigheter vare sig på a</w:t>
      </w:r>
      <w:r w:rsidRPr="00C74C0D">
        <w:t>r</w:t>
      </w:r>
      <w:r w:rsidRPr="00C74C0D">
        <w:t>betsmarknaden eller i samhället i övrigt, diskuteras nu i princip enbart frågan om arbetskraftsinvandring. Den tidigare tvärpolitiska uppslutningen kring flyktingars rättigheter är som bortblåst.</w:t>
      </w:r>
    </w:p>
    <w:p w:rsidR="002B5C3F" w:rsidRPr="00C74C0D" w:rsidRDefault="002B5C3F">
      <w:pPr>
        <w:pStyle w:val="Normaltindrag"/>
        <w:shd w:val="clear" w:color="000000" w:fill="auto"/>
        <w:rPr>
          <w:color w:val="000000"/>
        </w:rPr>
      </w:pPr>
      <w:r w:rsidRPr="00C74C0D">
        <w:t>Det föreslås i propositionen att asylsökande som fått avslag på sin asyla</w:t>
      </w:r>
      <w:r w:rsidRPr="00C74C0D">
        <w:t>n</w:t>
      </w:r>
      <w:r w:rsidRPr="00C74C0D">
        <w:t>sökan och som haft en anställning i minst sex månader ska kunna ”byta spår” och i stället söka uppehållstillstånd som arbetskraftsinvandrare. Vänsterpartiet ställer sig mycket kritiskt till detta. En sådan modell skulle allvarligt urholka asylrätten. Bristande rättssäkerhet i asylprocessen kan aldrig lösas genom en alternativ möjlighet till uppehållstillstånd av arbetsmarknadsskäl. Detta skulle leda till svåra orättvisor och försätta asylsökande i en extremt utsatt position som arbetssökande. Den som anser</w:t>
      </w:r>
      <w:r w:rsidRPr="00C74C0D">
        <w:t xml:space="preserve"> sig vara hotad av tortyr i hemlandet är sannolikt beredd att godta slavliknande arbetsvillkor.</w:t>
      </w:r>
      <w:r w:rsidRPr="00C74C0D">
        <w:rPr>
          <w:color w:val="000000"/>
        </w:rPr>
        <w:t xml:space="preserve"> </w:t>
      </w:r>
      <w:r w:rsidRPr="00C74C0D">
        <w:t>Vidare skulle stora grupper av asylsökande som av olika skäl inte är arbetsföra aldrig lyckas åtnjuta en sådan eventuell alternativ grund till uppehållstillstånd av arbet</w:t>
      </w:r>
      <w:r w:rsidRPr="00C74C0D">
        <w:t>s</w:t>
      </w:r>
      <w:r w:rsidRPr="00C74C0D">
        <w:t>marknadsskäl.</w:t>
      </w:r>
      <w:r w:rsidRPr="00C74C0D">
        <w:rPr>
          <w:b/>
        </w:rPr>
        <w:t xml:space="preserve"> </w:t>
      </w:r>
      <w:r w:rsidRPr="00C74C0D">
        <w:t xml:space="preserve">Möjligheten till spårbyte riskerar att befästa föreställningen att många av dem som kommer till Sverige för att söka asyl egentligen skulle sakna riktiga asylskäl och </w:t>
      </w:r>
      <w:r w:rsidRPr="00C74C0D">
        <w:rPr>
          <w:color w:val="000000"/>
        </w:rPr>
        <w:t>enbart kommer hit för att ”få ett bättre liv”. Detta är naturlig</w:t>
      </w:r>
      <w:r w:rsidRPr="00C74C0D">
        <w:rPr>
          <w:color w:val="000000"/>
        </w:rPr>
        <w:t>tvis helt felaktigt. Problemet med den svenska asylprocessen är att alltför många förvägras rätten till skydd undan förföljelse – inte att de skulle ha ”fel” skäl att komma hit. Detta är särskilt viktigt att betona i en tid när i stort sett samtliga övriga partier verkar ha slutat prata om flyktingars rättigh</w:t>
      </w:r>
      <w:r w:rsidRPr="00C74C0D">
        <w:rPr>
          <w:color w:val="000000"/>
        </w:rPr>
        <w:t>e</w:t>
      </w:r>
      <w:r w:rsidRPr="00C74C0D">
        <w:rPr>
          <w:color w:val="000000"/>
        </w:rPr>
        <w:t>ter till en fristad och bara vill tala om rätten att komma hit för att arbeta.</w:t>
      </w:r>
    </w:p>
    <w:p w:rsidR="002B5C3F" w:rsidRPr="00C74C0D" w:rsidRDefault="002B5C3F">
      <w:pPr>
        <w:pStyle w:val="Normaltindrag"/>
        <w:shd w:val="clear" w:color="000000" w:fill="auto"/>
      </w:pPr>
      <w:r w:rsidRPr="00C74C0D">
        <w:t>Dessutom löser förslaget inte situationen för den grupp människor som i dag lever som papperslösa i Sverige, av vilka mång</w:t>
      </w:r>
      <w:r w:rsidRPr="00C74C0D">
        <w:t>a redan har arbete. Vi återkommer till detta längre fram.</w:t>
      </w:r>
    </w:p>
    <w:p w:rsidR="002B5C3F" w:rsidRPr="00C74C0D" w:rsidRDefault="002B5C3F">
      <w:pPr>
        <w:pStyle w:val="Rubrik2"/>
        <w:shd w:val="clear" w:color="000000" w:fill="auto"/>
      </w:pPr>
      <w:r w:rsidRPr="00C74C0D">
        <w:t>Risk för ”braindrain</w:t>
      </w:r>
      <w:bookmarkEnd w:id="23"/>
      <w:bookmarkEnd w:id="24"/>
      <w:bookmarkEnd w:id="25"/>
      <w:bookmarkEnd w:id="26"/>
      <w:r w:rsidRPr="00C74C0D">
        <w:t>”</w:t>
      </w:r>
    </w:p>
    <w:p w:rsidR="002B5C3F" w:rsidRPr="00C74C0D" w:rsidRDefault="002B5C3F">
      <w:pPr>
        <w:shd w:val="clear" w:color="000000" w:fill="auto"/>
      </w:pPr>
      <w:r w:rsidRPr="00C74C0D">
        <w:t>Propositionen innehåller i princip inga resonemang om vilka konsekvenser ett system med arbetskraftsinvandring har på de länder varifrån arbetskraften utvandrar, eller vilket ansvar detta innebär. För Vänsterpartiet är det avgöra</w:t>
      </w:r>
      <w:r w:rsidRPr="00C74C0D">
        <w:t>n</w:t>
      </w:r>
      <w:r w:rsidRPr="00C74C0D">
        <w:t>de att e</w:t>
      </w:r>
      <w:r w:rsidRPr="00C74C0D">
        <w:rPr>
          <w:color w:val="000000"/>
        </w:rPr>
        <w:t>n politik för ökad arbetskraftsinvandring måste bygga på internationell solidaritet och på en rättvis politik om bistånd och utrikeshandel.</w:t>
      </w:r>
    </w:p>
    <w:p w:rsidR="002B5C3F" w:rsidRPr="00C74C0D" w:rsidRDefault="002B5C3F">
      <w:pPr>
        <w:pStyle w:val="Normaltindrag"/>
        <w:shd w:val="clear" w:color="000000" w:fill="auto"/>
      </w:pPr>
      <w:r w:rsidRPr="00C74C0D">
        <w:t>Sverige liksom övriga rika länder i världen har blivit alltmer aggressiva i sina försök att rekrytera arbetskraft från tredje världen. Särskilt problematiska och direkta konsekvenser får detta för hälsosektorn. Malawi utgör ett tydligt exempel. Kvar i landet finns endast en läkare på 50 000 personer. Det sägs också finnas fler malawiska läkare i Manchester i En</w:t>
      </w:r>
      <w:r w:rsidRPr="00C74C0D">
        <w:t>gland än i hela Malawi.</w:t>
      </w:r>
    </w:p>
    <w:p w:rsidR="002B5C3F" w:rsidRPr="00C74C0D" w:rsidRDefault="002B5C3F">
      <w:pPr>
        <w:pStyle w:val="Normaltindrag"/>
        <w:shd w:val="clear" w:color="000000" w:fill="auto"/>
      </w:pPr>
      <w:r w:rsidRPr="00C74C0D">
        <w:t>Det är ett svåröverstigligt problem att människor utbildas i den fattiga världen för att sedan lockas till den rika. Uppskattningsvis kostar en allmä</w:t>
      </w:r>
      <w:r w:rsidRPr="00C74C0D">
        <w:t>n</w:t>
      </w:r>
      <w:r w:rsidRPr="00C74C0D">
        <w:t>läkare närmare en halv miljon kronor att utbilda. Den afrikanska samarbet</w:t>
      </w:r>
      <w:r w:rsidRPr="00C74C0D">
        <w:t>s</w:t>
      </w:r>
      <w:r w:rsidRPr="00C74C0D">
        <w:t>organisationen AU har beräknat att låginkomstländerna i världen på detta sätt sponsrar höginkomstländer med ca 500 miljoner dollar årligen i utvandrad, färdigutbildad arbetskraft inom hälsosektorn.</w:t>
      </w:r>
    </w:p>
    <w:p w:rsidR="002B5C3F" w:rsidRPr="00C74C0D" w:rsidRDefault="002B5C3F">
      <w:pPr>
        <w:pStyle w:val="Normaltindrag"/>
        <w:shd w:val="clear" w:color="000000" w:fill="auto"/>
      </w:pPr>
      <w:r w:rsidRPr="00C74C0D">
        <w:t>Detta är särskilt alarmerande eftersom Europa utbildar ca 174 000 läkare per år, medan hela den afrikanska kontinenten utbildar endast drygt 5 000 läkare per år. Afrika söder om Sahara har totalt ca 600 000 läkare, bar</w:t>
      </w:r>
      <w:r w:rsidRPr="00C74C0D">
        <w:t>n</w:t>
      </w:r>
      <w:r w:rsidRPr="00C74C0D">
        <w:t>morskor och sjuksköterskor, vilket utgör ca 1 % av dessa kategorier i hela världen, trots att Afrika har ca 10 % av världens befolkning.</w:t>
      </w:r>
    </w:p>
    <w:p w:rsidR="002B5C3F" w:rsidRPr="00C74C0D" w:rsidRDefault="002B5C3F">
      <w:pPr>
        <w:pStyle w:val="Normaltindrag"/>
        <w:shd w:val="clear" w:color="000000" w:fill="auto"/>
        <w:rPr>
          <w:color w:val="000000"/>
        </w:rPr>
      </w:pPr>
      <w:r w:rsidRPr="00C74C0D">
        <w:t xml:space="preserve">I rapporten </w:t>
      </w:r>
      <w:r w:rsidRPr="00C74C0D">
        <w:rPr>
          <w:i/>
        </w:rPr>
        <w:t xml:space="preserve">The Least Developed Countries Report 2007 </w:t>
      </w:r>
      <w:r w:rsidRPr="00C74C0D">
        <w:t>definierar FN-organet Unctad risken för ”braindrain” som ett av den afrikanska kontinentens största hinder för ekonomisk utveckling. Ungefär 20 000 högutbildade</w:t>
      </w:r>
      <w:r w:rsidRPr="00C74C0D">
        <w:rPr>
          <w:color w:val="000000"/>
        </w:rPr>
        <w:t xml:space="preserve"> pers</w:t>
      </w:r>
      <w:r w:rsidRPr="00C74C0D">
        <w:rPr>
          <w:color w:val="000000"/>
        </w:rPr>
        <w:t>o</w:t>
      </w:r>
      <w:r w:rsidRPr="00C74C0D">
        <w:rPr>
          <w:color w:val="000000"/>
        </w:rPr>
        <w:t>ner lämnar redan i dag Afrika varje år. Under de senaste 40 åren har 1,2 mi</w:t>
      </w:r>
      <w:r w:rsidRPr="00C74C0D">
        <w:rPr>
          <w:color w:val="000000"/>
        </w:rPr>
        <w:t>l</w:t>
      </w:r>
      <w:r w:rsidRPr="00C74C0D">
        <w:rPr>
          <w:color w:val="000000"/>
        </w:rPr>
        <w:t>joner högutbildade lämnat Latinamerika för att arbeta i USA, Kanada eller Storbritannien.</w:t>
      </w:r>
    </w:p>
    <w:p w:rsidR="002B5C3F" w:rsidRPr="00C74C0D" w:rsidRDefault="002B5C3F">
      <w:pPr>
        <w:pStyle w:val="Normaltindrag"/>
        <w:shd w:val="clear" w:color="000000" w:fill="auto"/>
      </w:pPr>
      <w:r w:rsidRPr="00C74C0D">
        <w:rPr>
          <w:color w:val="000000"/>
        </w:rPr>
        <w:t>Vänsterpartiet menar att regeringens förslag inte tillräckligt tar hänsyn till denna problematik. Vi befarar vidare att propositionens för</w:t>
      </w:r>
      <w:r w:rsidRPr="00C74C0D">
        <w:rPr>
          <w:color w:val="000000"/>
        </w:rPr>
        <w:t>slag om att gäs</w:t>
      </w:r>
      <w:r w:rsidRPr="00C74C0D">
        <w:rPr>
          <w:color w:val="000000"/>
        </w:rPr>
        <w:t>t</w:t>
      </w:r>
      <w:r w:rsidRPr="00C74C0D">
        <w:rPr>
          <w:color w:val="000000"/>
        </w:rPr>
        <w:t>studenter som slutfört högskolestudier eller forskarutbildning ska få söka uppehålls- och arbetstillstånd i Sverige, ytterligare riskerar att bidra till u</w:t>
      </w:r>
      <w:r w:rsidRPr="00C74C0D">
        <w:rPr>
          <w:color w:val="000000"/>
        </w:rPr>
        <w:t>t</w:t>
      </w:r>
      <w:r w:rsidRPr="00C74C0D">
        <w:rPr>
          <w:color w:val="000000"/>
        </w:rPr>
        <w:t>armningen av utbildad arbetskraft i utomeuropeiska länder.</w:t>
      </w:r>
    </w:p>
    <w:p w:rsidR="002B5C3F" w:rsidRPr="00C74C0D" w:rsidRDefault="002B5C3F">
      <w:pPr>
        <w:pStyle w:val="Rubrik2"/>
        <w:shd w:val="clear" w:color="000000" w:fill="auto"/>
        <w:tabs>
          <w:tab w:val="left" w:pos="3840"/>
        </w:tabs>
      </w:pPr>
      <w:bookmarkStart w:id="27" w:name="_Toc182906904"/>
      <w:bookmarkStart w:id="28" w:name="_Toc198977126"/>
      <w:bookmarkStart w:id="29" w:name="_Toc198981584"/>
      <w:bookmarkStart w:id="30" w:name="_Toc198985640"/>
      <w:bookmarkStart w:id="31" w:name="_Toc199045633"/>
      <w:r w:rsidRPr="00C74C0D">
        <w:t>Fler arbetande fattiga</w:t>
      </w:r>
      <w:bookmarkEnd w:id="27"/>
      <w:bookmarkEnd w:id="28"/>
      <w:bookmarkEnd w:id="29"/>
      <w:bookmarkEnd w:id="30"/>
      <w:bookmarkEnd w:id="31"/>
    </w:p>
    <w:p w:rsidR="002B5C3F" w:rsidRPr="00C74C0D" w:rsidRDefault="002B5C3F">
      <w:pPr>
        <w:shd w:val="clear" w:color="000000" w:fill="auto"/>
      </w:pPr>
      <w:r w:rsidRPr="00C74C0D">
        <w:t>Regeringens förslag skiljer sig från EU-kommissionens förslag om gräddfil för högutbildad arbetskraft såtillvida att det snarare är lågutbildad arbetskraft som efterfrågas för att fylla behoven på den låglönemarknad man vill införa. Svenska Dagbladet skrev följande i en ledare den 6 maj 2002:</w:t>
      </w:r>
    </w:p>
    <w:p w:rsidR="002B5C3F" w:rsidRPr="00C74C0D" w:rsidRDefault="002B5C3F">
      <w:pPr>
        <w:pStyle w:val="Citat"/>
        <w:shd w:val="clear" w:color="000000" w:fill="auto"/>
        <w:spacing w:after="125"/>
      </w:pPr>
      <w:r w:rsidRPr="00C74C0D">
        <w:t>Sverige behöver både fler välutbildade specialister och okvalificerad a</w:t>
      </w:r>
      <w:r w:rsidRPr="00C74C0D">
        <w:t>r</w:t>
      </w:r>
      <w:r w:rsidRPr="00C74C0D">
        <w:t>betskraft som tar sig an de minst attraktiva tjänsterna inom välfärdsse</w:t>
      </w:r>
      <w:r w:rsidRPr="00C74C0D">
        <w:t>k</w:t>
      </w:r>
      <w:r w:rsidRPr="00C74C0D">
        <w:t>torn. Sådana är de ekonomiska och sociala realiteterna för ett litet land där de infödda har höga anspråk på löner och service men låg nativitet.</w:t>
      </w:r>
    </w:p>
    <w:p w:rsidR="002B5C3F" w:rsidRPr="00C74C0D" w:rsidRDefault="002B5C3F">
      <w:pPr>
        <w:pStyle w:val="Normaltindrag"/>
        <w:shd w:val="clear" w:color="000000" w:fill="auto"/>
        <w:ind w:firstLine="0"/>
      </w:pPr>
      <w:r w:rsidRPr="00C74C0D">
        <w:t xml:space="preserve">Den modell för arbetskraftsinvandring som regeringen förespråkar ligger helt i linje med detta. </w:t>
      </w:r>
      <w:bookmarkStart w:id="32" w:name="_Toc198977121"/>
      <w:bookmarkStart w:id="33" w:name="_Toc198981586"/>
      <w:bookmarkStart w:id="34" w:name="_Toc198977124"/>
      <w:r w:rsidRPr="00C74C0D">
        <w:t>Den nordiska välfärdsmodellen har varit framgångsrik i att driva fram en ständig utveckling av arbetsmarknaden och minska marknaden för lågproduktiva, lågavlönade och dåligt utvecklande arbeten, särskilt inom privat tjänstesektor. Just denna arbetsmarknad vill regeringen nu stimulera fram. Tanken är att sänkta ersättningsnivåer i arbetslöshets- och sjukförsä</w:t>
      </w:r>
      <w:r w:rsidRPr="00C74C0D">
        <w:t>k</w:t>
      </w:r>
      <w:r w:rsidRPr="00C74C0D">
        <w:t>ringarna, en kraftig minskning av de arbetsmarknadspolitiska programmen och krav på arbetssökande att acceptera första bästa jobb ska öka konkurre</w:t>
      </w:r>
      <w:r w:rsidRPr="00C74C0D">
        <w:t>n</w:t>
      </w:r>
      <w:r w:rsidRPr="00C74C0D">
        <w:t xml:space="preserve">sen </w:t>
      </w:r>
      <w:r w:rsidRPr="00C74C0D">
        <w:t>om varje ledigt jobb och pressa ned de lägsta lönerna.</w:t>
      </w:r>
    </w:p>
    <w:p w:rsidR="002B5C3F" w:rsidRPr="00C74C0D" w:rsidRDefault="002B5C3F">
      <w:pPr>
        <w:pStyle w:val="Normaltindrag"/>
        <w:shd w:val="clear" w:color="000000" w:fill="auto"/>
      </w:pPr>
      <w:r w:rsidRPr="00C74C0D">
        <w:t>Vad det handlar om är att regeringen vill stimulera framväxten av en otrygg låglönemarknad i den privata tjänstesektorn där ungdomar, lågutbild</w:t>
      </w:r>
      <w:r w:rsidRPr="00C74C0D">
        <w:t>a</w:t>
      </w:r>
      <w:r w:rsidRPr="00C74C0D">
        <w:t>de och utlandsfödda ska jobba. Detta är en politik som urholkar legitimiteten för hela skattesystemet och som syftar till att slå sönder solidariteten mellan människor. Vänsterpartiet avvisar bestämt denna politik och föreslår reformer som pekar i motsatt riktning.</w:t>
      </w:r>
    </w:p>
    <w:p w:rsidR="002B5C3F" w:rsidRPr="00C74C0D" w:rsidRDefault="002B5C3F">
      <w:pPr>
        <w:pStyle w:val="Rubrik2"/>
        <w:shd w:val="clear" w:color="000000" w:fill="auto"/>
      </w:pPr>
      <w:bookmarkStart w:id="35" w:name="_Toc198985641"/>
      <w:bookmarkStart w:id="36" w:name="_Toc199045634"/>
      <w:r w:rsidRPr="00C74C0D">
        <w:t>Slopad arbetsmarknadsprövning</w:t>
      </w:r>
      <w:bookmarkEnd w:id="32"/>
      <w:bookmarkEnd w:id="33"/>
      <w:bookmarkEnd w:id="35"/>
      <w:bookmarkEnd w:id="36"/>
    </w:p>
    <w:p w:rsidR="002B5C3F" w:rsidRPr="00C74C0D" w:rsidRDefault="002B5C3F">
      <w:pPr>
        <w:shd w:val="clear" w:color="000000" w:fill="auto"/>
        <w:rPr>
          <w:color w:val="000000"/>
        </w:rPr>
      </w:pPr>
      <w:r w:rsidRPr="00C74C0D">
        <w:t>En huvudfråga i regeringens förslag är att slopa den myndighetsbaserade prövningen av brist och arbetskraftsbehov. I stället ska den enskilde arbetsg</w:t>
      </w:r>
      <w:r w:rsidRPr="00C74C0D">
        <w:t>i</w:t>
      </w:r>
      <w:r w:rsidRPr="00C74C0D">
        <w:t xml:space="preserve">varen själv göra denna bedömning från fall till fall. Motiveringen är att det är arbetsgivaren som bäst anses ha kunskap om vilken kompetens som behövs i företaget. </w:t>
      </w:r>
      <w:r w:rsidRPr="00C74C0D">
        <w:rPr>
          <w:color w:val="000000"/>
        </w:rPr>
        <w:t>Detta innebär att arbetsgivarna själva får bestämma behovet av arbetskraft utan att behöva ta hänsyn till om kompetensen finns i landet. Ri</w:t>
      </w:r>
      <w:r w:rsidRPr="00C74C0D">
        <w:rPr>
          <w:color w:val="000000"/>
        </w:rPr>
        <w:t>s</w:t>
      </w:r>
      <w:r w:rsidRPr="00C74C0D">
        <w:rPr>
          <w:color w:val="000000"/>
        </w:rPr>
        <w:t>ken är därmed uppenbar att personer som arbetskraftsinvandrar hamnar i ett underläge och inte ges möjlighet att tillvarata sina intressen. Detta riskerar i sin tur att undergräva villkoren på den svenska ar</w:t>
      </w:r>
      <w:r w:rsidRPr="00C74C0D">
        <w:rPr>
          <w:color w:val="000000"/>
        </w:rPr>
        <w:t>betsmarknaden. LO skriver följande i sitt remissvar:</w:t>
      </w:r>
    </w:p>
    <w:p w:rsidR="002B5C3F" w:rsidRPr="00C74C0D" w:rsidRDefault="002B5C3F">
      <w:pPr>
        <w:pStyle w:val="Citat"/>
        <w:shd w:val="clear" w:color="000000" w:fill="auto"/>
        <w:spacing w:after="125"/>
      </w:pPr>
      <w:r w:rsidRPr="00C74C0D">
        <w:t>Med ständig tillgång på personal känner inte arbetsgivaren press att höja attraktionen i arbetstillfällena. I stället för att hänvisa arbetsmiljöer som inte är attraktiva nog för européer åt tredjelandsmedborgare, bör ett tryck sättas på dessa branscher att förbättra arbetsmiljön och arbetsvillkoren.</w:t>
      </w:r>
    </w:p>
    <w:p w:rsidR="002B5C3F" w:rsidRPr="00C74C0D" w:rsidRDefault="002B5C3F">
      <w:pPr>
        <w:pStyle w:val="Normaltindrag"/>
        <w:shd w:val="clear" w:color="000000" w:fill="auto"/>
        <w:ind w:firstLine="0"/>
      </w:pPr>
      <w:r w:rsidRPr="00C74C0D">
        <w:t>Mot bakgrund av detta är det absolut nödvändigt att definitionen såväl som bedömningen av brist görs opartiskt och objektivt. Det bästa sättet att garant</w:t>
      </w:r>
      <w:r w:rsidRPr="00C74C0D">
        <w:t>e</w:t>
      </w:r>
      <w:r w:rsidRPr="00C74C0D">
        <w:t>ra det är att beslutet tas av en myndighet. Dessutom är det av mycket stor vikt att arbetsmarknadens parter ges tillfälle att yttra sig i bristfrågan med hänsyn till sin kunskap om läget på både enskilda arbetsplatser och arbetsmarknaden i stort. LO skriver vidare:</w:t>
      </w:r>
    </w:p>
    <w:p w:rsidR="002B5C3F" w:rsidRPr="00C74C0D" w:rsidRDefault="002B5C3F">
      <w:pPr>
        <w:pStyle w:val="Citat"/>
        <w:shd w:val="clear" w:color="000000" w:fill="auto"/>
        <w:spacing w:after="125"/>
      </w:pPr>
      <w:r w:rsidRPr="00C74C0D">
        <w:t xml:space="preserve">Om arbetsgivaren enskilt får avgöra om brist förekommer så kan denne kanske snarare se brist på </w:t>
      </w:r>
      <w:r w:rsidRPr="00C74C0D">
        <w:rPr>
          <w:i/>
        </w:rPr>
        <w:t>billig</w:t>
      </w:r>
      <w:r w:rsidRPr="00C74C0D">
        <w:t xml:space="preserve"> arbetskraft och inte på själva tillgången på arbetskraft med rätt </w:t>
      </w:r>
      <w:r w:rsidRPr="00C74C0D">
        <w:rPr>
          <w:i/>
        </w:rPr>
        <w:t>kvalifikationer</w:t>
      </w:r>
      <w:r w:rsidRPr="00C74C0D">
        <w:t>. Vissa arbetsgivare erbjuder så d</w:t>
      </w:r>
      <w:r w:rsidRPr="00C74C0D">
        <w:t>å</w:t>
      </w:r>
      <w:r w:rsidRPr="00C74C0D">
        <w:t>lig lön och arbetsmiljö att inga personer med kännedom om vad som a</w:t>
      </w:r>
      <w:r w:rsidRPr="00C74C0D">
        <w:t>n</w:t>
      </w:r>
      <w:r w:rsidRPr="00C74C0D">
        <w:t>ses normalt accepterar att arbeta under dessa villkor. Sådana arbetsgivare upplever säkert en brist. Om man låter arbetsgivaren själv bedöma bris</w:t>
      </w:r>
      <w:r w:rsidRPr="00C74C0D">
        <w:t>t</w:t>
      </w:r>
      <w:r w:rsidRPr="00C74C0D">
        <w:t>situationen uppstår därför en risk för att oseriösa arbetsgivare subventi</w:t>
      </w:r>
      <w:r w:rsidRPr="00C74C0D">
        <w:t>o</w:t>
      </w:r>
      <w:r w:rsidRPr="00C74C0D">
        <w:t>neras.</w:t>
      </w:r>
    </w:p>
    <w:p w:rsidR="002B5C3F" w:rsidRPr="00C74C0D" w:rsidRDefault="002B5C3F">
      <w:pPr>
        <w:pStyle w:val="Normaltindrag"/>
        <w:shd w:val="clear" w:color="000000" w:fill="auto"/>
        <w:ind w:firstLine="0"/>
        <w:rPr>
          <w:color w:val="000000"/>
        </w:rPr>
      </w:pPr>
      <w:r w:rsidRPr="00C74C0D">
        <w:t>Vänsterpartiet delar denna farhåga. Det är därför nödvändigt att bristbedö</w:t>
      </w:r>
      <w:r w:rsidRPr="00C74C0D">
        <w:t>m</w:t>
      </w:r>
      <w:r w:rsidRPr="00C74C0D">
        <w:t>ningen hålls objektiv och att den myndighetsbaserade prövningen bibehålls och att fack och arbetsgivare får möjlighet att både påverka definitionen av brist och vara med och avgöra om en bristsituation verkligen förekommer</w:t>
      </w:r>
      <w:r w:rsidRPr="00C74C0D">
        <w:rPr>
          <w:color w:val="000000"/>
        </w:rPr>
        <w:t>.</w:t>
      </w:r>
    </w:p>
    <w:p w:rsidR="002B5C3F" w:rsidRPr="00C74C0D" w:rsidRDefault="002B5C3F">
      <w:pPr>
        <w:pStyle w:val="Rubrik2"/>
        <w:shd w:val="clear" w:color="000000" w:fill="auto"/>
      </w:pPr>
      <w:bookmarkStart w:id="37" w:name="_Toc198977128"/>
      <w:bookmarkStart w:id="38" w:name="_Toc198981588"/>
      <w:bookmarkStart w:id="39" w:name="_Toc198985642"/>
      <w:bookmarkStart w:id="40" w:name="_Toc199045635"/>
      <w:bookmarkEnd w:id="34"/>
      <w:r w:rsidRPr="00C74C0D">
        <w:t>Stark beroendeställning till enskilda arbetsgivare</w:t>
      </w:r>
      <w:bookmarkEnd w:id="37"/>
      <w:bookmarkEnd w:id="38"/>
      <w:bookmarkEnd w:id="39"/>
      <w:bookmarkEnd w:id="40"/>
    </w:p>
    <w:p w:rsidR="002B5C3F" w:rsidRPr="00C74C0D" w:rsidRDefault="002B5C3F">
      <w:pPr>
        <w:shd w:val="clear" w:color="000000" w:fill="auto"/>
      </w:pPr>
      <w:r w:rsidRPr="00C74C0D">
        <w:t>De regeländringar som föreslås i propositionen innebär att en arbetskraftsi</w:t>
      </w:r>
      <w:r w:rsidRPr="00C74C0D">
        <w:t>n</w:t>
      </w:r>
      <w:r w:rsidRPr="00C74C0D">
        <w:t>vandrares tillfälliga uppehållstillstånd ska vara knutet till en anställning hos en enskild arbetsgivare. Det innebär att arbetskraftsinvandrare hamnar i en mycket stark beroendeställning till sin arbetsgivare utan möjlighet att tillvar</w:t>
      </w:r>
      <w:r w:rsidRPr="00C74C0D">
        <w:t>a</w:t>
      </w:r>
      <w:r w:rsidRPr="00C74C0D">
        <w:t>ta sina intressen. Arbetsgivaren blir inte enbart överordnad på arbetsplatsen utan får också ett inbyggt migrationspolitiskt mandat. Om arbetsgivaren inte önskar behålla den anställde, står denne inte bara utan arbete utan hotas med snar avvisning ur landet om det inte inom</w:t>
      </w:r>
      <w:r w:rsidRPr="00C74C0D">
        <w:t xml:space="preserve"> mycket kort tid går att hitta en annan anställning.</w:t>
      </w:r>
    </w:p>
    <w:p w:rsidR="002B5C3F" w:rsidRPr="00C74C0D" w:rsidRDefault="002B5C3F">
      <w:pPr>
        <w:pStyle w:val="Rubrik2"/>
        <w:shd w:val="clear" w:color="000000" w:fill="auto"/>
      </w:pPr>
      <w:bookmarkStart w:id="41" w:name="_Toc198977120"/>
      <w:bookmarkStart w:id="42" w:name="_Toc198981587"/>
      <w:bookmarkStart w:id="43" w:name="_Toc198985643"/>
      <w:bookmarkStart w:id="44" w:name="_Toc199045636"/>
      <w:r w:rsidRPr="00C74C0D">
        <w:t>Otillräckliga garantier för rättvisa villkor</w:t>
      </w:r>
      <w:bookmarkEnd w:id="41"/>
      <w:bookmarkEnd w:id="42"/>
      <w:bookmarkEnd w:id="43"/>
      <w:bookmarkEnd w:id="44"/>
    </w:p>
    <w:p w:rsidR="002B5C3F" w:rsidRPr="00C74C0D" w:rsidRDefault="002B5C3F">
      <w:pPr>
        <w:shd w:val="clear" w:color="000000" w:fill="auto"/>
      </w:pPr>
      <w:r w:rsidRPr="00C74C0D">
        <w:t>Det anges i propositionen att lön, försäkringsskydd och övriga anställning</w:t>
      </w:r>
      <w:r w:rsidRPr="00C74C0D">
        <w:t>s</w:t>
      </w:r>
      <w:r w:rsidRPr="00C74C0D">
        <w:t>villkor visserligen inte ska vara sämre än de villkor som följer av svenska kollektivavtal eller praxis inom yrket eller branschen. Men i praktiken har dessa utfästelser ingen faktisk betydelse. För i och med att de fackliga organ</w:t>
      </w:r>
      <w:r w:rsidRPr="00C74C0D">
        <w:t>i</w:t>
      </w:r>
      <w:r w:rsidRPr="00C74C0D">
        <w:t>sationernas inflytande över behovet av arbetskraft beskärs så kraftigt som förslaget syftar till, minskar också kontrollen av att lönenivåer, arbetsförhå</w:t>
      </w:r>
      <w:r w:rsidRPr="00C74C0D">
        <w:t>l</w:t>
      </w:r>
      <w:r w:rsidRPr="00C74C0D">
        <w:t xml:space="preserve">landen och andra villkor på arbetsmarknaden efterlevs. Det talas högstämt om att öppna nya vägar till Sverige, men risken med </w:t>
      </w:r>
      <w:r w:rsidRPr="00C74C0D">
        <w:t>regeringens förslag är i stället att lönerna dumpas och att de sociala villkoren urholkas.</w:t>
      </w:r>
    </w:p>
    <w:p w:rsidR="002B5C3F" w:rsidRPr="00C74C0D" w:rsidRDefault="002B5C3F">
      <w:pPr>
        <w:pStyle w:val="Rubrik2"/>
        <w:shd w:val="clear" w:color="000000" w:fill="auto"/>
      </w:pPr>
      <w:bookmarkStart w:id="45" w:name="_Toc198981589"/>
      <w:bookmarkStart w:id="46" w:name="_Toc198985644"/>
      <w:bookmarkStart w:id="47" w:name="_Toc199045637"/>
      <w:r w:rsidRPr="00C74C0D">
        <w:t>Minskad rätt att arbeta under asyltiden</w:t>
      </w:r>
      <w:bookmarkEnd w:id="45"/>
      <w:bookmarkEnd w:id="46"/>
      <w:bookmarkEnd w:id="47"/>
    </w:p>
    <w:p w:rsidR="002B5C3F" w:rsidRPr="00C74C0D" w:rsidRDefault="002B5C3F">
      <w:pPr>
        <w:shd w:val="clear" w:color="000000" w:fill="auto"/>
      </w:pPr>
      <w:r w:rsidRPr="00C74C0D">
        <w:t>Enligt propositionens förslag ska möjligheten att arbeta under asyltiden b</w:t>
      </w:r>
      <w:r w:rsidRPr="00C74C0D">
        <w:t>e</w:t>
      </w:r>
      <w:r w:rsidRPr="00C74C0D">
        <w:t>gränsas. Asylsökande som saknar identitetshandlingar eller inte medverkar till att klargöra sin identitet ska enligt förslaget inte längre undantas från kravet på arbetstillstånd. Orsaken sägs vara att den ordning som gäller i dag innebär en stor arbetsbörda för Migrationsverket som man härigenom avser att unde</w:t>
      </w:r>
      <w:r w:rsidRPr="00C74C0D">
        <w:t>r</w:t>
      </w:r>
      <w:r w:rsidRPr="00C74C0D">
        <w:t>lätta.</w:t>
      </w:r>
    </w:p>
    <w:p w:rsidR="002B5C3F" w:rsidRPr="00C74C0D" w:rsidRDefault="002B5C3F">
      <w:pPr>
        <w:pStyle w:val="Normaltindrag"/>
        <w:shd w:val="clear" w:color="000000" w:fill="auto"/>
      </w:pPr>
      <w:r w:rsidRPr="00C74C0D">
        <w:t xml:space="preserve">Vänsterpartiet avvisar detta förslag. Vi menar tvärtom att möjligheterna att arbeta under asyltiden måste stärkas jämfört med i dag och att detta ska vara regel snarare än undantag. Detta är </w:t>
      </w:r>
      <w:r w:rsidRPr="00C74C0D">
        <w:t>viktigt inte minst av integrationspolitiska skäl för att stärka flyktingars möjligheter på arbetsmarknaden och fortsatta liv i Sverige. Regeringens förslag slår mycket hårt mot flyktingar med starka skyddsskäl eftersom dessa personer per definition regelmässigt har stora sv</w:t>
      </w:r>
      <w:r w:rsidRPr="00C74C0D">
        <w:t>å</w:t>
      </w:r>
      <w:r w:rsidRPr="00C74C0D">
        <w:t>righeter att kunna skaffa fram identitetshandlingar. Risken är att personer som har lättare att skaffa fram identitetshandlingar därmed kommer att kunna använda asylprocessen och utnyttja den föreslagna möjligheten att byta spår efter se</w:t>
      </w:r>
      <w:r w:rsidRPr="00C74C0D">
        <w:t>x månaders anställning på bekostnad av andra sökanden som saknar den möjligheten. Utöver att undergräva asylprocessen skulle detta förslag också kräva en omfattande och onödig byråkrati för att kunna avgöra om personer verkligen medverkat till att klargöra sin identitet eller inte, vilket kommer att innebära förlängda handläggningstider.</w:t>
      </w:r>
    </w:p>
    <w:p w:rsidR="002B5C3F" w:rsidRPr="00C74C0D" w:rsidRDefault="002B5C3F">
      <w:pPr>
        <w:pStyle w:val="Rubrik2"/>
        <w:shd w:val="clear" w:color="000000" w:fill="auto"/>
      </w:pPr>
      <w:bookmarkStart w:id="48" w:name="_Toc198977129"/>
      <w:bookmarkStart w:id="49" w:name="_Toc198981590"/>
      <w:bookmarkStart w:id="50" w:name="_Toc198985645"/>
      <w:bookmarkStart w:id="51" w:name="_Toc199045638"/>
      <w:r w:rsidRPr="00C74C0D">
        <w:t>Sveket mot de papperslösa</w:t>
      </w:r>
      <w:bookmarkEnd w:id="48"/>
      <w:bookmarkEnd w:id="49"/>
      <w:bookmarkEnd w:id="50"/>
      <w:bookmarkEnd w:id="51"/>
    </w:p>
    <w:p w:rsidR="002B5C3F" w:rsidRPr="00C74C0D" w:rsidRDefault="002B5C3F">
      <w:pPr>
        <w:shd w:val="clear" w:color="000000" w:fill="auto"/>
        <w:rPr>
          <w:color w:val="000000"/>
        </w:rPr>
      </w:pPr>
      <w:r w:rsidRPr="00C74C0D">
        <w:t>Regeringens och Miljöpartiets förslag innebär inte, även om man gör allt för att försöka framställa det så, någon lösning för alla de papperslösa som i dag finns i landet, som kanske har ett arbete men som aldrig har sökt asyl.</w:t>
      </w:r>
    </w:p>
    <w:p w:rsidR="002B5C3F" w:rsidRPr="00C74C0D" w:rsidRDefault="002B5C3F">
      <w:pPr>
        <w:pStyle w:val="Normaltindrag"/>
        <w:shd w:val="clear" w:color="000000" w:fill="auto"/>
      </w:pPr>
      <w:r w:rsidRPr="00C74C0D">
        <w:t>För Vänsterpartiet är det självklart att de mänskliga rättigheterna gäller för alla, och vi vill att också gömda och papperslösa ska få rätt till vård och att barnen ska få rätt att gå i skolan. Vi kräver också en starkare ställning för papperslösa på arbetsmarknaden, väl medvetna om att det är de arbetsgivare som utnyttjar de papperslösa som är de stora brottslingarna och inte de pa</w:t>
      </w:r>
      <w:r w:rsidRPr="00C74C0D">
        <w:t>p</w:t>
      </w:r>
      <w:r w:rsidRPr="00C74C0D">
        <w:t>perslösa.</w:t>
      </w:r>
    </w:p>
    <w:p w:rsidR="002B5C3F" w:rsidRPr="00C74C0D" w:rsidRDefault="002B5C3F">
      <w:pPr>
        <w:pStyle w:val="Normaltindrag"/>
        <w:shd w:val="clear" w:color="000000" w:fill="auto"/>
      </w:pPr>
      <w:r w:rsidRPr="00C74C0D">
        <w:t>För oss är det dock inte tillräckligt att enbart stärka de papperslösas stäl</w:t>
      </w:r>
      <w:r w:rsidRPr="00C74C0D">
        <w:t>l</w:t>
      </w:r>
      <w:r w:rsidRPr="00C74C0D">
        <w:t>ning i samhället, eftersom det trots allt riskerar att innebära att befolkningen delas in i ett A- och ett B-lag. En sådan uppdelning är förödande för såväl den som lever utan papper som andra i Sverige vars rättigheter och ställning på inte minst arbetsmarknaden urholkas. Ytterst handlar det därför om rätten till uppehållstillstånd och om rätten för gömda och papperslösa att få bygga ett nytt liv i Sverige utan fruktan för utvisning.</w:t>
      </w:r>
    </w:p>
    <w:p w:rsidR="002B5C3F" w:rsidRPr="00C74C0D" w:rsidRDefault="002B5C3F">
      <w:pPr>
        <w:pStyle w:val="Normaltindrag"/>
        <w:shd w:val="clear" w:color="000000" w:fill="auto"/>
      </w:pPr>
      <w:r w:rsidRPr="00C74C0D">
        <w:t>Däremot anser vi att det är fullständigt orimligt att den som är pappers</w:t>
      </w:r>
      <w:r w:rsidRPr="00C74C0D">
        <w:t>lös i Sverige i dag ska uteslutas från möjligheter att söka uppehållstillstånd av arbetsmarknadsskäl i ett utvidgat system för arbetskraftsinvandring. Det sku</w:t>
      </w:r>
      <w:r w:rsidRPr="00C74C0D">
        <w:t>l</w:t>
      </w:r>
      <w:r w:rsidRPr="00C74C0D">
        <w:t>le innebära att människor som redan lever och arbetar här ska avvisas samt</w:t>
      </w:r>
      <w:r w:rsidRPr="00C74C0D">
        <w:t>i</w:t>
      </w:r>
      <w:r w:rsidRPr="00C74C0D">
        <w:t>digt som annan arbetskraft importeras för att utföra samma arbete.</w:t>
      </w:r>
    </w:p>
    <w:p w:rsidR="002B5C3F" w:rsidRPr="00C74C0D" w:rsidRDefault="002B5C3F">
      <w:pPr>
        <w:pStyle w:val="Normaltindrag"/>
        <w:shd w:val="clear" w:color="000000" w:fill="auto"/>
      </w:pPr>
      <w:r w:rsidRPr="00C74C0D">
        <w:t>Mot bakgrund av de genomgripande försämringar som regeringens och Miljöpartiets förslag skulle innebära för asylrätten och för villkoren på a</w:t>
      </w:r>
      <w:r w:rsidRPr="00C74C0D">
        <w:t>r</w:t>
      </w:r>
      <w:r w:rsidRPr="00C74C0D">
        <w:t>betsmarknaden, som redogjorts för ovan, bör riksdagen avslå regeringens proposition 2007/08:147 Nya regler för arbetskraftsinvandring. Detta bör riksdagen besluta.</w:t>
      </w:r>
    </w:p>
    <w:p w:rsidR="002B5C3F" w:rsidRPr="00C74C0D" w:rsidRDefault="002B5C3F">
      <w:pPr>
        <w:pStyle w:val="Normaltindrag"/>
        <w:shd w:val="clear" w:color="000000" w:fill="auto"/>
      </w:pPr>
      <w:r w:rsidRPr="00C74C0D">
        <w:t>Om förslaget ändå bifalls av riksdagen bör regeringen återkomma med fö</w:t>
      </w:r>
      <w:r w:rsidRPr="00C74C0D">
        <w:t>r</w:t>
      </w:r>
      <w:r w:rsidRPr="00C74C0D">
        <w:t>slag på övergångsregler som ger asylsökande och papperslösa som i dag b</w:t>
      </w:r>
      <w:r w:rsidRPr="00C74C0D">
        <w:t>e</w:t>
      </w:r>
      <w:r w:rsidRPr="00C74C0D">
        <w:t>finner sig i Sverige och som inom en bestämd tid kan uppvisa anställningsb</w:t>
      </w:r>
      <w:r w:rsidRPr="00C74C0D">
        <w:t>e</w:t>
      </w:r>
      <w:r w:rsidRPr="00C74C0D">
        <w:t>vis möjlighet att ansöka om uppehållstillstånd av arbetsmarknadsskäl inifrån Sverige. Detta bör riksdagen begära.</w:t>
      </w:r>
    </w:p>
    <w:p w:rsidR="002B5C3F" w:rsidRPr="00C74C0D" w:rsidRDefault="002B5C3F">
      <w:pPr>
        <w:pStyle w:val="Rubrik1"/>
        <w:shd w:val="clear" w:color="000000" w:fill="auto"/>
      </w:pPr>
      <w:bookmarkStart w:id="52" w:name="_Toc198977130"/>
      <w:bookmarkStart w:id="53" w:name="_Toc198981591"/>
      <w:bookmarkStart w:id="54" w:name="_Toc198985646"/>
      <w:bookmarkStart w:id="55" w:name="_Toc199045639"/>
      <w:r w:rsidRPr="00C74C0D">
        <w:t>Ett system för arbetskraftinvandring på rättvisa villkor</w:t>
      </w:r>
      <w:bookmarkEnd w:id="52"/>
      <w:bookmarkEnd w:id="53"/>
      <w:bookmarkEnd w:id="54"/>
      <w:bookmarkEnd w:id="55"/>
    </w:p>
    <w:p w:rsidR="002B5C3F" w:rsidRPr="00C74C0D" w:rsidRDefault="002B5C3F">
      <w:pPr>
        <w:shd w:val="clear" w:color="000000" w:fill="auto"/>
      </w:pPr>
      <w:r w:rsidRPr="00C74C0D">
        <w:t>Utgångspunkten för Vänsterpartiets politik är att invandring bidrar till att vitalisera den svenska arbetsmarknaden, ekonomin och samhället i övrigt. Vänsterpartiet är alltså positivt till en utökad arbetskraftsinvandring till Sver</w:t>
      </w:r>
      <w:r w:rsidRPr="00C74C0D">
        <w:t>i</w:t>
      </w:r>
      <w:r w:rsidRPr="00C74C0D">
        <w:t>ge. Vissa tydligt uppställda villkor ska emellertid vara gällande:</w:t>
      </w:r>
    </w:p>
    <w:p w:rsidR="002B5C3F" w:rsidRPr="00C74C0D" w:rsidRDefault="002B5C3F">
      <w:pPr>
        <w:pStyle w:val="Normaltindrag"/>
        <w:shd w:val="clear" w:color="000000" w:fill="auto"/>
        <w:rPr>
          <w:color w:val="000000"/>
        </w:rPr>
      </w:pPr>
      <w:bookmarkStart w:id="56" w:name="_Toc182639005"/>
      <w:bookmarkStart w:id="57" w:name="_Toc182639561"/>
      <w:bookmarkStart w:id="58" w:name="_Toc182641762"/>
      <w:bookmarkStart w:id="59" w:name="_Toc182650214"/>
      <w:bookmarkStart w:id="60" w:name="_Toc182650268"/>
      <w:bookmarkStart w:id="61" w:name="_Toc182650489"/>
      <w:bookmarkStart w:id="62" w:name="_Toc182732219"/>
      <w:r w:rsidRPr="00C74C0D">
        <w:rPr>
          <w:i/>
        </w:rPr>
        <w:t>Ingen sammanblandning med asylrätten</w:t>
      </w:r>
      <w:bookmarkEnd w:id="56"/>
      <w:bookmarkEnd w:id="57"/>
      <w:bookmarkEnd w:id="58"/>
      <w:bookmarkEnd w:id="59"/>
      <w:bookmarkEnd w:id="60"/>
      <w:bookmarkEnd w:id="61"/>
      <w:bookmarkEnd w:id="62"/>
      <w:r w:rsidRPr="00C74C0D">
        <w:rPr>
          <w:i/>
        </w:rPr>
        <w:t xml:space="preserve">. </w:t>
      </w:r>
      <w:r w:rsidRPr="00C74C0D">
        <w:t>Den sammanblandning som fö</w:t>
      </w:r>
      <w:r w:rsidRPr="00C74C0D">
        <w:t>r</w:t>
      </w:r>
      <w:r w:rsidRPr="00C74C0D">
        <w:t>slaget om spårbyte innebär hotar asylrättens integritet och riskerar att unde</w:t>
      </w:r>
      <w:r w:rsidRPr="00C74C0D">
        <w:t>r</w:t>
      </w:r>
      <w:r w:rsidRPr="00C74C0D">
        <w:t>minera hela asylsystemet. Nuvarande bristande rättssäkerhet i asylprocessen kan aldrig lösas genom en alternativ möjlighet till uppehållstillstånd av a</w:t>
      </w:r>
      <w:r w:rsidRPr="00C74C0D">
        <w:t>r</w:t>
      </w:r>
      <w:r w:rsidRPr="00C74C0D">
        <w:t>betsmarknadsskäl. Detta skulle leda till svåra orättvisor och en osund hets att hitta arbete bland asylsökande.</w:t>
      </w:r>
    </w:p>
    <w:p w:rsidR="002B5C3F" w:rsidRPr="00C74C0D" w:rsidRDefault="002B5C3F">
      <w:pPr>
        <w:pStyle w:val="Normaltindrag"/>
        <w:shd w:val="clear" w:color="000000" w:fill="auto"/>
      </w:pPr>
      <w:bookmarkStart w:id="63" w:name="_Toc182639012"/>
      <w:bookmarkStart w:id="64" w:name="_Toc182639568"/>
      <w:bookmarkStart w:id="65" w:name="_Toc182641769"/>
      <w:bookmarkStart w:id="66" w:name="_Toc182650221"/>
      <w:bookmarkStart w:id="67" w:name="_Toc182650275"/>
      <w:bookmarkStart w:id="68" w:name="_Toc182650496"/>
      <w:bookmarkStart w:id="69" w:name="_Toc182732226"/>
      <w:bookmarkStart w:id="70" w:name="_Toc182639006"/>
      <w:bookmarkStart w:id="71" w:name="_Toc182639562"/>
      <w:bookmarkStart w:id="72" w:name="_Toc182641763"/>
      <w:bookmarkStart w:id="73" w:name="_Toc182650215"/>
      <w:bookmarkStart w:id="74" w:name="_Toc182650269"/>
      <w:bookmarkStart w:id="75" w:name="_Toc182650490"/>
      <w:bookmarkStart w:id="76" w:name="_Toc182732220"/>
      <w:r w:rsidRPr="00C74C0D">
        <w:rPr>
          <w:i/>
        </w:rPr>
        <w:t>Nej till gästarbetarsyste</w:t>
      </w:r>
      <w:bookmarkEnd w:id="63"/>
      <w:bookmarkEnd w:id="64"/>
      <w:bookmarkEnd w:id="65"/>
      <w:bookmarkEnd w:id="66"/>
      <w:bookmarkEnd w:id="67"/>
      <w:bookmarkEnd w:id="68"/>
      <w:bookmarkEnd w:id="69"/>
      <w:r w:rsidRPr="00C74C0D">
        <w:rPr>
          <w:i/>
        </w:rPr>
        <w:t xml:space="preserve">m. </w:t>
      </w:r>
      <w:r w:rsidRPr="00C74C0D">
        <w:t>Det måste röra sig om permanenta uppehåll</w:t>
      </w:r>
      <w:r w:rsidRPr="00C74C0D">
        <w:t>s</w:t>
      </w:r>
      <w:r w:rsidRPr="00C74C0D">
        <w:t>tillstånd för de personer som omfattas av arbetskraftsinvandringen. Rätten för arbetstagaren att återförenas med sina anhöriga i Sverige måste garanteras. Detta innebär att de medföljande också ges permanenta uppehållstillstånd och arbetstillstånd.</w:t>
      </w:r>
    </w:p>
    <w:p w:rsidR="002B5C3F" w:rsidRPr="00C74C0D" w:rsidRDefault="002B5C3F">
      <w:pPr>
        <w:pStyle w:val="Normaltindrag"/>
        <w:shd w:val="clear" w:color="000000" w:fill="auto"/>
      </w:pPr>
      <w:bookmarkStart w:id="77" w:name="_Toc182639008"/>
      <w:bookmarkStart w:id="78" w:name="_Toc182639564"/>
      <w:bookmarkStart w:id="79" w:name="_Toc182641765"/>
      <w:bookmarkStart w:id="80" w:name="_Toc182650217"/>
      <w:bookmarkStart w:id="81" w:name="_Toc182650271"/>
      <w:bookmarkStart w:id="82" w:name="_Toc182650492"/>
      <w:bookmarkStart w:id="83" w:name="_Toc182732222"/>
      <w:bookmarkEnd w:id="70"/>
      <w:bookmarkEnd w:id="71"/>
      <w:bookmarkEnd w:id="72"/>
      <w:bookmarkEnd w:id="73"/>
      <w:bookmarkEnd w:id="74"/>
      <w:bookmarkEnd w:id="75"/>
      <w:bookmarkEnd w:id="76"/>
      <w:r w:rsidRPr="00C74C0D">
        <w:rPr>
          <w:i/>
        </w:rPr>
        <w:t>Rättvisa villkor och social trygghe</w:t>
      </w:r>
      <w:bookmarkEnd w:id="77"/>
      <w:bookmarkEnd w:id="78"/>
      <w:bookmarkEnd w:id="79"/>
      <w:bookmarkEnd w:id="80"/>
      <w:bookmarkEnd w:id="81"/>
      <w:bookmarkEnd w:id="82"/>
      <w:bookmarkEnd w:id="83"/>
      <w:r w:rsidRPr="00C74C0D">
        <w:rPr>
          <w:i/>
        </w:rPr>
        <w:t xml:space="preserve">t ska garanteras. </w:t>
      </w:r>
      <w:r w:rsidRPr="00C74C0D">
        <w:t>Den som beviljas u</w:t>
      </w:r>
      <w:r w:rsidRPr="00C74C0D">
        <w:t>p</w:t>
      </w:r>
      <w:r w:rsidRPr="00C74C0D">
        <w:t>pehållstillstånd och arbetstillstånd av arbetsmarknadsskäl ska oinskränkt ha tillgång till det sociala trygghetssystemet på samma villkor som svenska medborgare. Arbetskraftsinvandring får inte äga rum under sådana förhålla</w:t>
      </w:r>
      <w:r w:rsidRPr="00C74C0D">
        <w:t>n</w:t>
      </w:r>
      <w:r w:rsidRPr="00C74C0D">
        <w:t>den att den kan utgöra ett hot mot</w:t>
      </w:r>
      <w:bookmarkStart w:id="84" w:name="_Toc182639009"/>
      <w:bookmarkStart w:id="85" w:name="_Toc182639565"/>
      <w:bookmarkStart w:id="86" w:name="_Toc182641766"/>
      <w:bookmarkStart w:id="87" w:name="_Toc182650218"/>
      <w:bookmarkStart w:id="88" w:name="_Toc182650272"/>
      <w:bookmarkStart w:id="89" w:name="_Toc182650493"/>
      <w:bookmarkStart w:id="90" w:name="_Toc182732223"/>
      <w:r w:rsidRPr="00C74C0D">
        <w:t xml:space="preserve"> kollektivavtal och arbetsrätt.</w:t>
      </w:r>
    </w:p>
    <w:p w:rsidR="002B5C3F" w:rsidRPr="00C74C0D" w:rsidRDefault="002B5C3F">
      <w:pPr>
        <w:pStyle w:val="Normaltindrag"/>
        <w:shd w:val="clear" w:color="000000" w:fill="auto"/>
      </w:pPr>
      <w:r w:rsidRPr="00C74C0D">
        <w:rPr>
          <w:i/>
        </w:rPr>
        <w:t xml:space="preserve">Myndighetsbaserad prövning och fackligt inflytande. </w:t>
      </w:r>
      <w:r w:rsidRPr="00C74C0D">
        <w:t>Den myndighetsbas</w:t>
      </w:r>
      <w:r w:rsidRPr="00C74C0D">
        <w:t>e</w:t>
      </w:r>
      <w:r w:rsidRPr="00C74C0D">
        <w:t>rade arbetsmarknadsprövningen ska behållas. Frågan om brist och påföljande arbetskraftsbehov ska alltså prövas av Arbetsförmedlingen med yttrande från representanter för de fackliga organisationerna och arbetsgivarna. Vi avvisar kraftfullt att det ska vara upp till arbetsgivarna att från fall till f</w:t>
      </w:r>
      <w:bookmarkStart w:id="91" w:name="_Toc182639011"/>
      <w:bookmarkStart w:id="92" w:name="_Toc182639567"/>
      <w:bookmarkStart w:id="93" w:name="_Toc182641768"/>
      <w:bookmarkStart w:id="94" w:name="_Toc182650220"/>
      <w:bookmarkStart w:id="95" w:name="_Toc182650274"/>
      <w:bookmarkStart w:id="96" w:name="_Toc182650495"/>
      <w:bookmarkStart w:id="97" w:name="_Toc182732225"/>
      <w:r w:rsidRPr="00C74C0D">
        <w:t>all avgöra arbetskraftsbehovet.</w:t>
      </w:r>
    </w:p>
    <w:p w:rsidR="002B5C3F" w:rsidRPr="00C74C0D" w:rsidRDefault="002B5C3F">
      <w:pPr>
        <w:pStyle w:val="Normaltindrag"/>
        <w:shd w:val="clear" w:color="000000" w:fill="auto"/>
        <w:rPr>
          <w:color w:val="000000"/>
        </w:rPr>
      </w:pPr>
      <w:bookmarkStart w:id="98" w:name="_Toc182639007"/>
      <w:bookmarkStart w:id="99" w:name="_Toc182639563"/>
      <w:bookmarkStart w:id="100" w:name="_Toc182641764"/>
      <w:bookmarkStart w:id="101" w:name="_Toc182650216"/>
      <w:bookmarkStart w:id="102" w:name="_Toc182650270"/>
      <w:bookmarkStart w:id="103" w:name="_Toc182650491"/>
      <w:bookmarkStart w:id="104" w:name="_Toc182732221"/>
      <w:bookmarkEnd w:id="91"/>
      <w:bookmarkEnd w:id="92"/>
      <w:bookmarkEnd w:id="93"/>
      <w:bookmarkEnd w:id="94"/>
      <w:bookmarkEnd w:id="95"/>
      <w:bookmarkEnd w:id="96"/>
      <w:bookmarkEnd w:id="97"/>
      <w:r w:rsidRPr="00C74C0D">
        <w:rPr>
          <w:i/>
        </w:rPr>
        <w:t>Ingen dränering får ske av utvecklingen i andra länder</w:t>
      </w:r>
      <w:bookmarkEnd w:id="98"/>
      <w:bookmarkEnd w:id="99"/>
      <w:bookmarkEnd w:id="100"/>
      <w:bookmarkEnd w:id="101"/>
      <w:bookmarkEnd w:id="102"/>
      <w:bookmarkEnd w:id="103"/>
      <w:bookmarkEnd w:id="104"/>
      <w:r w:rsidRPr="00C74C0D">
        <w:rPr>
          <w:i/>
        </w:rPr>
        <w:t>.</w:t>
      </w:r>
      <w:r w:rsidRPr="00C74C0D">
        <w:t xml:space="preserve"> Arbetskraftsi</w:t>
      </w:r>
      <w:r w:rsidRPr="00C74C0D">
        <w:t>n</w:t>
      </w:r>
      <w:r w:rsidRPr="00C74C0D">
        <w:t>vandring får inte innebära att fattiga länder utsätts för ”braindrain” av sin mest välutbildade arbetskraft. Internationell solidaritet måste vara överordnat, och f</w:t>
      </w:r>
      <w:r w:rsidRPr="00C74C0D">
        <w:rPr>
          <w:color w:val="000000"/>
        </w:rPr>
        <w:t>attigare länder måste ges möjligheten att utveckla sin ekonomi bl.a. genom skuldavskrivningar och kontroll över naturresurser och industriell produktion.</w:t>
      </w:r>
    </w:p>
    <w:p w:rsidR="002B5C3F" w:rsidRPr="00C74C0D" w:rsidRDefault="002B5C3F">
      <w:pPr>
        <w:pStyle w:val="Normaltindrag"/>
        <w:shd w:val="clear" w:color="000000" w:fill="auto"/>
      </w:pPr>
      <w:r w:rsidRPr="00C74C0D">
        <w:rPr>
          <w:i/>
        </w:rPr>
        <w:t>Skärpt kontroll av ordning och reda på arbetsmarknaden</w:t>
      </w:r>
      <w:bookmarkEnd w:id="84"/>
      <w:bookmarkEnd w:id="85"/>
      <w:bookmarkEnd w:id="86"/>
      <w:bookmarkEnd w:id="87"/>
      <w:bookmarkEnd w:id="88"/>
      <w:bookmarkEnd w:id="89"/>
      <w:bookmarkEnd w:id="90"/>
      <w:r w:rsidRPr="00C74C0D">
        <w:rPr>
          <w:i/>
        </w:rPr>
        <w:t xml:space="preserve">. </w:t>
      </w:r>
      <w:r w:rsidRPr="00C74C0D">
        <w:t>De fackliga o</w:t>
      </w:r>
      <w:r w:rsidRPr="00C74C0D">
        <w:t>r</w:t>
      </w:r>
      <w:r w:rsidRPr="00C74C0D">
        <w:t xml:space="preserve">ganisationerna ska ges utökad </w:t>
      </w:r>
      <w:r w:rsidRPr="00C74C0D">
        <w:rPr>
          <w:bCs/>
        </w:rPr>
        <w:t>rätt att kontrollera efterlevnaden av kollekti</w:t>
      </w:r>
      <w:r w:rsidRPr="00C74C0D">
        <w:rPr>
          <w:bCs/>
        </w:rPr>
        <w:t>v</w:t>
      </w:r>
      <w:r w:rsidRPr="00C74C0D">
        <w:rPr>
          <w:bCs/>
        </w:rPr>
        <w:t xml:space="preserve">avtal. </w:t>
      </w:r>
      <w:r w:rsidRPr="00C74C0D">
        <w:t>Arbetsgivare bör vara skyldiga att lämna uppgifter så att den fackliga organisationen kan bevaka att arbetsgivarna följer och tillämpar träffade avtal. Vidare bör beviljandet, kontrollen och tillsynen av F-skatt skärpas. Detta behövs för att komma till rätta med att arbetstagare, i strid med arbetstagarb</w:t>
      </w:r>
      <w:r w:rsidRPr="00C74C0D">
        <w:t>e</w:t>
      </w:r>
      <w:r w:rsidRPr="00C74C0D">
        <w:t>greppet, med hjälp av F-skatt utges för att vara egenföretagare, vilket riskerar att användas som medel fö</w:t>
      </w:r>
      <w:r w:rsidRPr="00C74C0D">
        <w:t>r att dumpa villkor och löner. Vi vill också öka kontrollen av bemanningsföretag</w:t>
      </w:r>
      <w:bookmarkStart w:id="105" w:name="_Toc182639014"/>
      <w:bookmarkStart w:id="106" w:name="_Toc182639570"/>
      <w:bookmarkStart w:id="107" w:name="_Toc182641771"/>
      <w:bookmarkStart w:id="108" w:name="_Toc182650222"/>
      <w:bookmarkStart w:id="109" w:name="_Toc182650276"/>
      <w:bookmarkStart w:id="110" w:name="_Toc182650497"/>
      <w:bookmarkStart w:id="111" w:name="_Toc182732227"/>
      <w:r w:rsidRPr="00C74C0D">
        <w:t>.</w:t>
      </w:r>
    </w:p>
    <w:p w:rsidR="002B5C3F" w:rsidRPr="00C74C0D" w:rsidRDefault="002B5C3F">
      <w:pPr>
        <w:pStyle w:val="Normaltindrag"/>
        <w:shd w:val="clear" w:color="000000" w:fill="auto"/>
      </w:pPr>
      <w:r w:rsidRPr="00C74C0D">
        <w:rPr>
          <w:i/>
        </w:rPr>
        <w:t xml:space="preserve">Intensifierad kamp mot strukturell och annan diskriminering. </w:t>
      </w:r>
      <w:r w:rsidRPr="00C74C0D">
        <w:t>Arbet</w:t>
      </w:r>
      <w:r w:rsidRPr="00C74C0D">
        <w:t>s</w:t>
      </w:r>
      <w:r w:rsidRPr="00C74C0D">
        <w:t>kraftsinvandring får aldrig bli en ursäkt för att inte lösa de strukturella pr</w:t>
      </w:r>
      <w:r w:rsidRPr="00C74C0D">
        <w:t>o</w:t>
      </w:r>
      <w:r w:rsidRPr="00C74C0D">
        <w:t>blem som stänger ute invandrade från arbetsmarknaden eller tvingar kvinnor till att ofrivilligt arbeta deltid. En intensifierad kamp mot strukturell och a</w:t>
      </w:r>
      <w:r w:rsidRPr="00C74C0D">
        <w:t>n</w:t>
      </w:r>
      <w:r w:rsidRPr="00C74C0D">
        <w:t>nan diskriminering på arbetsmarknaden är en nödvändig förutsättning för att arbetskraftsinvandring kan komma i fråga.</w:t>
      </w:r>
    </w:p>
    <w:p w:rsidR="002B5C3F" w:rsidRPr="00C74C0D" w:rsidRDefault="002B5C3F">
      <w:pPr>
        <w:pStyle w:val="Normaltindrag"/>
        <w:shd w:val="clear" w:color="000000" w:fill="auto"/>
      </w:pPr>
      <w:r w:rsidRPr="00C74C0D">
        <w:rPr>
          <w:i/>
        </w:rPr>
        <w:t>Regularisering av papperslös</w:t>
      </w:r>
      <w:bookmarkEnd w:id="105"/>
      <w:bookmarkEnd w:id="106"/>
      <w:bookmarkEnd w:id="107"/>
      <w:bookmarkEnd w:id="108"/>
      <w:bookmarkEnd w:id="109"/>
      <w:bookmarkEnd w:id="110"/>
      <w:bookmarkEnd w:id="111"/>
      <w:r w:rsidRPr="00C74C0D">
        <w:rPr>
          <w:i/>
        </w:rPr>
        <w:t xml:space="preserve">a. </w:t>
      </w:r>
      <w:r w:rsidRPr="00C74C0D">
        <w:t>Vänsterpartiet är som vi tidigare nämnt mycket kritiskt till att utforma system för arbetskraftsinvandring som inbegr</w:t>
      </w:r>
      <w:r w:rsidRPr="00C74C0D">
        <w:t>i</w:t>
      </w:r>
      <w:r w:rsidRPr="00C74C0D">
        <w:t>per möjligheter till spårbyte. För att långsiktigt lösa situationen för den grupp som i dag lever gömda i Sverige utan papper och som inte kan återvända till sina hemländer krävs att en amnesti genomförs. Samma möjligheter att bygga sitt fortsatta liv i Sverige ska ges till alla, oavsett om man lyckats få tag på ett arbete eller inte.</w:t>
      </w:r>
    </w:p>
    <w:p w:rsidR="002B5C3F" w:rsidRPr="00C74C0D" w:rsidRDefault="002B5C3F">
      <w:pPr>
        <w:pStyle w:val="Normaltindrag"/>
        <w:shd w:val="clear" w:color="000000" w:fill="auto"/>
      </w:pPr>
      <w:r w:rsidRPr="00C74C0D">
        <w:t>Gömda och papperslösa måste få möjlighet att bygga ett</w:t>
      </w:r>
      <w:r w:rsidRPr="00C74C0D">
        <w:t xml:space="preserve"> nytt liv i Sverige, utan fruktan för utvisning. Därför bör en amnesti genomföras såväl för dem som fick avslag på den tillfälliga asyllagen som för de papperslösa som aldrig varit inne i asylprocessen men varaktigt lever i Sverige.</w:t>
      </w:r>
    </w:p>
    <w:p w:rsidR="002B5C3F" w:rsidRPr="00C74C0D" w:rsidRDefault="002B5C3F">
      <w:pPr>
        <w:pStyle w:val="Normaltindrag"/>
        <w:shd w:val="clear" w:color="000000" w:fill="auto"/>
      </w:pPr>
      <w:r w:rsidRPr="00C74C0D">
        <w:rPr>
          <w:i/>
        </w:rPr>
        <w:t xml:space="preserve">En human och rättvis flyktingpolitik. </w:t>
      </w:r>
      <w:r w:rsidRPr="00C74C0D">
        <w:t>För att ett system med ökad arbet</w:t>
      </w:r>
      <w:r w:rsidRPr="00C74C0D">
        <w:t>s</w:t>
      </w:r>
      <w:r w:rsidRPr="00C74C0D">
        <w:t>kraftsinvandring ska vara möjligt att genomföra krävs att kraftfulla insatser görs för att förbättra flyktingpolitiken i Sverige och inom EU. Lagliga vägar att söka asyl i Europa måste skapas. Det handlar också om att värna rätten till familjeåterförening i Sverige, att skapa en rättssäker asylprövning som ger skydd till dem som söker skydd undan förföljelse och om kraftfulla insatser för att asylsökande och flyktingar ges de förutsättningar som behövs för for</w:t>
      </w:r>
      <w:r w:rsidRPr="00C74C0D">
        <w:t>t</w:t>
      </w:r>
      <w:r w:rsidRPr="00C74C0D">
        <w:t>satt liv i Sv</w:t>
      </w:r>
      <w:r w:rsidRPr="00C74C0D">
        <w:t>erige och för likvärdigt deltagande på den svenska arbetsmarkn</w:t>
      </w:r>
      <w:r w:rsidRPr="00C74C0D">
        <w:t>a</w:t>
      </w:r>
      <w:r w:rsidRPr="00C74C0D">
        <w:t>den.</w:t>
      </w:r>
    </w:p>
    <w:p w:rsidR="002B5C3F" w:rsidRPr="00C74C0D" w:rsidRDefault="002B5C3F">
      <w:pPr>
        <w:pStyle w:val="Normaltindrag"/>
        <w:shd w:val="clear" w:color="000000" w:fill="auto"/>
      </w:pPr>
      <w:r w:rsidRPr="00C74C0D">
        <w:t>Regeringen bör återkomma med förslag om utökade möjligheter till a</w:t>
      </w:r>
      <w:r w:rsidRPr="00C74C0D">
        <w:t>r</w:t>
      </w:r>
      <w:r w:rsidRPr="00C74C0D">
        <w:t>betskraftsinvandring i enlighet med det ovan anförda. Detta bör riksdagen begära.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4C0D">
        <w:trPr>
          <w:cantSplit/>
        </w:trPr>
        <w:tc>
          <w:tcPr>
            <w:tcW w:w="3046" w:type="dxa"/>
          </w:tcPr>
          <w:p w:rsidR="002B5C3F" w:rsidRPr="00C74C0D" w:rsidRDefault="002B5C3F">
            <w:pPr>
              <w:pStyle w:val="UnderskriftDatum"/>
              <w:shd w:val="clear" w:color="000000" w:fill="auto"/>
              <w:spacing w:before="240"/>
            </w:pPr>
            <w:r w:rsidRPr="00C74C0D">
              <w:t>Stockholm den 20 maj 2008</w:t>
            </w:r>
          </w:p>
        </w:tc>
        <w:tc>
          <w:tcPr>
            <w:tcW w:w="3047" w:type="dxa"/>
          </w:tcPr>
          <w:p w:rsidR="002B5C3F" w:rsidRPr="00C74C0D" w:rsidRDefault="002B5C3F">
            <w:pPr>
              <w:pStyle w:val="Underskrifter"/>
              <w:shd w:val="clear" w:color="000000" w:fill="auto"/>
              <w:spacing w:before="240"/>
            </w:pPr>
          </w:p>
        </w:tc>
      </w:tr>
      <w:tr w:rsidR="00000000" w:rsidRPr="00C74C0D">
        <w:trPr>
          <w:cantSplit/>
        </w:trPr>
        <w:tc>
          <w:tcPr>
            <w:tcW w:w="3046" w:type="dxa"/>
          </w:tcPr>
          <w:p w:rsidR="002B5C3F" w:rsidRPr="00C74C0D" w:rsidRDefault="002B5C3F">
            <w:pPr>
              <w:pStyle w:val="Underskrifter"/>
              <w:shd w:val="clear" w:color="000000" w:fill="auto"/>
            </w:pPr>
            <w:r w:rsidRPr="00C74C0D">
              <w:t>Kalle Larsson (v)</w:t>
            </w:r>
          </w:p>
        </w:tc>
        <w:tc>
          <w:tcPr>
            <w:tcW w:w="3046" w:type="dxa"/>
          </w:tcPr>
          <w:p w:rsidR="002B5C3F" w:rsidRPr="00C74C0D" w:rsidRDefault="002B5C3F">
            <w:pPr>
              <w:pStyle w:val="Underskrifter"/>
              <w:shd w:val="clear" w:color="000000" w:fill="auto"/>
            </w:pPr>
          </w:p>
        </w:tc>
      </w:tr>
      <w:tr w:rsidR="00000000" w:rsidRPr="00C74C0D">
        <w:trPr>
          <w:cantSplit/>
        </w:trPr>
        <w:tc>
          <w:tcPr>
            <w:tcW w:w="3046" w:type="dxa"/>
          </w:tcPr>
          <w:p w:rsidR="002B5C3F" w:rsidRPr="00C74C0D" w:rsidRDefault="002B5C3F">
            <w:pPr>
              <w:pStyle w:val="Underskrifter"/>
              <w:shd w:val="clear" w:color="000000" w:fill="auto"/>
            </w:pPr>
            <w:r w:rsidRPr="00C74C0D">
              <w:t>Torbjörn Björlund (v)</w:t>
            </w:r>
          </w:p>
        </w:tc>
        <w:tc>
          <w:tcPr>
            <w:tcW w:w="3046" w:type="dxa"/>
          </w:tcPr>
          <w:p w:rsidR="002B5C3F" w:rsidRPr="00C74C0D" w:rsidRDefault="002B5C3F">
            <w:pPr>
              <w:pStyle w:val="Underskrifter"/>
              <w:shd w:val="clear" w:color="000000" w:fill="auto"/>
            </w:pPr>
            <w:r w:rsidRPr="00C74C0D">
              <w:t>Josefin Brink (v)</w:t>
            </w:r>
          </w:p>
        </w:tc>
      </w:tr>
      <w:tr w:rsidR="00000000" w:rsidRPr="00C74C0D">
        <w:trPr>
          <w:cantSplit/>
        </w:trPr>
        <w:tc>
          <w:tcPr>
            <w:tcW w:w="3046" w:type="dxa"/>
          </w:tcPr>
          <w:p w:rsidR="002B5C3F" w:rsidRPr="00C74C0D" w:rsidRDefault="002B5C3F">
            <w:pPr>
              <w:pStyle w:val="Underskrifter"/>
              <w:shd w:val="clear" w:color="000000" w:fill="auto"/>
            </w:pPr>
            <w:r w:rsidRPr="00C74C0D">
              <w:t>LiseLotte Olsson (v)</w:t>
            </w:r>
          </w:p>
        </w:tc>
        <w:tc>
          <w:tcPr>
            <w:tcW w:w="3046" w:type="dxa"/>
          </w:tcPr>
          <w:p w:rsidR="002B5C3F" w:rsidRPr="00C74C0D" w:rsidRDefault="002B5C3F">
            <w:pPr>
              <w:pStyle w:val="Underskrifter"/>
              <w:shd w:val="clear" w:color="000000" w:fill="auto"/>
            </w:pPr>
          </w:p>
        </w:tc>
      </w:tr>
    </w:tbl>
    <w:p w:rsidR="002B5C3F" w:rsidRPr="00C74C0D" w:rsidRDefault="002B5C3F">
      <w:pPr>
        <w:pStyle w:val="Normaltindrag"/>
        <w:shd w:val="clear" w:color="000000" w:fill="auto"/>
      </w:pPr>
    </w:p>
    <w:sectPr w:rsidR="002B5C3F" w:rsidRPr="00C74C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5C3F" w:rsidRPr="00C74C0D" w:rsidRDefault="002B5C3F">
      <w:r w:rsidRPr="00C74C0D">
        <w:separator/>
      </w:r>
    </w:p>
  </w:endnote>
  <w:endnote w:type="continuationSeparator" w:id="0">
    <w:p w:rsidR="002B5C3F" w:rsidRPr="00C74C0D" w:rsidRDefault="002B5C3F">
      <w:r w:rsidRPr="00C74C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Meta">
    <w:altName w:val="Meta"/>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C3F" w:rsidRPr="00C74C0D" w:rsidRDefault="00C74C0D">
    <w:pPr>
      <w:pStyle w:val="Sidfot"/>
    </w:pPr>
    <w:r w:rsidRPr="00C74C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29715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C3F" w:rsidRDefault="002B5C3F">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5C3F" w:rsidRDefault="002B5C3F">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C3F" w:rsidRPr="00C74C0D" w:rsidRDefault="00C74C0D">
    <w:pPr>
      <w:pStyle w:val="Sidfot"/>
    </w:pPr>
    <w:r w:rsidRPr="00C74C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169517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C3F" w:rsidRDefault="002B5C3F">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5C3F" w:rsidRDefault="002B5C3F">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C3F" w:rsidRPr="00C74C0D" w:rsidRDefault="00C74C0D">
    <w:pPr>
      <w:pStyle w:val="Sidfot"/>
    </w:pPr>
    <w:r w:rsidRPr="00C74C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324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C3F" w:rsidRDefault="002B5C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5C3F" w:rsidRDefault="002B5C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5C3F" w:rsidRPr="00C74C0D" w:rsidRDefault="002B5C3F">
      <w:r w:rsidRPr="00C74C0D">
        <w:separator/>
      </w:r>
    </w:p>
  </w:footnote>
  <w:footnote w:type="continuationSeparator" w:id="0">
    <w:p w:rsidR="002B5C3F" w:rsidRPr="00C74C0D" w:rsidRDefault="002B5C3F">
      <w:r w:rsidRPr="00C74C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C3F" w:rsidRPr="00C74C0D" w:rsidRDefault="00C74C0D">
    <w:pPr>
      <w:pStyle w:val="Sidhuvud"/>
    </w:pPr>
    <w:r w:rsidRPr="00C74C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212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C3F" w:rsidRDefault="002B5C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5C3F" w:rsidRDefault="002B5C3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C3F" w:rsidRPr="00C74C0D" w:rsidRDefault="00C74C0D">
    <w:pPr>
      <w:pStyle w:val="Sidhuvud"/>
    </w:pPr>
    <w:r w:rsidRPr="00C74C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009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5C3F" w:rsidRDefault="002B5C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5C3F" w:rsidRDefault="002B5C3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5C3F" w:rsidRPr="00C74C0D" w:rsidRDefault="002B5C3F">
    <w:pPr>
      <w:pStyle w:val="FSHNormal"/>
      <w:tabs>
        <w:tab w:val="right" w:pos="5840"/>
      </w:tabs>
    </w:pPr>
    <w:r w:rsidRPr="00C74C0D">
      <w:br/>
    </w:r>
    <w:r w:rsidRPr="00C74C0D">
      <w:fldChar w:fldCharType="begin" w:fldLock="1"/>
    </w:r>
    <w:r w:rsidRPr="00C74C0D">
      <w:instrText xml:space="preserve"> DOCPROPERTY</w:instrText>
    </w:r>
    <w:r w:rsidRPr="00C74C0D">
      <w:rPr>
        <w:sz w:val="18"/>
      </w:rPr>
      <w:instrText xml:space="preserve"> "YearUser" *\charformat </w:instrText>
    </w:r>
    <w:r w:rsidRPr="00C74C0D">
      <w:fldChar w:fldCharType="separate"/>
    </w:r>
    <w:r w:rsidRPr="00C74C0D">
      <w:t>2007/08</w:t>
    </w:r>
    <w:r w:rsidRPr="00C74C0D">
      <w:fldChar w:fldCharType="end"/>
    </w:r>
    <w:r w:rsidRPr="00C74C0D">
      <w:t xml:space="preserve"> </w:t>
    </w:r>
    <w:r w:rsidRPr="00C74C0D">
      <w:tab/>
      <w:t xml:space="preserve">mnr: </w:t>
    </w:r>
    <w:r w:rsidRPr="00C74C0D">
      <w:fldChar w:fldCharType="begin" w:fldLock="1"/>
    </w:r>
    <w:r w:rsidRPr="00C74C0D">
      <w:instrText xml:space="preserve"> DOCPROPERTY</w:instrText>
    </w:r>
    <w:r w:rsidRPr="00C74C0D">
      <w:rPr>
        <w:sz w:val="18"/>
      </w:rPr>
      <w:instrText xml:space="preserve"> "Motionsnummer" *\charformat </w:instrText>
    </w:r>
    <w:r w:rsidRPr="00C74C0D">
      <w:fldChar w:fldCharType="separate"/>
    </w:r>
    <w:r w:rsidRPr="00C74C0D">
      <w:t>Sf27</w:t>
    </w:r>
    <w:r w:rsidRPr="00C74C0D">
      <w:fldChar w:fldCharType="end"/>
    </w:r>
    <w:r w:rsidRPr="00C74C0D">
      <w:br/>
    </w:r>
    <w:r w:rsidRPr="00C74C0D">
      <w:fldChar w:fldCharType="begin" w:fldLock="1"/>
    </w:r>
    <w:r w:rsidRPr="00C74C0D">
      <w:instrText xml:space="preserve"> DOCPROPERTY</w:instrText>
    </w:r>
    <w:r w:rsidRPr="00C74C0D">
      <w:rPr>
        <w:sz w:val="18"/>
      </w:rPr>
      <w:instrText xml:space="preserve"> "Samling" *\charformat </w:instrText>
    </w:r>
    <w:r w:rsidRPr="00C74C0D">
      <w:fldChar w:fldCharType="end"/>
    </w:r>
    <w:r w:rsidRPr="00C74C0D">
      <w:tab/>
      <w:t xml:space="preserve">pnr: </w:t>
    </w:r>
    <w:r w:rsidRPr="00C74C0D">
      <w:fldChar w:fldCharType="begin" w:fldLock="1"/>
    </w:r>
    <w:r w:rsidRPr="00C74C0D">
      <w:instrText xml:space="preserve"> DOCPROPERTY</w:instrText>
    </w:r>
    <w:r w:rsidRPr="00C74C0D">
      <w:rPr>
        <w:sz w:val="18"/>
      </w:rPr>
      <w:instrText xml:space="preserve"> "Partinummer" *\charformat </w:instrText>
    </w:r>
    <w:r w:rsidRPr="00C74C0D">
      <w:fldChar w:fldCharType="separate"/>
    </w:r>
    <w:r w:rsidRPr="00C74C0D">
      <w:t>v78</w:t>
    </w:r>
    <w:r w:rsidRPr="00C74C0D">
      <w:fldChar w:fldCharType="end"/>
    </w:r>
  </w:p>
  <w:p w:rsidR="002B5C3F" w:rsidRPr="00C74C0D" w:rsidRDefault="002B5C3F">
    <w:pPr>
      <w:pStyle w:val="FSHRub1"/>
    </w:pPr>
    <w:r w:rsidRPr="00C74C0D">
      <w:t>Motion till riksdagen</w:t>
    </w:r>
    <w:r w:rsidRPr="00C74C0D">
      <w:br/>
    </w:r>
    <w:r w:rsidRPr="00C74C0D">
      <w:fldChar w:fldCharType="begin" w:fldLock="1"/>
    </w:r>
    <w:r w:rsidRPr="00C74C0D">
      <w:instrText xml:space="preserve"> DOCPROPERTY "YearUser" *\charformat </w:instrText>
    </w:r>
    <w:r w:rsidRPr="00C74C0D">
      <w:fldChar w:fldCharType="separate"/>
    </w:r>
    <w:r w:rsidRPr="00C74C0D">
      <w:t>2007/08</w:t>
    </w:r>
    <w:r w:rsidRPr="00C74C0D">
      <w:fldChar w:fldCharType="end"/>
    </w:r>
    <w:r w:rsidRPr="00C74C0D">
      <w:t>:</w:t>
    </w:r>
    <w:r w:rsidRPr="00C74C0D">
      <w:fldChar w:fldCharType="begin" w:fldLock="1"/>
    </w:r>
    <w:r w:rsidRPr="00C74C0D">
      <w:instrText xml:space="preserve"> DOCPROPERTY "Motionsnummer" *\charformat </w:instrText>
    </w:r>
    <w:r w:rsidRPr="00C74C0D">
      <w:fldChar w:fldCharType="separate"/>
    </w:r>
    <w:r w:rsidRPr="00C74C0D">
      <w:t>Sf27</w:t>
    </w:r>
    <w:r w:rsidRPr="00C74C0D">
      <w:fldChar w:fldCharType="end"/>
    </w:r>
  </w:p>
  <w:p w:rsidR="002B5C3F" w:rsidRPr="00C74C0D" w:rsidRDefault="002B5C3F">
    <w:pPr>
      <w:pStyle w:val="FSHNormalS5"/>
    </w:pPr>
    <w:r w:rsidRPr="00C74C0D">
      <w:fldChar w:fldCharType="begin" w:fldLock="1"/>
    </w:r>
    <w:r w:rsidRPr="00C74C0D">
      <w:instrText xml:space="preserve"> DOCPROPERTY "MotionarText" *\charformat </w:instrText>
    </w:r>
    <w:r w:rsidRPr="00C74C0D">
      <w:fldChar w:fldCharType="separate"/>
    </w:r>
    <w:r w:rsidRPr="00C74C0D">
      <w:t>av Kalle Larsson m.fl. (v)</w:t>
    </w:r>
    <w:r w:rsidRPr="00C74C0D">
      <w:fldChar w:fldCharType="end"/>
    </w:r>
    <w:r w:rsidRPr="00C74C0D">
      <w:br/>
    </w:r>
    <w:r w:rsidRPr="00C74C0D">
      <w:fldChar w:fldCharType="begin" w:fldLock="1"/>
    </w:r>
    <w:r w:rsidRPr="00C74C0D">
      <w:instrText xml:space="preserve"> DOCPROPERTY "SvarFrasKort" *\charformat </w:instrText>
    </w:r>
    <w:r w:rsidRPr="00C74C0D">
      <w:fldChar w:fldCharType="separate"/>
    </w:r>
    <w:r w:rsidRPr="00C74C0D">
      <w:t>med anledning av prop. 2007/08:147</w:t>
    </w:r>
    <w:r w:rsidRPr="00C74C0D">
      <w:fldChar w:fldCharType="end"/>
    </w:r>
  </w:p>
  <w:p w:rsidR="002B5C3F" w:rsidRPr="00C74C0D" w:rsidRDefault="002B5C3F">
    <w:pPr>
      <w:pStyle w:val="FSHTitel"/>
    </w:pPr>
    <w:r w:rsidRPr="00C74C0D">
      <w:fldChar w:fldCharType="begin" w:fldLock="1"/>
    </w:r>
    <w:r w:rsidRPr="00C74C0D">
      <w:instrText xml:space="preserve"> DOCPROPERTY</w:instrText>
    </w:r>
    <w:r w:rsidRPr="00C74C0D">
      <w:rPr>
        <w:sz w:val="18"/>
      </w:rPr>
      <w:instrText xml:space="preserve"> "RubrikSvar" *\charformat </w:instrText>
    </w:r>
    <w:r w:rsidRPr="00C74C0D">
      <w:fldChar w:fldCharType="separate"/>
    </w:r>
    <w:r w:rsidRPr="00C74C0D">
      <w:t>Nya regler för arbetskraftsinvandring</w:t>
    </w:r>
    <w:r w:rsidRPr="00C74C0D">
      <w:fldChar w:fldCharType="end"/>
    </w:r>
  </w:p>
  <w:p w:rsidR="002B5C3F" w:rsidRPr="00C74C0D" w:rsidRDefault="002B5C3F">
    <w:pPr>
      <w:pStyle w:val="Normal00"/>
    </w:pPr>
  </w:p>
  <w:p w:rsidR="002B5C3F" w:rsidRPr="00C74C0D" w:rsidRDefault="002B5C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BB750A"/>
    <w:multiLevelType w:val="hybridMultilevel"/>
    <w:tmpl w:val="BE52BFA4"/>
    <w:lvl w:ilvl="0" w:tplc="03F665F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7116C95"/>
    <w:multiLevelType w:val="hybridMultilevel"/>
    <w:tmpl w:val="ABFC53D0"/>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4" w15:restartNumberingAfterBreak="0">
    <w:nsid w:val="317A52BF"/>
    <w:multiLevelType w:val="hybridMultilevel"/>
    <w:tmpl w:val="411E759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4C40F32"/>
    <w:multiLevelType w:val="hybridMultilevel"/>
    <w:tmpl w:val="C45EC2DE"/>
    <w:lvl w:ilvl="0" w:tplc="4C3C0EE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2F2540"/>
    <w:multiLevelType w:val="hybridMultilevel"/>
    <w:tmpl w:val="12EAF012"/>
    <w:lvl w:ilvl="0" w:tplc="4C3C0EE6">
      <w:start w:val="3"/>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76A5115"/>
    <w:multiLevelType w:val="multilevel"/>
    <w:tmpl w:val="B59C93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2580AC7"/>
    <w:multiLevelType w:val="multilevel"/>
    <w:tmpl w:val="5EE0160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5D609A2"/>
    <w:multiLevelType w:val="hybridMultilevel"/>
    <w:tmpl w:val="6CC4104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DC827CB"/>
    <w:multiLevelType w:val="multilevel"/>
    <w:tmpl w:val="FB70B1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455444875">
    <w:abstractNumId w:val="8"/>
  </w:num>
  <w:num w:numId="2" w16cid:durableId="1053892495">
    <w:abstractNumId w:val="9"/>
  </w:num>
  <w:num w:numId="3" w16cid:durableId="1723167749">
    <w:abstractNumId w:val="8"/>
  </w:num>
  <w:num w:numId="4" w16cid:durableId="729771780">
    <w:abstractNumId w:val="9"/>
  </w:num>
  <w:num w:numId="5" w16cid:durableId="753009878">
    <w:abstractNumId w:val="19"/>
  </w:num>
  <w:num w:numId="6" w16cid:durableId="861430177">
    <w:abstractNumId w:val="10"/>
  </w:num>
  <w:num w:numId="7" w16cid:durableId="700976787">
    <w:abstractNumId w:val="12"/>
  </w:num>
  <w:num w:numId="8" w16cid:durableId="1337733560">
    <w:abstractNumId w:val="17"/>
  </w:num>
  <w:num w:numId="9" w16cid:durableId="438530331">
    <w:abstractNumId w:val="8"/>
  </w:num>
  <w:num w:numId="10" w16cid:durableId="2026664968">
    <w:abstractNumId w:val="3"/>
  </w:num>
  <w:num w:numId="11" w16cid:durableId="577986400">
    <w:abstractNumId w:val="2"/>
  </w:num>
  <w:num w:numId="12" w16cid:durableId="989213278">
    <w:abstractNumId w:val="1"/>
  </w:num>
  <w:num w:numId="13" w16cid:durableId="237249096">
    <w:abstractNumId w:val="0"/>
  </w:num>
  <w:num w:numId="14" w16cid:durableId="1534151131">
    <w:abstractNumId w:val="9"/>
  </w:num>
  <w:num w:numId="15" w16cid:durableId="434404739">
    <w:abstractNumId w:val="7"/>
  </w:num>
  <w:num w:numId="16" w16cid:durableId="1574854331">
    <w:abstractNumId w:val="6"/>
  </w:num>
  <w:num w:numId="17" w16cid:durableId="1725568488">
    <w:abstractNumId w:val="5"/>
  </w:num>
  <w:num w:numId="18" w16cid:durableId="722408393">
    <w:abstractNumId w:val="4"/>
  </w:num>
  <w:num w:numId="19" w16cid:durableId="791942626">
    <w:abstractNumId w:val="11"/>
  </w:num>
  <w:num w:numId="20" w16cid:durableId="621962210">
    <w:abstractNumId w:val="16"/>
  </w:num>
  <w:num w:numId="21" w16cid:durableId="476149862">
    <w:abstractNumId w:val="15"/>
  </w:num>
  <w:num w:numId="22" w16cid:durableId="716054557">
    <w:abstractNumId w:val="14"/>
  </w:num>
  <w:num w:numId="23" w16cid:durableId="517041275">
    <w:abstractNumId w:val="13"/>
  </w:num>
  <w:num w:numId="24" w16cid:durableId="1719426896">
    <w:abstractNumId w:val="21"/>
  </w:num>
  <w:num w:numId="25" w16cid:durableId="936713116">
    <w:abstractNumId w:val="18"/>
  </w:num>
  <w:num w:numId="26" w16cid:durableId="1924412879">
    <w:abstractNumId w:val="20"/>
  </w:num>
  <w:num w:numId="27" w16cid:durableId="19113091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06"/>
    <w:docVar w:name="PersonGUIDs" w:val="{7719F267-5625-4124-AC19-C21B84EE23A7},{CA6150FB-5665-40EF-A0D0-2FA22432C22C},{52110FCA-F9E2-4E09-B0D3-02206356AC15},{06478B68-C776-4FFD-96E4-23144F4B9796}"/>
  </w:docVars>
  <w:rsids>
    <w:rsidRoot w:val="004E6934"/>
    <w:rsid w:val="002B5C3F"/>
    <w:rsid w:val="004E6934"/>
    <w:rsid w:val="00C74C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6239028-99C3-4DCA-B81C-D52E4B7C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pPr>
      <w:tabs>
        <w:tab w:val="right" w:leader="dot" w:pos="5953"/>
      </w:tabs>
      <w:suppressAutoHyphens/>
      <w:spacing w:before="0"/>
      <w:ind w:right="567"/>
      <w:jc w:val="left"/>
    </w:pPr>
  </w:style>
  <w:style w:type="paragraph" w:styleId="Innehll2">
    <w:name w:val="toc 2"/>
    <w:basedOn w:val="Innehll1"/>
    <w:next w:val="Innehll3"/>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arttext1">
    <w:name w:val="arttext1"/>
    <w:basedOn w:val="Standardstycketeckensnitt"/>
    <w:rPr>
      <w:rFonts w:ascii="Verdana" w:hAnsi="Verdana" w:hint="default"/>
      <w:sz w:val="17"/>
      <w:szCs w:val="17"/>
    </w:rPr>
  </w:style>
  <w:style w:type="character" w:customStyle="1" w:styleId="mainfat1">
    <w:name w:val="mainfat1"/>
    <w:basedOn w:val="Standardstycketeckensnitt"/>
    <w:rPr>
      <w:rFonts w:ascii="Verdana" w:hAnsi="Verdana" w:hint="default"/>
      <w:b/>
      <w:bCs/>
      <w:color w:val="000000"/>
      <w:sz w:val="15"/>
      <w:szCs w:val="15"/>
    </w:rPr>
  </w:style>
  <w:style w:type="paragraph" w:styleId="Brdtext2">
    <w:name w:val="Body Text 2"/>
    <w:basedOn w:val="Normal"/>
    <w:pPr>
      <w:spacing w:line="240" w:lineRule="auto"/>
    </w:pPr>
    <w:rPr>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Bembo10Kursiv">
    <w:name w:val="Bembo10/Kursiv"/>
    <w:basedOn w:val="Normal"/>
    <w:link w:val="Bembo10KursivChar"/>
    <w:pPr>
      <w:spacing w:line="240" w:lineRule="auto"/>
    </w:pPr>
    <w:rPr>
      <w:rFonts w:ascii="Bembo" w:hAnsi="Bembo"/>
      <w:i/>
      <w:sz w:val="20"/>
    </w:rPr>
  </w:style>
  <w:style w:type="character" w:customStyle="1" w:styleId="Bembo10KursivChar">
    <w:name w:val="Bembo10/Kursiv Char"/>
    <w:basedOn w:val="Standardstycketeckensnitt"/>
    <w:link w:val="Bembo10Kursiv"/>
    <w:rPr>
      <w:rFonts w:ascii="Bembo" w:hAnsi="Bembo"/>
      <w:i/>
      <w:lang w:val="sv-SE" w:eastAsia="sv-SE" w:bidi="ar-SA"/>
    </w:rPr>
  </w:style>
  <w:style w:type="paragraph" w:customStyle="1" w:styleId="Pa3">
    <w:name w:val="Pa3"/>
    <w:basedOn w:val="Normal"/>
    <w:next w:val="Normal"/>
    <w:pPr>
      <w:autoSpaceDE w:val="0"/>
      <w:autoSpaceDN w:val="0"/>
      <w:adjustRightInd w:val="0"/>
      <w:spacing w:line="201" w:lineRule="atLeast"/>
    </w:pPr>
    <w:rPr>
      <w:rFonts w:ascii="Meta" w:hAnsi="Met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22448">
      <w:bodyDiv w:val="1"/>
      <w:marLeft w:val="0"/>
      <w:marRight w:val="0"/>
      <w:marTop w:val="0"/>
      <w:marBottom w:val="0"/>
      <w:divBdr>
        <w:top w:val="none" w:sz="0" w:space="0" w:color="auto"/>
        <w:left w:val="none" w:sz="0" w:space="0" w:color="auto"/>
        <w:bottom w:val="none" w:sz="0" w:space="0" w:color="auto"/>
        <w:right w:val="none" w:sz="0" w:space="0" w:color="auto"/>
      </w:divBdr>
      <w:divsChild>
        <w:div w:id="714699327">
          <w:marLeft w:val="0"/>
          <w:marRight w:val="0"/>
          <w:marTop w:val="0"/>
          <w:marBottom w:val="0"/>
          <w:divBdr>
            <w:top w:val="single" w:sz="2" w:space="23" w:color="FFFFFF"/>
            <w:left w:val="none" w:sz="0" w:space="0" w:color="auto"/>
            <w:bottom w:val="none" w:sz="0" w:space="0" w:color="auto"/>
            <w:right w:val="none" w:sz="0" w:space="0" w:color="auto"/>
          </w:divBdr>
          <w:divsChild>
            <w:div w:id="1658919692">
              <w:marLeft w:val="375"/>
              <w:marRight w:val="0"/>
              <w:marTop w:val="0"/>
              <w:marBottom w:val="450"/>
              <w:divBdr>
                <w:top w:val="none" w:sz="0" w:space="0" w:color="auto"/>
                <w:left w:val="none" w:sz="0" w:space="0" w:color="auto"/>
                <w:bottom w:val="none" w:sz="0" w:space="0" w:color="auto"/>
                <w:right w:val="none" w:sz="0" w:space="0" w:color="auto"/>
              </w:divBdr>
            </w:div>
          </w:divsChild>
        </w:div>
      </w:divsChild>
    </w:div>
    <w:div w:id="1949963327">
      <w:bodyDiv w:val="1"/>
      <w:marLeft w:val="0"/>
      <w:marRight w:val="0"/>
      <w:marTop w:val="0"/>
      <w:marBottom w:val="0"/>
      <w:divBdr>
        <w:top w:val="none" w:sz="0" w:space="0" w:color="auto"/>
        <w:left w:val="none" w:sz="0" w:space="0" w:color="auto"/>
        <w:bottom w:val="none" w:sz="0" w:space="0" w:color="auto"/>
        <w:right w:val="none" w:sz="0" w:space="0" w:color="auto"/>
      </w:divBdr>
      <w:divsChild>
        <w:div w:id="1588805896">
          <w:marLeft w:val="0"/>
          <w:marRight w:val="0"/>
          <w:marTop w:val="0"/>
          <w:marBottom w:val="0"/>
          <w:divBdr>
            <w:top w:val="single" w:sz="2" w:space="23" w:color="FFFFFF"/>
            <w:left w:val="none" w:sz="0" w:space="0" w:color="auto"/>
            <w:bottom w:val="none" w:sz="0" w:space="0" w:color="auto"/>
            <w:right w:val="none" w:sz="0" w:space="0" w:color="auto"/>
          </w:divBdr>
          <w:divsChild>
            <w:div w:id="1491171209">
              <w:marLeft w:val="375"/>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3849</Words>
  <Characters>23212</Characters>
  <Application>Microsoft Office Word</Application>
  <DocSecurity>4</DocSecurity>
  <Lines>422</Lines>
  <Paragraphs>107</Paragraphs>
  <ScaleCrop>false</ScaleCrop>
  <HeadingPairs>
    <vt:vector size="2" baseType="variant">
      <vt:variant>
        <vt:lpstr>Rubrik</vt:lpstr>
      </vt:variant>
      <vt:variant>
        <vt:i4>1</vt:i4>
      </vt:variant>
    </vt:vector>
  </HeadingPairs>
  <TitlesOfParts>
    <vt:vector size="1" baseType="lpstr">
      <vt:lpstr>v078</vt:lpstr>
    </vt:vector>
  </TitlesOfParts>
  <Company>Riksdagen</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v078</dc:title>
  <dc:subject>v078</dc:subject>
  <dc:creator>Riksdagen</dc:creator>
  <cp:keywords>Riksdagen</cp:keywords>
  <dc:description>TKG-ktrl, MSMQ4mb, PersReg-Distribution mm</dc:description>
  <cp:lastModifiedBy>Lars Brink</cp:lastModifiedBy>
  <cp:revision>2</cp:revision>
  <cp:lastPrinted>2008-05-23T12:05:00Z</cp:lastPrinted>
  <dcterms:created xsi:type="dcterms:W3CDTF">2025-12-17T07:52:00Z</dcterms:created>
  <dcterms:modified xsi:type="dcterms:W3CDTF">2025-12-17T07:52:00Z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mot2000_492_2008-05-06</vt:lpwstr>
  </property>
  <property fmtid="{D5CDD505-2E9C-101B-9397-08002B2CF9AE}" pid="3" name="version">
    <vt:lpwstr>mot2000_492_2008-05-06</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2007/08:147 Nya regler för arbetskraftsinvandring</vt:lpwstr>
  </property>
  <property fmtid="{D5CDD505-2E9C-101B-9397-08002B2CF9AE}" pid="11" name="SvarFrasKort">
    <vt:lpwstr>med anledning av prop. 2007/08:147</vt:lpwstr>
  </property>
  <property fmtid="{D5CDD505-2E9C-101B-9397-08002B2CF9AE}" pid="12" name="Svar">
    <vt:lpwstr>Proposition</vt:lpwstr>
  </property>
  <property fmtid="{D5CDD505-2E9C-101B-9397-08002B2CF9AE}" pid="13" name="SvarNr">
    <vt:lpwstr>2007/08:147</vt:lpwstr>
  </property>
  <property fmtid="{D5CDD505-2E9C-101B-9397-08002B2CF9AE}" pid="14" name="RubrikSvar">
    <vt:lpwstr>Nya regler för arbetskraftsinvandring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maj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20072008000000000118000000780075</vt:lpwstr>
  </property>
  <property fmtid="{D5CDD505-2E9C-101B-9397-08002B2CF9AE}" pid="47" name="datum">
    <vt:lpwstr>080520</vt:lpwstr>
  </property>
  <property fmtid="{D5CDD505-2E9C-101B-9397-08002B2CF9AE}" pid="48" name="avsändar-e-post">
    <vt:lpwstr/>
  </property>
  <property fmtid="{D5CDD505-2E9C-101B-9397-08002B2CF9AE}" pid="49" name="id">
    <vt:lpwstr>20072008000000000118000000780075</vt:lpwstr>
  </property>
  <property fmtid="{D5CDD505-2E9C-101B-9397-08002B2CF9AE}" pid="50" name="nummer">
    <vt:lpwstr>27</vt:lpwstr>
  </property>
  <property fmtid="{D5CDD505-2E9C-101B-9397-08002B2CF9AE}" pid="51" name="utskottsbeteckning">
    <vt:lpwstr>Sf</vt:lpwstr>
  </property>
  <property fmtid="{D5CDD505-2E9C-101B-9397-08002B2CF9AE}" pid="52" name="GlobalUID">
    <vt:lpwstr>{5925DCB2-D2FA-4551-A451-143E3CDC7298}</vt:lpwstr>
  </property>
  <property fmtid="{D5CDD505-2E9C-101B-9397-08002B2CF9AE}" pid="53" name="Överföringar">
    <vt:i4>0</vt:i4>
  </property>
  <property fmtid="{D5CDD505-2E9C-101B-9397-08002B2CF9AE}" pid="54" name="Checksum">
    <vt:lpwstr>*1013025236315*</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080523 14:11:26.525</vt:lpwstr>
  </property>
  <property fmtid="{D5CDD505-2E9C-101B-9397-08002B2CF9AE}" pid="58" name="urixGuid">
    <vt:lpwstr>{CDD2DA7C-742A-423E-9643-C9BF9418312B}</vt:lpwstr>
  </property>
</Properties>
</file>