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A019E">
        <w:tblPrEx>
          <w:tblCellMar>
            <w:top w:w="0" w:type="dxa"/>
            <w:bottom w:w="0" w:type="dxa"/>
          </w:tblCellMar>
        </w:tblPrEx>
        <w:trPr>
          <w:cantSplit/>
          <w:trHeight w:val="1720"/>
        </w:trPr>
        <w:tc>
          <w:tcPr>
            <w:tcW w:w="6024" w:type="dxa"/>
            <w:gridSpan w:val="2"/>
          </w:tcPr>
          <w:p w:rsidR="00232760" w:rsidRPr="005A019E" w:rsidRDefault="00232760">
            <w:pPr>
              <w:pStyle w:val="HuvudRubrik"/>
            </w:pPr>
            <w:r w:rsidRPr="005A019E">
              <w:t>Utrikesutskottets betänkande</w:t>
            </w:r>
          </w:p>
          <w:p w:rsidR="00232760" w:rsidRPr="005A019E" w:rsidRDefault="00232760">
            <w:pPr>
              <w:pStyle w:val="HuvudRubrikRad2"/>
            </w:pPr>
            <w:bookmarkStart w:id="0" w:name="BetänkandeNr"/>
            <w:bookmarkEnd w:id="0"/>
            <w:r w:rsidRPr="005A019E">
              <w:t>2003/04:UU4</w:t>
            </w:r>
          </w:p>
        </w:tc>
        <w:tc>
          <w:tcPr>
            <w:tcW w:w="1418" w:type="dxa"/>
            <w:tcBorders>
              <w:bottom w:val="nil"/>
            </w:tcBorders>
          </w:tcPr>
          <w:p w:rsidR="00232760" w:rsidRPr="005A019E" w:rsidRDefault="005A019E">
            <w:pPr>
              <w:spacing w:line="230" w:lineRule="auto"/>
              <w:jc w:val="center"/>
            </w:pPr>
            <w:r w:rsidRPr="005A019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32760" w:rsidRPr="005A019E" w:rsidRDefault="00232760">
            <w:pPr>
              <w:pStyle w:val="Normaltindrag"/>
              <w:jc w:val="center"/>
            </w:pPr>
          </w:p>
          <w:p w:rsidR="00232760" w:rsidRPr="005A019E" w:rsidRDefault="00232760">
            <w:pPr>
              <w:pStyle w:val="StatusSida1"/>
            </w:pPr>
          </w:p>
          <w:p w:rsidR="00232760" w:rsidRPr="005A019E" w:rsidRDefault="00232760">
            <w:pPr>
              <w:pStyle w:val="UtskriftsdatumSida1"/>
              <w:framePr w:wrap="around"/>
            </w:pPr>
          </w:p>
        </w:tc>
      </w:tr>
      <w:tr w:rsidR="00000000" w:rsidRPr="005A019E">
        <w:tblPrEx>
          <w:tblCellMar>
            <w:top w:w="0" w:type="dxa"/>
            <w:bottom w:w="0" w:type="dxa"/>
          </w:tblCellMar>
        </w:tblPrEx>
        <w:trPr>
          <w:cantSplit/>
        </w:trPr>
        <w:tc>
          <w:tcPr>
            <w:tcW w:w="6024" w:type="dxa"/>
            <w:gridSpan w:val="2"/>
            <w:tcBorders>
              <w:bottom w:val="single" w:sz="4" w:space="0" w:color="auto"/>
            </w:tcBorders>
          </w:tcPr>
          <w:p w:rsidR="00232760" w:rsidRPr="005A019E" w:rsidRDefault="00232760">
            <w:pPr>
              <w:pStyle w:val="DokumentRubrik"/>
              <w:rPr>
                <w:noProof w:val="0"/>
              </w:rPr>
            </w:pPr>
            <w:bookmarkStart w:id="1" w:name="Huvudrubrik"/>
            <w:bookmarkEnd w:id="1"/>
            <w:r w:rsidRPr="005A019E">
              <w:rPr>
                <w:noProof w:val="0"/>
              </w:rPr>
              <w:t>Europeiska unionens utvidgning 2004</w:t>
            </w:r>
          </w:p>
        </w:tc>
        <w:tc>
          <w:tcPr>
            <w:tcW w:w="1418" w:type="dxa"/>
            <w:tcBorders>
              <w:bottom w:val="nil"/>
            </w:tcBorders>
          </w:tcPr>
          <w:p w:rsidR="00232760" w:rsidRPr="005A019E" w:rsidRDefault="00232760"/>
        </w:tc>
      </w:tr>
      <w:tr w:rsidR="00000000" w:rsidRPr="005A019E">
        <w:tblPrEx>
          <w:tblCellMar>
            <w:top w:w="0" w:type="dxa"/>
            <w:bottom w:w="0" w:type="dxa"/>
          </w:tblCellMar>
        </w:tblPrEx>
        <w:trPr>
          <w:cantSplit/>
          <w:trHeight w:hRule="exact" w:val="360"/>
        </w:trPr>
        <w:tc>
          <w:tcPr>
            <w:tcW w:w="3012" w:type="dxa"/>
          </w:tcPr>
          <w:p w:rsidR="00232760" w:rsidRPr="005A019E" w:rsidRDefault="00232760"/>
        </w:tc>
        <w:tc>
          <w:tcPr>
            <w:tcW w:w="3012" w:type="dxa"/>
          </w:tcPr>
          <w:p w:rsidR="00232760" w:rsidRPr="005A019E" w:rsidRDefault="00232760"/>
        </w:tc>
        <w:tc>
          <w:tcPr>
            <w:tcW w:w="1418" w:type="dxa"/>
          </w:tcPr>
          <w:p w:rsidR="00232760" w:rsidRPr="005A019E" w:rsidRDefault="00232760"/>
        </w:tc>
      </w:tr>
    </w:tbl>
    <w:p w:rsidR="00232760" w:rsidRPr="005A019E" w:rsidRDefault="00232760"/>
    <w:p w:rsidR="00232760" w:rsidRPr="005A019E" w:rsidRDefault="00232760">
      <w:pPr>
        <w:pStyle w:val="Rubrik1"/>
        <w:spacing w:after="180"/>
        <w:rPr>
          <w:noProof w:val="0"/>
        </w:rPr>
      </w:pPr>
      <w:bookmarkStart w:id="2" w:name="_Toc58665885"/>
      <w:r w:rsidRPr="005A019E">
        <w:rPr>
          <w:noProof w:val="0"/>
        </w:rPr>
        <w:t>Sammanfattning</w:t>
      </w:r>
      <w:bookmarkEnd w:id="2"/>
    </w:p>
    <w:p w:rsidR="00232760" w:rsidRPr="005A019E" w:rsidRDefault="00232760">
      <w:r w:rsidRPr="005A019E">
        <w:t xml:space="preserve">Utskottet tillstyrker i detta betänkande proposition 2003/04:25 Europeiska unionens utvidgning 2004. </w:t>
      </w:r>
      <w:bookmarkStart w:id="3" w:name="TextStart"/>
      <w:bookmarkEnd w:id="3"/>
      <w:r w:rsidRPr="005A019E">
        <w:t>Utskottet betonar värdet av Europeiska unionens utvidgning. Anslutningsfördraget utgör en stor framgång efter ett mångårigt och omfattande arbete av förberedelser och förhandlingar för medle</w:t>
      </w:r>
      <w:r w:rsidRPr="005A019E">
        <w:t>m</w:t>
      </w:r>
      <w:r w:rsidRPr="005A019E">
        <w:t>skap.</w:t>
      </w:r>
    </w:p>
    <w:p w:rsidR="00232760" w:rsidRPr="005A019E" w:rsidRDefault="00232760">
      <w:pPr>
        <w:pStyle w:val="Normaltindrag"/>
      </w:pPr>
      <w:r w:rsidRPr="005A019E">
        <w:t>Utvidgningen innebär att en konstlad delning av Europa är förbi och att Europeiska unionen blir en bredare europeisk samarbetsorganisation. Me</w:t>
      </w:r>
      <w:r w:rsidRPr="005A019E">
        <w:t>d</w:t>
      </w:r>
      <w:r w:rsidRPr="005A019E">
        <w:t>lemsländernas samarbete ger möjlighet att skapa bättre villkor för medbo</w:t>
      </w:r>
      <w:r w:rsidRPr="005A019E">
        <w:t>r</w:t>
      </w:r>
      <w:r w:rsidRPr="005A019E">
        <w:t xml:space="preserve">garna.  </w:t>
      </w:r>
    </w:p>
    <w:p w:rsidR="00232760" w:rsidRPr="005A019E" w:rsidRDefault="00232760">
      <w:pPr>
        <w:pStyle w:val="Normaltindrag"/>
      </w:pPr>
      <w:r w:rsidRPr="005A019E">
        <w:t>I frågan om arbetskraftens fria rörlighet delar utskottet regeringens up</w:t>
      </w:r>
      <w:r w:rsidRPr="005A019E">
        <w:t>p</w:t>
      </w:r>
      <w:r w:rsidRPr="005A019E">
        <w:t xml:space="preserve">fattning att den svenska arbetsmarknaden inte kommer att drabbas av några störningar av att fri rörlighet för </w:t>
      </w:r>
      <w:r w:rsidRPr="005A019E">
        <w:rPr>
          <w:snapToGrid w:val="0"/>
          <w:lang w:eastAsia="sv-SE"/>
        </w:rPr>
        <w:t xml:space="preserve">de nya medlemsstaternas </w:t>
      </w:r>
      <w:r w:rsidRPr="005A019E">
        <w:t>medborgare genomförs. Det kan, även om det är osannolikt, dock uppstå situationer då åtgärder behöver vidtas i syfte att undvika att medborgare från de nya me</w:t>
      </w:r>
      <w:r w:rsidRPr="005A019E">
        <w:t>d</w:t>
      </w:r>
      <w:r w:rsidRPr="005A019E">
        <w:t>lemsstaterna hamnar i situationer karakteriserade av ofrihet och tvång på arbetsmarknaden. Om regeringen bedömer att åtgärder bör vidtas skall dessa åtgärder, enligt utskottets uppfattning, underställas riksdagen genom</w:t>
      </w:r>
      <w:r w:rsidRPr="005A019E">
        <w:t xml:space="preserve"> skrivelse eller, om så är behövligt, proposition. Utskottet vill erinra om principen om likabehandling, dvs. att alla unionsmedborgare skall behandlas på samma sätt. Utskottet föreslår ett tillkännagivande i denna fr</w:t>
      </w:r>
      <w:r w:rsidRPr="005A019E">
        <w:t>å</w:t>
      </w:r>
      <w:r w:rsidRPr="005A019E">
        <w:t>ga.</w:t>
      </w:r>
    </w:p>
    <w:p w:rsidR="00232760" w:rsidRPr="005A019E" w:rsidRDefault="00232760">
      <w:pPr>
        <w:pStyle w:val="Normaltindrag"/>
      </w:pPr>
      <w:r w:rsidRPr="005A019E">
        <w:t>I betänkandet finns en motivreservation och ett särskilt yttrande.</w:t>
      </w:r>
    </w:p>
    <w:p w:rsidR="00232760" w:rsidRPr="005A019E" w:rsidRDefault="00232760">
      <w:pPr>
        <w:pStyle w:val="Normaltindrag"/>
      </w:pPr>
    </w:p>
    <w:p w:rsidR="00232760" w:rsidRPr="005A019E" w:rsidRDefault="00232760">
      <w:pPr>
        <w:pStyle w:val="Normaltindrag"/>
      </w:pPr>
    </w:p>
    <w:p w:rsidR="00232760" w:rsidRPr="005A019E" w:rsidRDefault="00232760">
      <w:pPr>
        <w:pStyle w:val="Normaltindrag"/>
        <w:sectPr w:rsidR="00000000" w:rsidRPr="005A019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32760" w:rsidRPr="005A019E" w:rsidRDefault="00232760">
      <w:pPr>
        <w:pStyle w:val="Rubrik1"/>
        <w:rPr>
          <w:noProof w:val="0"/>
        </w:rPr>
      </w:pPr>
      <w:bookmarkStart w:id="4" w:name="_Toc58665886"/>
      <w:r w:rsidRPr="005A019E">
        <w:rPr>
          <w:noProof w:val="0"/>
        </w:rPr>
        <w:lastRenderedPageBreak/>
        <w:t>Innehållsförteckning</w:t>
      </w:r>
      <w:bookmarkEnd w:id="4"/>
    </w:p>
    <w:p w:rsidR="00232760" w:rsidRPr="005A019E" w:rsidRDefault="00232760">
      <w:pPr>
        <w:pStyle w:val="Innehll1"/>
      </w:pPr>
      <w:r w:rsidRPr="005A019E">
        <w:t>Sammanfattning</w:t>
      </w:r>
      <w:r w:rsidRPr="005A019E">
        <w:tab/>
        <w:t>1</w:t>
      </w:r>
    </w:p>
    <w:p w:rsidR="00232760" w:rsidRPr="005A019E" w:rsidRDefault="00232760">
      <w:pPr>
        <w:pStyle w:val="Innehll1"/>
      </w:pPr>
      <w:r w:rsidRPr="005A019E">
        <w:t>Innehållsförteckning</w:t>
      </w:r>
      <w:r w:rsidRPr="005A019E">
        <w:tab/>
        <w:t>2</w:t>
      </w:r>
    </w:p>
    <w:p w:rsidR="00232760" w:rsidRPr="005A019E" w:rsidRDefault="00232760">
      <w:pPr>
        <w:pStyle w:val="Innehll1"/>
      </w:pPr>
      <w:r w:rsidRPr="005A019E">
        <w:t>Utskottets förslag till riksdagsbeslut</w:t>
      </w:r>
      <w:r w:rsidRPr="005A019E">
        <w:tab/>
        <w:t>3</w:t>
      </w:r>
    </w:p>
    <w:p w:rsidR="00232760" w:rsidRPr="005A019E" w:rsidRDefault="00232760">
      <w:pPr>
        <w:pStyle w:val="Innehll1"/>
      </w:pPr>
      <w:r w:rsidRPr="005A019E">
        <w:t>Redogörelse för ärendet</w:t>
      </w:r>
      <w:r w:rsidRPr="005A019E">
        <w:tab/>
        <w:t>4</w:t>
      </w:r>
    </w:p>
    <w:p w:rsidR="00232760" w:rsidRPr="005A019E" w:rsidRDefault="00232760">
      <w:pPr>
        <w:pStyle w:val="Innehll2"/>
      </w:pPr>
      <w:r w:rsidRPr="005A019E">
        <w:t>Ärendet och dess beredning</w:t>
      </w:r>
      <w:r w:rsidRPr="005A019E">
        <w:tab/>
        <w:t>4</w:t>
      </w:r>
    </w:p>
    <w:p w:rsidR="00232760" w:rsidRPr="005A019E" w:rsidRDefault="00232760">
      <w:pPr>
        <w:pStyle w:val="Innehll2"/>
      </w:pPr>
      <w:r w:rsidRPr="005A019E">
        <w:t>Bakgrund</w:t>
      </w:r>
      <w:r w:rsidRPr="005A019E">
        <w:tab/>
        <w:t>5</w:t>
      </w:r>
    </w:p>
    <w:p w:rsidR="00232760" w:rsidRPr="005A019E" w:rsidRDefault="00232760">
      <w:pPr>
        <w:pStyle w:val="Innehll2"/>
      </w:pPr>
      <w:r w:rsidRPr="005A019E">
        <w:t>Propositionens huvudsakliga innehåll</w:t>
      </w:r>
      <w:r w:rsidRPr="005A019E">
        <w:tab/>
        <w:t>5</w:t>
      </w:r>
    </w:p>
    <w:p w:rsidR="00232760" w:rsidRPr="005A019E" w:rsidRDefault="00232760">
      <w:pPr>
        <w:pStyle w:val="Innehll1"/>
      </w:pPr>
      <w:r w:rsidRPr="005A019E">
        <w:t>Utskottets överväganden</w:t>
      </w:r>
      <w:r w:rsidRPr="005A019E">
        <w:tab/>
        <w:t>6</w:t>
      </w:r>
    </w:p>
    <w:p w:rsidR="00232760" w:rsidRPr="005A019E" w:rsidRDefault="00232760">
      <w:pPr>
        <w:pStyle w:val="Innehll3"/>
      </w:pPr>
      <w:r w:rsidRPr="005A019E">
        <w:t>Europeiska unionens utvidgning 2004</w:t>
      </w:r>
      <w:r w:rsidRPr="005A019E">
        <w:tab/>
        <w:t>6</w:t>
      </w:r>
    </w:p>
    <w:p w:rsidR="00232760" w:rsidRPr="005A019E" w:rsidRDefault="00232760">
      <w:pPr>
        <w:pStyle w:val="Innehll3"/>
      </w:pPr>
      <w:r w:rsidRPr="005A019E">
        <w:t>Utskottet</w:t>
      </w:r>
      <w:r w:rsidRPr="005A019E">
        <w:tab/>
        <w:t>9</w:t>
      </w:r>
    </w:p>
    <w:p w:rsidR="00232760" w:rsidRPr="005A019E" w:rsidRDefault="00232760">
      <w:pPr>
        <w:pStyle w:val="Innehll1"/>
      </w:pPr>
      <w:r w:rsidRPr="005A019E">
        <w:rPr>
          <w:snapToGrid w:val="0"/>
        </w:rPr>
        <w:t>Reservation</w:t>
      </w:r>
      <w:r w:rsidRPr="005A019E">
        <w:tab/>
        <w:t>12</w:t>
      </w:r>
    </w:p>
    <w:p w:rsidR="00232760" w:rsidRPr="005A019E" w:rsidRDefault="00232760">
      <w:pPr>
        <w:pStyle w:val="Innehll3"/>
      </w:pPr>
      <w:r w:rsidRPr="005A019E">
        <w:t>Riksdagsprövning av åtgärder rörande fri rörlighet för arbetstagare, punkt 3 (m) – motiveringen</w:t>
      </w:r>
      <w:r w:rsidRPr="005A019E">
        <w:tab/>
        <w:t>12</w:t>
      </w:r>
    </w:p>
    <w:p w:rsidR="00232760" w:rsidRPr="005A019E" w:rsidRDefault="00232760">
      <w:pPr>
        <w:pStyle w:val="Innehll1"/>
      </w:pPr>
      <w:r w:rsidRPr="005A019E">
        <w:t>Särskilt yttrande</w:t>
      </w:r>
      <w:r w:rsidRPr="005A019E">
        <w:tab/>
        <w:t>14</w:t>
      </w:r>
    </w:p>
    <w:p w:rsidR="00232760" w:rsidRPr="005A019E" w:rsidRDefault="00232760">
      <w:pPr>
        <w:pStyle w:val="Innehll3"/>
      </w:pPr>
      <w:r w:rsidRPr="005A019E">
        <w:t>Riksdagsprövning av åtgärder rörande fri rörlighet för arbetstagare, punkt 3 (v)</w:t>
      </w:r>
      <w:r w:rsidRPr="005A019E">
        <w:tab/>
        <w:t>14</w:t>
      </w:r>
    </w:p>
    <w:p w:rsidR="00232760" w:rsidRPr="005A019E" w:rsidRDefault="00232760">
      <w:pPr>
        <w:pStyle w:val="Innehll1"/>
        <w:rPr>
          <w:i/>
        </w:rPr>
      </w:pPr>
      <w:r w:rsidRPr="005A019E">
        <w:rPr>
          <w:i/>
        </w:rPr>
        <w:t>Bilagor</w:t>
      </w:r>
    </w:p>
    <w:p w:rsidR="00232760" w:rsidRPr="005A019E" w:rsidRDefault="00232760">
      <w:pPr>
        <w:pStyle w:val="Innehll1"/>
      </w:pPr>
      <w:r w:rsidRPr="005A019E">
        <w:t>Förteckning över behandlade förslag</w:t>
      </w:r>
      <w:r w:rsidRPr="005A019E">
        <w:tab/>
        <w:t>15</w:t>
      </w:r>
    </w:p>
    <w:p w:rsidR="00232760" w:rsidRPr="005A019E" w:rsidRDefault="00232760">
      <w:pPr>
        <w:pStyle w:val="Innehll2"/>
      </w:pPr>
      <w:r w:rsidRPr="005A019E">
        <w:t>Propositionen</w:t>
      </w:r>
      <w:r w:rsidRPr="005A019E">
        <w:tab/>
        <w:t>15</w:t>
      </w:r>
    </w:p>
    <w:p w:rsidR="00232760" w:rsidRPr="005A019E" w:rsidRDefault="00232760">
      <w:pPr>
        <w:pStyle w:val="Innehll2"/>
      </w:pPr>
      <w:r w:rsidRPr="005A019E">
        <w:t>Följdmotion</w:t>
      </w:r>
      <w:r w:rsidRPr="005A019E">
        <w:tab/>
        <w:t>15</w:t>
      </w:r>
    </w:p>
    <w:p w:rsidR="00232760" w:rsidRPr="005A019E" w:rsidRDefault="00232760">
      <w:pPr>
        <w:pStyle w:val="Innehll1"/>
      </w:pPr>
      <w:r w:rsidRPr="005A019E">
        <w:t>Regeringens lagförslag</w:t>
      </w:r>
      <w:r w:rsidRPr="005A019E">
        <w:tab/>
        <w:t>16</w:t>
      </w:r>
    </w:p>
    <w:p w:rsidR="00232760" w:rsidRPr="005A019E" w:rsidRDefault="00232760">
      <w:pPr>
        <w:pStyle w:val="Innehll1"/>
      </w:pPr>
      <w:r w:rsidRPr="005A019E">
        <w:t>Socialförsäkringsutskottets yttrande</w:t>
      </w:r>
      <w:r w:rsidRPr="005A019E">
        <w:tab/>
        <w:t>20</w:t>
      </w:r>
    </w:p>
    <w:p w:rsidR="00232760" w:rsidRPr="005A019E" w:rsidRDefault="00232760"/>
    <w:p w:rsidR="00232760" w:rsidRPr="005A019E" w:rsidRDefault="00232760">
      <w:pPr>
        <w:pStyle w:val="Normaltindrag"/>
        <w:sectPr w:rsidR="00000000" w:rsidRPr="005A019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32760" w:rsidRPr="005A019E" w:rsidRDefault="00232760">
      <w:pPr>
        <w:pStyle w:val="Rubrik1"/>
        <w:rPr>
          <w:noProof w:val="0"/>
        </w:rPr>
      </w:pPr>
      <w:bookmarkStart w:id="5" w:name="_Toc58665887"/>
      <w:r w:rsidRPr="005A019E">
        <w:rPr>
          <w:noProof w:val="0"/>
        </w:rPr>
        <w:t>Utskottets förslag till riksdagsbeslut</w:t>
      </w:r>
      <w:bookmarkEnd w:id="5"/>
    </w:p>
    <w:p w:rsidR="00232760" w:rsidRPr="005A019E" w:rsidRDefault="00232760">
      <w:pPr>
        <w:pStyle w:val="Frslagspunkt"/>
        <w:rPr>
          <w:noProof w:val="0"/>
        </w:rPr>
      </w:pPr>
      <w:r w:rsidRPr="005A019E">
        <w:rPr>
          <w:noProof w:val="0"/>
        </w:rPr>
        <w:t>1.</w:t>
      </w:r>
      <w:r w:rsidRPr="005A019E">
        <w:rPr>
          <w:noProof w:val="0"/>
        </w:rPr>
        <w:tab/>
        <w:t>Godkännande av anslutningsfördraget</w:t>
      </w:r>
    </w:p>
    <w:p w:rsidR="00232760" w:rsidRPr="005A019E" w:rsidRDefault="00232760">
      <w:pPr>
        <w:pStyle w:val="Frslagstext"/>
      </w:pPr>
      <w:r w:rsidRPr="005A019E">
        <w:t>Riksdagen godkänner Fördraget den 16 april 2003 om Republiken Tjeckiens, Republiken Estlands, Republiken Cyperns, Republiken Let</w:t>
      </w:r>
      <w:r w:rsidRPr="005A019E">
        <w:t>t</w:t>
      </w:r>
      <w:r w:rsidRPr="005A019E">
        <w:t xml:space="preserve">lands, Republiken Litauens, Republiken Ungerns, Republiken Maltas, Republiken Polens, Republiken Sloveniens och Republiken Slovakiens anslutning till Europeiska unionen samt slutakten till fördraget. Därmed bifaller riksdagen proposition 2003/04:25 punkt 1. </w:t>
      </w:r>
      <w:bookmarkStart w:id="6" w:name="RESPARTI001"/>
      <w:bookmarkEnd w:id="6"/>
    </w:p>
    <w:p w:rsidR="00232760" w:rsidRPr="005A019E" w:rsidRDefault="00232760">
      <w:pPr>
        <w:pStyle w:val="Frslagspunkt"/>
        <w:rPr>
          <w:noProof w:val="0"/>
        </w:rPr>
      </w:pPr>
      <w:r w:rsidRPr="005A019E">
        <w:rPr>
          <w:noProof w:val="0"/>
        </w:rPr>
        <w:t>2.</w:t>
      </w:r>
      <w:r w:rsidRPr="005A019E">
        <w:rPr>
          <w:noProof w:val="0"/>
        </w:rPr>
        <w:tab/>
        <w:t>Lag om ändring i lagen (1994:1500) med anledning av Sveriges anslutning till Europeiska unionen</w:t>
      </w:r>
    </w:p>
    <w:p w:rsidR="00232760" w:rsidRPr="005A019E" w:rsidRDefault="00232760">
      <w:pPr>
        <w:pStyle w:val="Frslagstext"/>
      </w:pPr>
      <w:r w:rsidRPr="005A019E">
        <w:t>Riksdagen antar regeringens förslag till lag om ändring i lagen (1994:1500) med anledning av Sveriges anslutning till Europeiska uni</w:t>
      </w:r>
      <w:r w:rsidRPr="005A019E">
        <w:t>o</w:t>
      </w:r>
      <w:r w:rsidRPr="005A019E">
        <w:t xml:space="preserve">nen. Därmed bifaller riksdagen proposition 2003/04:25 punkt 2.             </w:t>
      </w:r>
      <w:bookmarkStart w:id="7" w:name="RESPARTI002"/>
      <w:bookmarkEnd w:id="7"/>
    </w:p>
    <w:p w:rsidR="00232760" w:rsidRPr="005A019E" w:rsidRDefault="00232760">
      <w:pPr>
        <w:pStyle w:val="Frslagspunkt"/>
        <w:rPr>
          <w:noProof w:val="0"/>
        </w:rPr>
      </w:pPr>
      <w:r w:rsidRPr="005A019E">
        <w:rPr>
          <w:noProof w:val="0"/>
        </w:rPr>
        <w:t>3.</w:t>
      </w:r>
      <w:r w:rsidRPr="005A019E">
        <w:rPr>
          <w:noProof w:val="0"/>
        </w:rPr>
        <w:tab/>
        <w:t>Riksdagsprövning av åtgärder rörande fri rörlighet för arbetstagare</w:t>
      </w:r>
    </w:p>
    <w:p w:rsidR="00232760" w:rsidRPr="005A019E" w:rsidRDefault="00232760">
      <w:pPr>
        <w:pStyle w:val="Frslagstext"/>
      </w:pPr>
      <w:r w:rsidRPr="005A019E">
        <w:t>Riksdagen tillkännager för regeringen som sin mening vad utskottet a</w:t>
      </w:r>
      <w:r w:rsidRPr="005A019E">
        <w:t>n</w:t>
      </w:r>
      <w:r w:rsidRPr="005A019E">
        <w:t>fört om att eventuella åtgärder med anledning av arbetstagares fria rö</w:t>
      </w:r>
      <w:r w:rsidRPr="005A019E">
        <w:t>r</w:t>
      </w:r>
      <w:r w:rsidRPr="005A019E">
        <w:t>lighet skall underställas riksdagen. Därmed bifalls delvis motion 2003/04:U13.</w:t>
      </w:r>
    </w:p>
    <w:p w:rsidR="00232760" w:rsidRPr="005A019E" w:rsidRDefault="00232760">
      <w:pPr>
        <w:pStyle w:val="Reservationshnvisning"/>
      </w:pPr>
      <w:r w:rsidRPr="005A019E">
        <w:t>Reservation (m) – motiv.</w:t>
      </w:r>
    </w:p>
    <w:p w:rsidR="00232760" w:rsidRPr="005A019E" w:rsidRDefault="00232760">
      <w:pPr>
        <w:pStyle w:val="Frslagstext"/>
      </w:pPr>
      <w:bookmarkStart w:id="8" w:name="Nästa_Hpunkt"/>
      <w:bookmarkEnd w:id="8"/>
    </w:p>
    <w:p w:rsidR="00232760" w:rsidRPr="005A019E" w:rsidRDefault="00232760">
      <w:pPr>
        <w:pStyle w:val="Frslagstext"/>
      </w:pPr>
    </w:p>
    <w:p w:rsidR="00232760" w:rsidRPr="005A019E" w:rsidRDefault="00232760">
      <w:pPr>
        <w:pStyle w:val="Normaltindrag"/>
      </w:pPr>
    </w:p>
    <w:p w:rsidR="00232760" w:rsidRPr="005A019E" w:rsidRDefault="00232760">
      <w:pPr>
        <w:pStyle w:val="Normaltindrag"/>
      </w:pPr>
    </w:p>
    <w:p w:rsidR="00232760" w:rsidRPr="005A019E" w:rsidRDefault="00232760">
      <w:pPr>
        <w:pStyle w:val="Utskriftsdatum"/>
      </w:pPr>
      <w:r w:rsidRPr="005A019E">
        <w:t xml:space="preserve">Stockholm den 2 december </w:t>
      </w:r>
    </w:p>
    <w:p w:rsidR="00232760" w:rsidRPr="005A019E" w:rsidRDefault="00232760">
      <w:r w:rsidRPr="005A019E">
        <w:t>På utrikesutskottets vägnar</w:t>
      </w:r>
    </w:p>
    <w:p w:rsidR="00232760" w:rsidRPr="005A019E" w:rsidRDefault="00232760">
      <w:pPr>
        <w:pStyle w:val="Ordfranden"/>
        <w:rPr>
          <w:noProof w:val="0"/>
        </w:rPr>
      </w:pPr>
      <w:bookmarkStart w:id="9" w:name="Ordförande"/>
      <w:bookmarkEnd w:id="9"/>
      <w:r w:rsidRPr="005A019E">
        <w:rPr>
          <w:noProof w:val="0"/>
        </w:rPr>
        <w:t xml:space="preserve">Urban Ahlin </w:t>
      </w:r>
    </w:p>
    <w:p w:rsidR="00232760" w:rsidRPr="005A019E" w:rsidRDefault="00232760">
      <w:pPr>
        <w:pStyle w:val="Deltagare"/>
        <w:rPr>
          <w:noProof w:val="0"/>
        </w:rPr>
      </w:pPr>
      <w:bookmarkStart w:id="10" w:name="Deltagare"/>
      <w:bookmarkEnd w:id="10"/>
      <w:r w:rsidRPr="005A019E">
        <w:rPr>
          <w:noProof w:val="0"/>
        </w:rPr>
        <w:t>Följande ledamöter har deltagit i beslutet: Urban Ahlin (s), Gunilla Carlsson i Tyresö (m), Berndt Ekholm (s), Carl B Hamilton (fp), Birgitta Ahlqvist (s), Lars Ohly (v), Göran Lindblad (m), Anders Sundström (s), Cecilia Wigström (fp), Agne Hansson (c), Kenneth G Forslund (s), Ewa Björling (m), Lotta N Hedström (mp), Anita Johansson (s), Ingrid Olsson (s) och Kaj Nordquist (s).</w:t>
      </w:r>
    </w:p>
    <w:p w:rsidR="00232760" w:rsidRPr="005A019E" w:rsidRDefault="00232760">
      <w:pPr>
        <w:pStyle w:val="Normaltindrag"/>
      </w:pPr>
    </w:p>
    <w:p w:rsidR="00232760" w:rsidRPr="005A019E" w:rsidRDefault="00232760">
      <w:pPr>
        <w:pStyle w:val="Normaltindrag"/>
        <w:sectPr w:rsidR="00000000" w:rsidRPr="005A019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32760" w:rsidRPr="005A019E" w:rsidRDefault="00232760">
      <w:pPr>
        <w:pStyle w:val="Rubrik1"/>
        <w:rPr>
          <w:noProof w:val="0"/>
        </w:rPr>
      </w:pPr>
      <w:bookmarkStart w:id="11" w:name="_Toc58665888"/>
      <w:r w:rsidRPr="005A019E">
        <w:rPr>
          <w:noProof w:val="0"/>
        </w:rPr>
        <w:t>Redogörelse för ärendet</w:t>
      </w:r>
      <w:bookmarkEnd w:id="11"/>
    </w:p>
    <w:p w:rsidR="00232760" w:rsidRPr="005A019E" w:rsidRDefault="00232760">
      <w:pPr>
        <w:pStyle w:val="Rubrik2"/>
      </w:pPr>
      <w:bookmarkStart w:id="12" w:name="_Toc58665889"/>
      <w:r w:rsidRPr="005A019E">
        <w:t>Ärendet och dess beredning</w:t>
      </w:r>
      <w:bookmarkEnd w:id="12"/>
    </w:p>
    <w:p w:rsidR="00232760" w:rsidRPr="005A019E" w:rsidRDefault="00232760">
      <w:r w:rsidRPr="005A019E">
        <w:t>I detta betänkande behandlar utskottet 2003/04:25 Europeiska unionens u</w:t>
      </w:r>
      <w:r w:rsidRPr="005A019E">
        <w:t>t</w:t>
      </w:r>
      <w:r w:rsidRPr="005A019E">
        <w:t xml:space="preserve">vidgning 2004 samt följdmotionen 2003/04:U13 av Cecilia Wigström m.fl. (fp, m, kd, c, mp) om fri rörlighet för arbetskraft. </w:t>
      </w:r>
    </w:p>
    <w:p w:rsidR="00232760" w:rsidRPr="005A019E" w:rsidRDefault="00232760">
      <w:pPr>
        <w:pStyle w:val="Normaltindrag"/>
      </w:pPr>
      <w:r w:rsidRPr="005A019E">
        <w:t>Utskottet har berett socialförsäkringsutskottet tillfälle att yttra sig över propositionen i de delar som rör socialförsäkringsutskottets beredningsomr</w:t>
      </w:r>
      <w:r w:rsidRPr="005A019E">
        <w:t>å</w:t>
      </w:r>
      <w:r w:rsidRPr="005A019E">
        <w:t>de samt över följdmotionen U13. Socialförsäkringsutskottets yttrande åte</w:t>
      </w:r>
      <w:r w:rsidRPr="005A019E">
        <w:t>r</w:t>
      </w:r>
      <w:r w:rsidRPr="005A019E">
        <w:t xml:space="preserve">finns i bilaga 3. </w:t>
      </w:r>
    </w:p>
    <w:p w:rsidR="00232760" w:rsidRPr="005A019E" w:rsidRDefault="00232760">
      <w:pPr>
        <w:pStyle w:val="Normaltindrag"/>
      </w:pPr>
      <w:r w:rsidRPr="005A019E">
        <w:t>I propositionen Godkännande av ändringar i EG:s regler om val till Eur</w:t>
      </w:r>
      <w:r w:rsidRPr="005A019E">
        <w:t>o</w:t>
      </w:r>
      <w:r w:rsidRPr="005A019E">
        <w:t>paparlamentet m.m. (prop. 2002/03:97) har regeringen föreslagit en ändring i 4 § lagen (1994:1500) med anledning av Sveriges anslutning till Europeiska unionen. Propositionen avlämnades till riksdagen den 22 maj 2003. Lagän</w:t>
      </w:r>
      <w:r w:rsidRPr="005A019E">
        <w:t>d</w:t>
      </w:r>
      <w:r w:rsidRPr="005A019E">
        <w:t>ringen hade vid avlämnandet av den nu aktuella propositionen (prop. 2003/04:25) ännu inte beslutats av riksdagen. Med hänsyn härtill och mot bakgrund av att det även i proposition 2003/04:25 föreslås en ändring av samma paragraf inkluderar lagtexten i proposition 2003/04:25 även den tid</w:t>
      </w:r>
      <w:r w:rsidRPr="005A019E">
        <w:t>i</w:t>
      </w:r>
      <w:r w:rsidRPr="005A019E">
        <w:t>gare föreslagna ändringen. Riksdagen har den 13 november 2003 bifallit regeringens förslag om ändring i lagen (1994:1500) med anledning av Sver</w:t>
      </w:r>
      <w:r w:rsidRPr="005A019E">
        <w:t>i</w:t>
      </w:r>
      <w:r w:rsidRPr="005A019E">
        <w:t xml:space="preserve">ges anslutning till Europeiska unionen (bet. 2003/04:KU2, rskr. 32). </w:t>
      </w:r>
    </w:p>
    <w:p w:rsidR="00232760" w:rsidRPr="005A019E" w:rsidRDefault="00232760">
      <w:pPr>
        <w:pStyle w:val="Normaltindrag"/>
      </w:pPr>
      <w:r w:rsidRPr="005A019E">
        <w:t>Utskottet har genom kammarkansliet erhållit två faktapromemorior med bäring på detta ärende. I faktapromemoria 2002/03:FPM82 behandlas förslag till rådets förordning om en enhetlig utformning av dokument för förenklad transitering (FTD) och dokument för förenklad järnvägstransitering (FRTD). Enli</w:t>
      </w:r>
      <w:r w:rsidRPr="005A019E">
        <w:t>gt promemorian antog rådet för allmänna frågor och yttre förbindelser förordningarna den 14 april 2003. Faktapromemorian är daterad 2003-06-12 och inkom till riksdagen 2003-06-26. Promemorian inkom således till utsko</w:t>
      </w:r>
      <w:r w:rsidRPr="005A019E">
        <w:t>t</w:t>
      </w:r>
      <w:r w:rsidRPr="005A019E">
        <w:t xml:space="preserve">tet </w:t>
      </w:r>
      <w:r w:rsidRPr="005A019E">
        <w:rPr>
          <w:i/>
        </w:rPr>
        <w:t>efter</w:t>
      </w:r>
      <w:r w:rsidRPr="005A019E">
        <w:t xml:space="preserve"> det att rättsakterna antagits och det saknas därmed möjlighet att p</w:t>
      </w:r>
      <w:r w:rsidRPr="005A019E">
        <w:t>å</w:t>
      </w:r>
      <w:r w:rsidRPr="005A019E">
        <w:t>verka dessa frågor.</w:t>
      </w:r>
    </w:p>
    <w:p w:rsidR="00232760" w:rsidRPr="005A019E" w:rsidRDefault="00232760">
      <w:pPr>
        <w:pStyle w:val="Normaltindrag"/>
      </w:pPr>
      <w:r w:rsidRPr="005A019E">
        <w:t xml:space="preserve">Faktapromemoria 200/03:FPM91 rör kommissionens meddelande om ett nytt grannskapsinstrument. Utskottet återkommer till frågan om </w:t>
      </w:r>
      <w:r w:rsidRPr="005A019E">
        <w:rPr>
          <w:i/>
        </w:rPr>
        <w:t>Wider</w:t>
      </w:r>
      <w:r w:rsidRPr="005A019E">
        <w:t xml:space="preserve"> </w:t>
      </w:r>
      <w:r w:rsidRPr="005A019E">
        <w:rPr>
          <w:i/>
        </w:rPr>
        <w:t>Eur</w:t>
      </w:r>
      <w:r w:rsidRPr="005A019E">
        <w:rPr>
          <w:i/>
        </w:rPr>
        <w:t>o</w:t>
      </w:r>
      <w:r w:rsidRPr="005A019E">
        <w:rPr>
          <w:i/>
        </w:rPr>
        <w:t xml:space="preserve">pe </w:t>
      </w:r>
      <w:r w:rsidRPr="005A019E">
        <w:t>nedan.</w:t>
      </w:r>
    </w:p>
    <w:p w:rsidR="00232760" w:rsidRPr="005A019E" w:rsidRDefault="00232760">
      <w:pPr>
        <w:pStyle w:val="Rubrik2"/>
      </w:pPr>
      <w:bookmarkStart w:id="13" w:name="_Toc58665890"/>
      <w:r w:rsidRPr="005A019E">
        <w:t>Bakgrund</w:t>
      </w:r>
      <w:bookmarkEnd w:id="13"/>
    </w:p>
    <w:p w:rsidR="00232760" w:rsidRPr="005A019E" w:rsidRDefault="00232760">
      <w:pPr>
        <w:keepNext/>
        <w:keepLines/>
      </w:pPr>
      <w:r w:rsidRPr="005A019E">
        <w:t>Anslutningsfördraget är ett mellanstatligt avtal mellan de nuvarande 15 me</w:t>
      </w:r>
      <w:r w:rsidRPr="005A019E">
        <w:t>d</w:t>
      </w:r>
      <w:r w:rsidRPr="005A019E">
        <w:t xml:space="preserve">lemsstaterna i EU och de tio nya medlemsstaterna Tjeckien, Estland, Cypern, Lettland, Litauen, Ungern, Malta, Polen, Slovenien och Slovakien. </w:t>
      </w:r>
    </w:p>
    <w:p w:rsidR="00232760" w:rsidRPr="005A019E" w:rsidRDefault="00232760">
      <w:pPr>
        <w:pStyle w:val="Normaltindrag"/>
        <w:keepNext/>
        <w:keepLines/>
      </w:pPr>
      <w:r w:rsidRPr="005A019E">
        <w:t>I mars år 2002 inleddes arbetet med att utforma den juridiska texten. U</w:t>
      </w:r>
      <w:r w:rsidRPr="005A019E">
        <w:t>n</w:t>
      </w:r>
      <w:r w:rsidRPr="005A019E">
        <w:t>dertecknandet skedde den 16 april 2003 efter kommissionens formella yttra</w:t>
      </w:r>
      <w:r w:rsidRPr="005A019E">
        <w:t>n</w:t>
      </w:r>
      <w:r w:rsidRPr="005A019E">
        <w:t>de och Europaparlamentets samtycke. Anslutningsfördraget träder i kraft den 1 maj 2004.</w:t>
      </w:r>
    </w:p>
    <w:p w:rsidR="00232760" w:rsidRPr="005A019E" w:rsidRDefault="00232760">
      <w:pPr>
        <w:pStyle w:val="Normaltindrag"/>
      </w:pPr>
      <w:r w:rsidRPr="005A019E">
        <w:t>Vid inträdet i unionen den 1 maj 2004 antar de nya medlemsländerna EU:s regelverk i sin helhet, med de övergångslösningar och tekniska anpassningar som har överenskommits under förhandlingarna. Dessa återspeglas i fördr</w:t>
      </w:r>
      <w:r w:rsidRPr="005A019E">
        <w:t>a</w:t>
      </w:r>
      <w:r w:rsidRPr="005A019E">
        <w:t>get.</w:t>
      </w:r>
    </w:p>
    <w:p w:rsidR="00232760" w:rsidRPr="005A019E" w:rsidRDefault="00232760">
      <w:pPr>
        <w:pStyle w:val="Rubrik2"/>
      </w:pPr>
      <w:bookmarkStart w:id="14" w:name="_Toc58665891"/>
      <w:r w:rsidRPr="005A019E">
        <w:t>Propositionens huvudsakliga innehåll</w:t>
      </w:r>
      <w:bookmarkEnd w:id="14"/>
    </w:p>
    <w:p w:rsidR="00232760" w:rsidRPr="005A019E" w:rsidRDefault="00232760">
      <w:r w:rsidRPr="005A019E">
        <w:t>I propositionen föreslås att riksdagen godkänner anslutningsfördraget av den 16 april 2003 om Republiken Tjeckiens, Republiken Estlands, Republiken Cyperns, Republiken Lettlands, Republiken Litauens, Republiken Ungerns, Republiken Maltas, Republiken Polens, Republiken Sloveniens och Republ</w:t>
      </w:r>
      <w:r w:rsidRPr="005A019E">
        <w:t>i</w:t>
      </w:r>
      <w:r w:rsidRPr="005A019E">
        <w:t>ken Slovakiens anslutning till Europeiska unionen samt slutakten till fördr</w:t>
      </w:r>
      <w:r w:rsidRPr="005A019E">
        <w:t>a</w:t>
      </w:r>
      <w:r w:rsidRPr="005A019E">
        <w:t>get. Anslutning</w:t>
      </w:r>
      <w:r w:rsidRPr="005A019E">
        <w:t>s</w:t>
      </w:r>
      <w:r w:rsidRPr="005A019E">
        <w:t>fördraget träder i kraft den 1 maj 2004.</w:t>
      </w:r>
    </w:p>
    <w:p w:rsidR="00232760" w:rsidRPr="005A019E" w:rsidRDefault="00232760">
      <w:pPr>
        <w:pStyle w:val="Normaltindrag"/>
      </w:pPr>
      <w:r w:rsidRPr="005A019E">
        <w:t xml:space="preserve">Ett tillträde till anslutningsfördraget föranleder en ändring av lagen (1994:1500) med anledning av Sveriges anslutning till Europeiska unionen. I propositionen läggs fram förslag till en sådan lagändring. Vidare föreslås vissa ändringar i samma lag med anledning av att giltighetstiden för fördraget den 18 april 1951 om upprättandet av Europeiska kol- och stålgemenskapen har </w:t>
      </w:r>
      <w:r w:rsidRPr="005A019E">
        <w:t>löpt ut. Lagändringarna föreslås träda i kraft den 1 maj 2004.</w:t>
      </w:r>
    </w:p>
    <w:p w:rsidR="00232760" w:rsidRPr="005A019E" w:rsidRDefault="00232760">
      <w:pPr>
        <w:pStyle w:val="Normaltindrag"/>
      </w:pPr>
      <w:r w:rsidRPr="005A019E">
        <w:t>Propositionen redovisar de olika politikområdena i anslutningsfördraget. Totalt består propositionen av nio delar. Anslutningsfördrag med anslutning</w:t>
      </w:r>
      <w:r w:rsidRPr="005A019E">
        <w:t>s</w:t>
      </w:r>
      <w:r w:rsidRPr="005A019E">
        <w:t>akt respektive slutakten finns som bilaga 4 respektive 5 i propositionen. Ett rätte</w:t>
      </w:r>
      <w:r w:rsidRPr="005A019E">
        <w:t>l</w:t>
      </w:r>
      <w:r w:rsidRPr="005A019E">
        <w:t>seprotokoll finns i propositionens bilaga 6.</w:t>
      </w:r>
    </w:p>
    <w:p w:rsidR="00232760" w:rsidRPr="005A019E" w:rsidRDefault="00232760"/>
    <w:p w:rsidR="00232760" w:rsidRPr="005A019E" w:rsidRDefault="00232760">
      <w:pPr>
        <w:pStyle w:val="Normaltindrag"/>
        <w:sectPr w:rsidR="00000000" w:rsidRPr="005A019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32760" w:rsidRPr="005A019E" w:rsidRDefault="00232760">
      <w:pPr>
        <w:pStyle w:val="Rubrik1"/>
        <w:rPr>
          <w:noProof w:val="0"/>
        </w:rPr>
      </w:pPr>
      <w:bookmarkStart w:id="15" w:name="_Toc58665892"/>
      <w:r w:rsidRPr="005A019E">
        <w:rPr>
          <w:noProof w:val="0"/>
        </w:rPr>
        <w:t>Utskottets överväganden</w:t>
      </w:r>
      <w:bookmarkEnd w:id="15"/>
    </w:p>
    <w:p w:rsidR="00232760" w:rsidRPr="005A019E" w:rsidRDefault="00232760">
      <w:pPr>
        <w:pStyle w:val="Utskottsfrslagikorthet-Rubrik"/>
        <w:rPr>
          <w:noProof w:val="0"/>
        </w:rPr>
      </w:pPr>
      <w:r w:rsidRPr="005A019E">
        <w:rPr>
          <w:noProof w:val="0"/>
        </w:rPr>
        <w:t>Utskottets förslag i korthet</w:t>
      </w:r>
    </w:p>
    <w:p w:rsidR="00232760" w:rsidRPr="005A019E" w:rsidRDefault="00232760">
      <w:pPr>
        <w:pStyle w:val="Utskottsfrslagikorthet-Text"/>
      </w:pPr>
      <w:r w:rsidRPr="005A019E">
        <w:t xml:space="preserve">Utskottet föreslår att riksdagen godkänner anslutningsfördraget. Som en konsekvens därav föreslår utskottet att anslutningslagen ändras. </w:t>
      </w:r>
    </w:p>
    <w:p w:rsidR="00232760" w:rsidRPr="005A019E" w:rsidRDefault="00232760">
      <w:pPr>
        <w:pStyle w:val="Utskottsfrslagikorthet-Text"/>
      </w:pPr>
      <w:r w:rsidRPr="005A019E">
        <w:t xml:space="preserve">   Utskottet betonar värdet av Europeiska unionens utvidgning. U</w:t>
      </w:r>
      <w:r w:rsidRPr="005A019E">
        <w:t>t</w:t>
      </w:r>
      <w:r w:rsidRPr="005A019E">
        <w:t>vidgningen innebär att en konstlad delning av Europa är förbi och att Europeiska unionen blir en bredare europeisk samarbetsorgan</w:t>
      </w:r>
      <w:r w:rsidRPr="005A019E">
        <w:t>i</w:t>
      </w:r>
      <w:r w:rsidRPr="005A019E">
        <w:t xml:space="preserve">sation. </w:t>
      </w:r>
    </w:p>
    <w:p w:rsidR="00232760" w:rsidRPr="005A019E" w:rsidRDefault="00232760">
      <w:pPr>
        <w:pStyle w:val="Utskottsfrslagikorthet-Text"/>
      </w:pPr>
      <w:r w:rsidRPr="005A019E">
        <w:t xml:space="preserve">   I frågan om arbetskraftens fria rörlighet delar utskottet regerin</w:t>
      </w:r>
      <w:r w:rsidRPr="005A019E">
        <w:t>g</w:t>
      </w:r>
      <w:r w:rsidRPr="005A019E">
        <w:t xml:space="preserve">ens uppfattning att den svenska arbetsmarknaden inte kommer att drabbas av några störningar av att fri rörlighet för </w:t>
      </w:r>
      <w:r w:rsidRPr="005A019E">
        <w:rPr>
          <w:snapToGrid w:val="0"/>
          <w:lang w:eastAsia="sv-SE"/>
        </w:rPr>
        <w:t>de nya medlem</w:t>
      </w:r>
      <w:r w:rsidRPr="005A019E">
        <w:rPr>
          <w:snapToGrid w:val="0"/>
          <w:lang w:eastAsia="sv-SE"/>
        </w:rPr>
        <w:t>s</w:t>
      </w:r>
      <w:r w:rsidRPr="005A019E">
        <w:rPr>
          <w:snapToGrid w:val="0"/>
          <w:lang w:eastAsia="sv-SE"/>
        </w:rPr>
        <w:t xml:space="preserve">staternas </w:t>
      </w:r>
      <w:r w:rsidRPr="005A019E">
        <w:t>medborgare genomförs. Det kan, även om det är osannolikt, dock uppstå situationer då åtgärder behöver vidtas i syfte att undvika att medborgare från de nya medlemsstaterna ha</w:t>
      </w:r>
      <w:r w:rsidRPr="005A019E">
        <w:t>m</w:t>
      </w:r>
      <w:r w:rsidRPr="005A019E">
        <w:t>nar i situationer karakteriserade av ofrihet och tvång på arbet</w:t>
      </w:r>
      <w:r w:rsidRPr="005A019E">
        <w:t>s</w:t>
      </w:r>
      <w:r w:rsidRPr="005A019E">
        <w:t>marknaden. Om regeringen bedömer att åtgärder bör vidtas ska de</w:t>
      </w:r>
      <w:r w:rsidRPr="005A019E">
        <w:t>s</w:t>
      </w:r>
      <w:r w:rsidRPr="005A019E">
        <w:t xml:space="preserve">sa åtgärder, enligt utskottets uppfattning, underställas riksdagen </w:t>
      </w:r>
      <w:r w:rsidRPr="005A019E">
        <w:t>g</w:t>
      </w:r>
      <w:r w:rsidRPr="005A019E">
        <w:t>e</w:t>
      </w:r>
      <w:r w:rsidRPr="005A019E">
        <w:t>nom skrivelse eller, om så är behövligt, proposition. Utskottet vill erinra om principen om likabehandling, dvs. att alla unionsmedbo</w:t>
      </w:r>
      <w:r w:rsidRPr="005A019E">
        <w:t>r</w:t>
      </w:r>
      <w:r w:rsidRPr="005A019E">
        <w:t>gare ska behandlas på samma sätt. Utskottet föreslår ett tillkännag</w:t>
      </w:r>
      <w:r w:rsidRPr="005A019E">
        <w:t>i</w:t>
      </w:r>
      <w:r w:rsidRPr="005A019E">
        <w:t>vande i denna fråga.</w:t>
      </w:r>
    </w:p>
    <w:p w:rsidR="00232760" w:rsidRPr="005A019E" w:rsidRDefault="00232760">
      <w:pPr>
        <w:pStyle w:val="Utskottsfrslagikorthet-Text"/>
      </w:pPr>
      <w:r w:rsidRPr="005A019E">
        <w:t xml:space="preserve">Jämför motivreservation (m).   </w:t>
      </w:r>
    </w:p>
    <w:p w:rsidR="00232760" w:rsidRPr="005A019E" w:rsidRDefault="00232760">
      <w:pPr>
        <w:pStyle w:val="Rubrik3"/>
        <w:rPr>
          <w:noProof w:val="0"/>
        </w:rPr>
      </w:pPr>
      <w:bookmarkStart w:id="16" w:name="_Toc58665893"/>
      <w:r w:rsidRPr="005A019E">
        <w:rPr>
          <w:noProof w:val="0"/>
        </w:rPr>
        <w:t>Europeiska unionens utvidgning 2004</w:t>
      </w:r>
      <w:bookmarkEnd w:id="16"/>
    </w:p>
    <w:p w:rsidR="00232760" w:rsidRPr="005A019E" w:rsidRDefault="00232760">
      <w:r w:rsidRPr="005A019E">
        <w:t>Åren 1989–1990 föll det kommunistiska samhällssystemet samman i Central- och Östeuropa och en reformvåg svepte över länderna. Inom sex år efter Berlinmurens fall hade tio fria nationer i Centraleuropa lämnat in sina ansö</w:t>
      </w:r>
      <w:r w:rsidRPr="005A019E">
        <w:t>k</w:t>
      </w:r>
      <w:r w:rsidRPr="005A019E">
        <w:t>ningar om medlemskap i EU, nämligen Polen, Ungern, Tjeckien, Estland, Slovenien, Slovakien, Lettland, Litauen, Rumän</w:t>
      </w:r>
      <w:r w:rsidRPr="005A019E">
        <w:t>i</w:t>
      </w:r>
      <w:r w:rsidRPr="005A019E">
        <w:t>en och Bulgarien.</w:t>
      </w:r>
    </w:p>
    <w:p w:rsidR="00232760" w:rsidRPr="005A019E" w:rsidRDefault="00232760">
      <w:pPr>
        <w:pStyle w:val="Normaltindrag"/>
      </w:pPr>
      <w:r w:rsidRPr="005A019E">
        <w:t>Malta och Cypern ansökte om medlemskap i juli 1990. Cyperns situation är speciell eftersom ön är delad sedan den turkiska invasionen år 1974. Även Turkiet har ansökt om medlemskap. Av dessa sammanlagt tretton kandida</w:t>
      </w:r>
      <w:r w:rsidRPr="005A019E">
        <w:t>t</w:t>
      </w:r>
      <w:r w:rsidRPr="005A019E">
        <w:t>länder har tio avslutat förhandlingarna. När det gäller Rumänien och Bulgar</w:t>
      </w:r>
      <w:r w:rsidRPr="005A019E">
        <w:t>i</w:t>
      </w:r>
      <w:r w:rsidRPr="005A019E">
        <w:t>en har förhandlingarna ännu inte avslutats och för Turkiets del har förhan</w:t>
      </w:r>
      <w:r w:rsidRPr="005A019E">
        <w:t>d</w:t>
      </w:r>
      <w:r w:rsidRPr="005A019E">
        <w:t>lingarna ännu inte inletts.</w:t>
      </w:r>
    </w:p>
    <w:p w:rsidR="00232760" w:rsidRPr="005A019E" w:rsidRDefault="00232760">
      <w:pPr>
        <w:pStyle w:val="Normaltindrag"/>
      </w:pPr>
      <w:r w:rsidRPr="005A019E">
        <w:t>Förutom själva omvälvningen i Centraleuropa kan Europeiska rådets möte i Köpenhamn i juni 1993 ses som start</w:t>
      </w:r>
      <w:r w:rsidRPr="005A019E">
        <w:softHyphen/>
        <w:t xml:space="preserve">punkten för EU:s utvidgning österut. Vid mötet fastslogs villkoren för EU-medlemskap. Kriterierna är av politisk, ekonomisk respektive administrativ karaktär. </w:t>
      </w:r>
    </w:p>
    <w:p w:rsidR="00232760" w:rsidRPr="005A019E" w:rsidRDefault="00232760">
      <w:pPr>
        <w:pStyle w:val="Normaltindrag"/>
      </w:pPr>
      <w:r w:rsidRPr="005A019E">
        <w:t>De politiska kriterierna innebär att ett kandidatland, för att kunna bli me</w:t>
      </w:r>
      <w:r w:rsidRPr="005A019E">
        <w:t>d</w:t>
      </w:r>
      <w:r w:rsidRPr="005A019E">
        <w:t>lem, skall uppvisa stabila institutioner som garanterar demokrati, rättssäke</w:t>
      </w:r>
      <w:r w:rsidRPr="005A019E">
        <w:t>r</w:t>
      </w:r>
      <w:r w:rsidRPr="005A019E">
        <w:t>het, mänskliga rätti</w:t>
      </w:r>
      <w:r w:rsidRPr="005A019E">
        <w:t>g</w:t>
      </w:r>
      <w:r w:rsidRPr="005A019E">
        <w:t>heter och respekt för och skydd av minoriteter.</w:t>
      </w:r>
    </w:p>
    <w:p w:rsidR="00232760" w:rsidRPr="005A019E" w:rsidRDefault="00232760">
      <w:pPr>
        <w:pStyle w:val="Normaltindrag"/>
      </w:pPr>
      <w:r w:rsidRPr="005A019E">
        <w:t>De ekonomiska kriterierna innebär att landet, för att kunna bli medlem, skall vara en fungerande marknadsekonomi samt ha förmåga att hantera den ko</w:t>
      </w:r>
      <w:r w:rsidRPr="005A019E">
        <w:t>n</w:t>
      </w:r>
      <w:r w:rsidRPr="005A019E">
        <w:t>kurrens och de marknadskrafter som uppträder på unionens inre marknad.</w:t>
      </w:r>
    </w:p>
    <w:p w:rsidR="00232760" w:rsidRPr="005A019E" w:rsidRDefault="00232760">
      <w:pPr>
        <w:pStyle w:val="Normaltindrag"/>
      </w:pPr>
      <w:r w:rsidRPr="005A019E">
        <w:t>De administrativa kriterierna innebär att landet, för att kunna bli medlem, skall ha förmåga att fullgöra de skyldigheter som följer av medlemskap i EU. Kriterierna avser ländernas förmåga att överta och efterleva EU:s regelverk, vilket till stor del är beroende av deras administrativa förmåga och nivån på deras rättsväsende.</w:t>
      </w:r>
    </w:p>
    <w:p w:rsidR="00232760" w:rsidRPr="005A019E" w:rsidRDefault="00232760">
      <w:pPr>
        <w:pStyle w:val="Normaltindrag"/>
      </w:pPr>
      <w:r w:rsidRPr="005A019E">
        <w:t>EU har gett kraftigt stöd till kandidatländerna i deras förberedelsearbete i</w:t>
      </w:r>
      <w:r w:rsidRPr="005A019E">
        <w:t>n</w:t>
      </w:r>
      <w:r w:rsidRPr="005A019E">
        <w:t>för medlemskapet. Stödet har hjälpt kandidatländerna att anpassa sina nati</w:t>
      </w:r>
      <w:r w:rsidRPr="005A019E">
        <w:t>o</w:t>
      </w:r>
      <w:r w:rsidRPr="005A019E">
        <w:t>nella regler och sin inhemska adm</w:t>
      </w:r>
      <w:r w:rsidRPr="005A019E">
        <w:t>i</w:t>
      </w:r>
      <w:r w:rsidRPr="005A019E">
        <w:t>nistration till EU:s krav.</w:t>
      </w:r>
    </w:p>
    <w:p w:rsidR="00232760" w:rsidRPr="005A019E" w:rsidRDefault="00232760">
      <w:pPr>
        <w:pStyle w:val="Normaltindrag"/>
      </w:pPr>
      <w:r w:rsidRPr="005A019E">
        <w:t>Vid Europeiska rådets möte i Köpenhamn i december 2002 kunde de nuv</w:t>
      </w:r>
      <w:r w:rsidRPr="005A019E">
        <w:t>a</w:t>
      </w:r>
      <w:r w:rsidRPr="005A019E">
        <w:t>rande medlemsländerna och de tio kandidatländerna avsluta förhandlingarna om anslutning till unionen.</w:t>
      </w:r>
    </w:p>
    <w:p w:rsidR="00232760" w:rsidRPr="005A019E" w:rsidRDefault="00232760">
      <w:pPr>
        <w:rPr>
          <w:snapToGrid w:val="0"/>
          <w:lang w:eastAsia="sv-SE"/>
        </w:rPr>
      </w:pPr>
      <w:r w:rsidRPr="005A019E">
        <w:rPr>
          <w:snapToGrid w:val="0"/>
          <w:lang w:eastAsia="sv-SE"/>
        </w:rPr>
        <w:t>I frågan om arbetskraftens fria rörlighet kan enligt anslutningsfördraget avv</w:t>
      </w:r>
      <w:r w:rsidRPr="005A019E">
        <w:rPr>
          <w:snapToGrid w:val="0"/>
          <w:lang w:eastAsia="sv-SE"/>
        </w:rPr>
        <w:t>i</w:t>
      </w:r>
      <w:r w:rsidRPr="005A019E">
        <w:rPr>
          <w:snapToGrid w:val="0"/>
          <w:lang w:eastAsia="sv-SE"/>
        </w:rPr>
        <w:t>kelser från EG-rätten accepteras under en övergångsperiod på sju år i förhå</w:t>
      </w:r>
      <w:r w:rsidRPr="005A019E">
        <w:rPr>
          <w:snapToGrid w:val="0"/>
          <w:lang w:eastAsia="sv-SE"/>
        </w:rPr>
        <w:t>l</w:t>
      </w:r>
      <w:r w:rsidRPr="005A019E">
        <w:rPr>
          <w:snapToGrid w:val="0"/>
          <w:lang w:eastAsia="sv-SE"/>
        </w:rPr>
        <w:t>lande till arbetstagare från Estland, Lettland, Litauen, Polen, Slovakien, Sl</w:t>
      </w:r>
      <w:r w:rsidRPr="005A019E">
        <w:rPr>
          <w:snapToGrid w:val="0"/>
          <w:lang w:eastAsia="sv-SE"/>
        </w:rPr>
        <w:t>o</w:t>
      </w:r>
      <w:r w:rsidRPr="005A019E">
        <w:rPr>
          <w:snapToGrid w:val="0"/>
          <w:lang w:eastAsia="sv-SE"/>
        </w:rPr>
        <w:t>venien, Tjeckien och Ungern.</w:t>
      </w:r>
    </w:p>
    <w:p w:rsidR="00232760" w:rsidRPr="005A019E" w:rsidRDefault="00232760">
      <w:pPr>
        <w:pStyle w:val="Normaltindrag"/>
        <w:rPr>
          <w:snapToGrid w:val="0"/>
          <w:lang w:eastAsia="sv-SE"/>
        </w:rPr>
      </w:pPr>
      <w:r w:rsidRPr="005A019E">
        <w:rPr>
          <w:snapToGrid w:val="0"/>
          <w:lang w:eastAsia="sv-SE"/>
        </w:rPr>
        <w:t xml:space="preserve">De två första åren efter anslutningen skall de nuvarande medlemsstaternas nationella lagstiftning gälla i stället för EG:s regelverk om arbetskraftens fria rörlighet. En medlemsstat skall dock i sin nationella lagstiftning kunna öppna sin arbetsmarknad i enlighet med EG:s regelverk. </w:t>
      </w:r>
    </w:p>
    <w:p w:rsidR="00232760" w:rsidRPr="005A019E" w:rsidRDefault="00232760">
      <w:pPr>
        <w:pStyle w:val="Normaltindrag"/>
        <w:rPr>
          <w:snapToGrid w:val="0"/>
          <w:lang w:eastAsia="sv-SE"/>
        </w:rPr>
      </w:pPr>
      <w:r w:rsidRPr="005A019E">
        <w:rPr>
          <w:snapToGrid w:val="0"/>
          <w:lang w:eastAsia="sv-SE"/>
        </w:rPr>
        <w:t>Arbetstagare från de nya medlemsstaterna får enligt anslutningsfördraget inte ges sämre villkor än de som gäller vid undertecknandet av anslutning</w:t>
      </w:r>
      <w:r w:rsidRPr="005A019E">
        <w:rPr>
          <w:snapToGrid w:val="0"/>
          <w:lang w:eastAsia="sv-SE"/>
        </w:rPr>
        <w:t>s</w:t>
      </w:r>
      <w:r w:rsidRPr="005A019E">
        <w:rPr>
          <w:snapToGrid w:val="0"/>
          <w:lang w:eastAsia="sv-SE"/>
        </w:rPr>
        <w:t>fördraget, som ägde rum den 16 april 2003. Det är således förhållandena den 16 april 2003 som är referenspunkt, inte förhållandena den 1 maj 2004.</w:t>
      </w:r>
    </w:p>
    <w:p w:rsidR="00232760" w:rsidRPr="005A019E" w:rsidRDefault="00232760">
      <w:pPr>
        <w:pStyle w:val="Normaltindrag"/>
        <w:rPr>
          <w:snapToGrid w:val="0"/>
          <w:lang w:eastAsia="sv-SE"/>
        </w:rPr>
      </w:pPr>
      <w:r w:rsidRPr="005A019E">
        <w:rPr>
          <w:snapToGrid w:val="0"/>
          <w:lang w:eastAsia="sv-SE"/>
        </w:rPr>
        <w:t xml:space="preserve">Senast den 30 april 2006 skall medlemsstaterna anmäla till kommissionen om de avser att fortsätta att tillämpa den nationella lagstiftningen eller inte. Anmälan behöver inte motiveras, men om den uteblir skall EG:s regelverk i fortsättningen gälla. En medlemsstat som tillämpat nationell lagstiftning t.o.m. den 30 april 2009 får fortsätta att göra det t.o.m. den </w:t>
      </w:r>
      <w:r w:rsidRPr="005A019E">
        <w:rPr>
          <w:snapToGrid w:val="0"/>
          <w:lang w:eastAsia="sv-SE"/>
        </w:rPr>
        <w:t>30 april 2011 om staten har eller förutser allvarliga störningar på sin arbetsmarknad. Efter den 30 april 2011 får det inte förekomma några nationella bestämmelser som inskränker den fria rörligh</w:t>
      </w:r>
      <w:r w:rsidRPr="005A019E">
        <w:rPr>
          <w:snapToGrid w:val="0"/>
          <w:lang w:eastAsia="sv-SE"/>
        </w:rPr>
        <w:t>e</w:t>
      </w:r>
      <w:r w:rsidRPr="005A019E">
        <w:rPr>
          <w:snapToGrid w:val="0"/>
          <w:lang w:eastAsia="sv-SE"/>
        </w:rPr>
        <w:t xml:space="preserve">ten. </w:t>
      </w:r>
    </w:p>
    <w:p w:rsidR="00232760" w:rsidRPr="005A019E" w:rsidRDefault="00232760">
      <w:pPr>
        <w:pStyle w:val="Normaltindrag"/>
      </w:pPr>
      <w:r w:rsidRPr="005A019E">
        <w:rPr>
          <w:snapToGrid w:val="0"/>
          <w:lang w:eastAsia="sv-SE"/>
        </w:rPr>
        <w:t>Under övergångsperioden kommer de medlemsstater som väljer att tillä</w:t>
      </w:r>
      <w:r w:rsidRPr="005A019E">
        <w:rPr>
          <w:snapToGrid w:val="0"/>
          <w:lang w:eastAsia="sv-SE"/>
        </w:rPr>
        <w:t>m</w:t>
      </w:r>
      <w:r w:rsidRPr="005A019E">
        <w:rPr>
          <w:snapToGrid w:val="0"/>
          <w:lang w:eastAsia="sv-SE"/>
        </w:rPr>
        <w:t>pa EG:s regelverk i sin nationella lagstiftning att kunna använda sig av en skyddsklausul. Klausulen får åberopas om staten har eller förutser störningar på landets arbetsmarknad som innebär ett allvarligt hot mot levnadsstanda</w:t>
      </w:r>
      <w:r w:rsidRPr="005A019E">
        <w:rPr>
          <w:snapToGrid w:val="0"/>
          <w:lang w:eastAsia="sv-SE"/>
        </w:rPr>
        <w:t>r</w:t>
      </w:r>
      <w:r w:rsidRPr="005A019E">
        <w:rPr>
          <w:snapToGrid w:val="0"/>
          <w:lang w:eastAsia="sv-SE"/>
        </w:rPr>
        <w:t>den eller sysselsättningsnivån i en viss region eller visst yrke. Även de nya medlemsstaterna har rätt att tillämpa skyddsklausulen.</w:t>
      </w:r>
    </w:p>
    <w:p w:rsidR="00232760" w:rsidRPr="005A019E" w:rsidRDefault="00232760">
      <w:r w:rsidRPr="005A019E">
        <w:t xml:space="preserve">Regeringen anför i </w:t>
      </w:r>
      <w:r w:rsidRPr="005A019E">
        <w:rPr>
          <w:i/>
        </w:rPr>
        <w:t>propositionen</w:t>
      </w:r>
      <w:r w:rsidRPr="005A019E">
        <w:t xml:space="preserve"> att en av de mest centrala uppgifterna i europeisk politik måste anses vara att återknyta banden mellan de europeiska staterna. Det gemensamma målet inom unionen, att säkra freden och säke</w:t>
      </w:r>
      <w:r w:rsidRPr="005A019E">
        <w:t>r</w:t>
      </w:r>
      <w:r w:rsidRPr="005A019E">
        <w:t>heten i Europa och att skapa garantier för fortsatt demokrati i de europeiska staterna, har skapat en stark vilja i stater, som ännu inte deltar i samarbetet, att ansluta sig till den politiska, ekonomiska och kulturella gemenskap som sve</w:t>
      </w:r>
      <w:r w:rsidRPr="005A019E">
        <w:t>t</w:t>
      </w:r>
      <w:r w:rsidRPr="005A019E">
        <w:t>sar samman me</w:t>
      </w:r>
      <w:r w:rsidRPr="005A019E">
        <w:t>d</w:t>
      </w:r>
      <w:r w:rsidRPr="005A019E">
        <w:t xml:space="preserve">lemsstaterna i unionen. </w:t>
      </w:r>
    </w:p>
    <w:p w:rsidR="00232760" w:rsidRPr="005A019E" w:rsidRDefault="00232760">
      <w:pPr>
        <w:pStyle w:val="Normaltindrag"/>
      </w:pPr>
      <w:r w:rsidRPr="005A019E">
        <w:t xml:space="preserve">Ända sedan Sverige blev medlem </w:t>
      </w:r>
      <w:r w:rsidRPr="005A019E">
        <w:t>i EU år 1995 har regeringen varit pådr</w:t>
      </w:r>
      <w:r w:rsidRPr="005A019E">
        <w:t>i</w:t>
      </w:r>
      <w:r w:rsidRPr="005A019E">
        <w:t>vande i utvidgningsprocessen. Utvidgningsförhandlingarna hade högsta pri</w:t>
      </w:r>
      <w:r w:rsidRPr="005A019E">
        <w:t>o</w:t>
      </w:r>
      <w:r w:rsidRPr="005A019E">
        <w:t>ritet under det svenska ordförande</w:t>
      </w:r>
      <w:r w:rsidRPr="005A019E">
        <w:softHyphen/>
        <w:t>skapet våren 2001. Ett genombrott i fö</w:t>
      </w:r>
      <w:r w:rsidRPr="005A019E">
        <w:t>r</w:t>
      </w:r>
      <w:r w:rsidRPr="005A019E">
        <w:t>handlingarna uppnåddes genom att de första uppgörelserna mellan EU och olika länder kunde träffas på flera politiskt svåra områden såsom miljön, arbetskraftens fria rörlighet och förvärv av jordbruksmark. Europeiska rådet kunde i Göteborg i juni 2001 bekräfta att tidtabellen för förhandlingarna förverkligats och i vissa fall</w:t>
      </w:r>
      <w:r w:rsidRPr="005A019E">
        <w:t xml:space="preserve"> öve</w:t>
      </w:r>
      <w:r w:rsidRPr="005A019E">
        <w:t>r</w:t>
      </w:r>
      <w:r w:rsidRPr="005A019E">
        <w:t xml:space="preserve">träffats under vårt ordförandeskap. </w:t>
      </w:r>
    </w:p>
    <w:p w:rsidR="00232760" w:rsidRPr="005A019E" w:rsidRDefault="00232760">
      <w:pPr>
        <w:pStyle w:val="Normaltindrag"/>
      </w:pPr>
      <w:r w:rsidRPr="005A019E">
        <w:t>En historisk cirkel kunde slutas i och med Europeiska rådets möte i K</w:t>
      </w:r>
      <w:r w:rsidRPr="005A019E">
        <w:t>ö</w:t>
      </w:r>
      <w:r w:rsidRPr="005A019E">
        <w:t>penhamn i december 2002. Knappt ett decennium efter det att kriterierna för EU-medlemskap presenterades i Köpenhamn kunde de nuvarande medlem</w:t>
      </w:r>
      <w:r w:rsidRPr="005A019E">
        <w:t>s</w:t>
      </w:r>
      <w:r w:rsidRPr="005A019E">
        <w:t>länderna och tio kandidatländer avsluta förhandlingarna om anslutning till unionen. Det innebar en stor framgång att efter ett mångårigt och omfattande arbete kunna hälsa tio nya medlemmar välkomna till unionen.</w:t>
      </w:r>
    </w:p>
    <w:p w:rsidR="00232760" w:rsidRPr="005A019E" w:rsidRDefault="00232760">
      <w:pPr>
        <w:pStyle w:val="Normaltindrag"/>
      </w:pPr>
      <w:r w:rsidRPr="005A019E">
        <w:t>I frågan om fri rörlighet för arbetskraft är regeringens uppfattning att den svenska arbetsmarknaden inte kommer att drabbas av några störningar av att fri r</w:t>
      </w:r>
      <w:r w:rsidRPr="005A019E">
        <w:t xml:space="preserve">örlighet för </w:t>
      </w:r>
      <w:r w:rsidRPr="005A019E">
        <w:rPr>
          <w:snapToGrid w:val="0"/>
          <w:lang w:eastAsia="sv-SE"/>
        </w:rPr>
        <w:t xml:space="preserve">de nya medlemsstaternas </w:t>
      </w:r>
      <w:r w:rsidRPr="005A019E">
        <w:t>medborgare genomförs.</w:t>
      </w:r>
      <w:r w:rsidRPr="005A019E">
        <w:rPr>
          <w:rFonts w:ascii="TimesNewRoman" w:hAnsi="TimesNewRoman"/>
          <w:snapToGrid w:val="0"/>
          <w:sz w:val="25"/>
          <w:lang w:eastAsia="sv-SE"/>
        </w:rPr>
        <w:t xml:space="preserve"> </w:t>
      </w:r>
      <w:r w:rsidRPr="005A019E">
        <w:rPr>
          <w:snapToGrid w:val="0"/>
          <w:lang w:eastAsia="sv-SE"/>
        </w:rPr>
        <w:t>I propos</w:t>
      </w:r>
      <w:r w:rsidRPr="005A019E">
        <w:rPr>
          <w:snapToGrid w:val="0"/>
          <w:lang w:eastAsia="sv-SE"/>
        </w:rPr>
        <w:t>i</w:t>
      </w:r>
      <w:r w:rsidRPr="005A019E">
        <w:rPr>
          <w:snapToGrid w:val="0"/>
          <w:lang w:eastAsia="sv-SE"/>
        </w:rPr>
        <w:t>tionen anges vidare att regeringen ännu inte har tagit slutgiltig ställning till de förslag som lagts fram i SOU 2002:116 om EU:s utvidgning och arbetskra</w:t>
      </w:r>
      <w:r w:rsidRPr="005A019E">
        <w:rPr>
          <w:snapToGrid w:val="0"/>
          <w:lang w:eastAsia="sv-SE"/>
        </w:rPr>
        <w:t>f</w:t>
      </w:r>
      <w:r w:rsidRPr="005A019E">
        <w:rPr>
          <w:snapToGrid w:val="0"/>
          <w:lang w:eastAsia="sv-SE"/>
        </w:rPr>
        <w:t>tens fria rörlighet, som har remissbehandlats under våren 2003.</w:t>
      </w:r>
    </w:p>
    <w:p w:rsidR="00232760" w:rsidRPr="005A019E" w:rsidRDefault="00232760">
      <w:pPr>
        <w:pStyle w:val="Normaltindrag"/>
      </w:pPr>
      <w:r w:rsidRPr="005A019E">
        <w:t>Det ankommer på riksdagen att godkänna det nya fördraget. Enligt rege</w:t>
      </w:r>
      <w:r w:rsidRPr="005A019E">
        <w:t>r</w:t>
      </w:r>
      <w:r w:rsidRPr="005A019E">
        <w:t>ingens uppfattning finns goda skäl för att Sverige bör tillträda fördraget. Det kan i detta sammanhang också tilläggas att det genom hela utvidgningspr</w:t>
      </w:r>
      <w:r w:rsidRPr="005A019E">
        <w:t>o</w:t>
      </w:r>
      <w:r w:rsidRPr="005A019E">
        <w:t>cessen funnits en bred politisk enighet om en positiv inställning till en utvi</w:t>
      </w:r>
      <w:r w:rsidRPr="005A019E">
        <w:t>d</w:t>
      </w:r>
      <w:r w:rsidRPr="005A019E">
        <w:t>gad union. Regeringen föreslår således att riksdagen godkänner anslutning</w:t>
      </w:r>
      <w:r w:rsidRPr="005A019E">
        <w:t>s</w:t>
      </w:r>
      <w:r w:rsidRPr="005A019E">
        <w:t>fördraget samt slutakten till detta fördrag.</w:t>
      </w:r>
    </w:p>
    <w:p w:rsidR="00232760" w:rsidRPr="005A019E" w:rsidRDefault="00232760">
      <w:r w:rsidRPr="005A019E">
        <w:t>I Sverige tillämpas principen att ett internationellt avtal som Sverige tillträtt inte omedelbart blir en del av den svenska rätten, utan måste införlivas med sv</w:t>
      </w:r>
      <w:r w:rsidRPr="005A019E">
        <w:t>ensk rätt för att bli gällande inför svenska domstolar och andra myndigh</w:t>
      </w:r>
      <w:r w:rsidRPr="005A019E">
        <w:t>e</w:t>
      </w:r>
      <w:r w:rsidRPr="005A019E">
        <w:t xml:space="preserve">ter. Med hänsyn härtill krävdes någon form av nationell lagstiftning för att 1994 års anslutningsfördrag, genom vilket bl.a. Sverige blev medlem i EU, skulle kunna införlivas med svensk rätt (prop. 1994/95:19, del 1, s. 500). Övergripande bestämmelser om Sveriges anslutning till EU har därför tagits in i </w:t>
      </w:r>
      <w:r w:rsidRPr="005A019E">
        <w:rPr>
          <w:i/>
        </w:rPr>
        <w:t>anslutningslagen</w:t>
      </w:r>
      <w:r w:rsidRPr="005A019E">
        <w:t>, dvs. lagen (1994:1500) med anledning av Sveriges anslutning till Europeiska unionen.</w:t>
      </w:r>
    </w:p>
    <w:p w:rsidR="00232760" w:rsidRPr="005A019E" w:rsidRDefault="00232760">
      <w:pPr>
        <w:pStyle w:val="Normaltindrag"/>
      </w:pPr>
      <w:r w:rsidRPr="005A019E">
        <w:t xml:space="preserve">I anslutningslagen föreskrivs </w:t>
      </w:r>
      <w:r w:rsidRPr="005A019E">
        <w:t>att anslutningsfördraget och de grundlägga</w:t>
      </w:r>
      <w:r w:rsidRPr="005A019E">
        <w:t>n</w:t>
      </w:r>
      <w:r w:rsidRPr="005A019E">
        <w:t>de fördragen m.m. gäller här i landet med den verkan som följer av fördragen (2 §). Vidare föreskrivs i 3 § i lagen att gemenskapernas beslut gäller här i landet i den omfattning och med den verkan som följer av bl.a. de fördrag som anges i 4 §. I 3 § kommer således överlåtelse av beslutanderätt till g</w:t>
      </w:r>
      <w:r w:rsidRPr="005A019E">
        <w:t>e</w:t>
      </w:r>
      <w:r w:rsidRPr="005A019E">
        <w:t>menskaperna till uttryck. I 4 § räknas de fördrag och andra instrument upp som avses i 2 och 3 §§. Sveriges tillträde till såväl Amsterdamfördraget som Nicefördraget</w:t>
      </w:r>
      <w:r w:rsidRPr="005A019E">
        <w:t xml:space="preserve"> föranledde ändringar i 4 § anslutningslagen på så sätt att dessa fördrag lades till förteckningen i 4 §.</w:t>
      </w:r>
    </w:p>
    <w:p w:rsidR="00232760" w:rsidRPr="005A019E" w:rsidRDefault="00232760">
      <w:pPr>
        <w:pStyle w:val="Normaltindrag"/>
      </w:pPr>
      <w:r w:rsidRPr="005A019E">
        <w:t>Sveriges anslutning till det nu aktuella anslutningsfördraget kräver följak</w:t>
      </w:r>
      <w:r w:rsidRPr="005A019E">
        <w:t>t</w:t>
      </w:r>
      <w:r w:rsidRPr="005A019E">
        <w:t>ligen också en ändring i 4 § anslutningslagen. Paragrafen bör ändras på det sättet att anslutningsfördraget läggs till förteckningen i denna paragraf. Detta innebär att anslutningsfördraget införlivas med den svenska nationella rätten och blir gällande här i landet med den verkan som följer av fördraget. Anslu</w:t>
      </w:r>
      <w:r w:rsidRPr="005A019E">
        <w:t>t</w:t>
      </w:r>
      <w:r w:rsidRPr="005A019E">
        <w:t>ningsfördraget förutsätter inte någon överlåtelse av beslutanderätt.</w:t>
      </w:r>
    </w:p>
    <w:p w:rsidR="00232760" w:rsidRPr="005A019E" w:rsidRDefault="00232760">
      <w:pPr>
        <w:pStyle w:val="Normaltindrag"/>
      </w:pPr>
      <w:r w:rsidRPr="005A019E">
        <w:t>Lagändringen bör träda i kraft vid fördragets ikraftträdande. Enligt artikel 2.2 i fördraget träder detta i kraft den 1 maj 2004 f</w:t>
      </w:r>
      <w:r w:rsidRPr="005A019E">
        <w:t>örutsatt att alla ratifik</w:t>
      </w:r>
      <w:r w:rsidRPr="005A019E">
        <w:t>a</w:t>
      </w:r>
      <w:r w:rsidRPr="005A019E">
        <w:t>tionsinstrument har deponerats före den dagen. Om ett kandidatland uteblir, ansluts de övriga till unionen på den bestämda dagen. Med hänsyn härtill bör den nu föreslagna ändringen av anslutningslagen träda i kraft den 1 maj 2004.</w:t>
      </w:r>
    </w:p>
    <w:p w:rsidR="00232760" w:rsidRPr="005A019E" w:rsidRDefault="00232760">
      <w:pPr>
        <w:pStyle w:val="Normaltindrag"/>
      </w:pPr>
      <w:r w:rsidRPr="005A019E">
        <w:t>Alltsedan anslutningslagens tillkomst har fördraget den 18 april 1951 om upprättande av Europeiska kol- och stålgemenskapen funnits med i förtec</w:t>
      </w:r>
      <w:r w:rsidRPr="005A019E">
        <w:t>k</w:t>
      </w:r>
      <w:r w:rsidRPr="005A019E">
        <w:t>ningen i 4 § anslutningslagen. Fördraget har haft en giltighetstid på 50 år. Giltighetstiden löpte ut den 23 juli 2002. Hänvisningen till detta fördrag i förteckningen skall därför tas bort. Slopandet av detta fördrag ger också up</w:t>
      </w:r>
      <w:r w:rsidRPr="005A019E">
        <w:t>p</w:t>
      </w:r>
      <w:r w:rsidRPr="005A019E">
        <w:t>hov till vissa konsekvensändringar i förteckningen. Ändringarna skall träda i kraft den 1 maj 2004.</w:t>
      </w:r>
    </w:p>
    <w:p w:rsidR="00232760" w:rsidRPr="005A019E" w:rsidRDefault="00232760">
      <w:pPr>
        <w:rPr>
          <w:snapToGrid w:val="0"/>
          <w:lang w:eastAsia="sv-SE"/>
        </w:rPr>
      </w:pPr>
      <w:r w:rsidRPr="005A019E">
        <w:t xml:space="preserve">I </w:t>
      </w:r>
      <w:r w:rsidRPr="005A019E">
        <w:rPr>
          <w:i/>
        </w:rPr>
        <w:t>motion 2003/04:U13</w:t>
      </w:r>
      <w:r w:rsidRPr="005A019E">
        <w:t xml:space="preserve"> av </w:t>
      </w:r>
      <w:r w:rsidRPr="005A019E">
        <w:rPr>
          <w:i/>
        </w:rPr>
        <w:t>Cecilia Wigström m.fl. (fp, m, kd, c, mp)</w:t>
      </w:r>
      <w:r w:rsidRPr="005A019E">
        <w:t xml:space="preserve"> begärs ett tillkännagivande om att Sverige skall tillämpa fri rörlighet för arbetstagare från de nya medlemsländerna direkt från anslutningsdagen och på samma villkor som för nuvarande EU-medborgare. Motionärerna anser att den fria rörligh</w:t>
      </w:r>
      <w:r w:rsidRPr="005A019E">
        <w:t>e</w:t>
      </w:r>
      <w:r w:rsidRPr="005A019E">
        <w:t>ten är en grundbult i det europeiska samarbetet.</w:t>
      </w:r>
    </w:p>
    <w:p w:rsidR="00232760" w:rsidRPr="005A019E" w:rsidRDefault="00232760">
      <w:pPr>
        <w:rPr>
          <w:snapToGrid w:val="0"/>
          <w:lang w:eastAsia="sv-SE"/>
        </w:rPr>
      </w:pPr>
      <w:r w:rsidRPr="005A019E">
        <w:rPr>
          <w:i/>
        </w:rPr>
        <w:t>Socialförsäkringsutskottet</w:t>
      </w:r>
      <w:r w:rsidRPr="005A019E">
        <w:t xml:space="preserve"> </w:t>
      </w:r>
      <w:r w:rsidRPr="005A019E">
        <w:rPr>
          <w:snapToGrid w:val="0"/>
          <w:lang w:eastAsia="sv-SE"/>
        </w:rPr>
        <w:t xml:space="preserve">anser </w:t>
      </w:r>
      <w:r w:rsidRPr="005A019E">
        <w:t>i sitt yttrande (SfU3y)</w:t>
      </w:r>
      <w:r w:rsidRPr="005A019E">
        <w:rPr>
          <w:snapToGrid w:val="0"/>
          <w:lang w:eastAsia="sv-SE"/>
        </w:rPr>
        <w:t>, i likhet med regerin</w:t>
      </w:r>
      <w:r w:rsidRPr="005A019E">
        <w:rPr>
          <w:snapToGrid w:val="0"/>
          <w:lang w:eastAsia="sv-SE"/>
        </w:rPr>
        <w:t>g</w:t>
      </w:r>
      <w:r w:rsidRPr="005A019E">
        <w:rPr>
          <w:snapToGrid w:val="0"/>
          <w:lang w:eastAsia="sv-SE"/>
        </w:rPr>
        <w:t>en, att reglerna om fri rörlighet för arbetstagare utgör ett nyckelområde i EU-samarbetet. Socialförsäkringsutskottet kan också konstatera att regeringen hela tiden har drivit frågan om att även de nya medlemsstaternas medborgare redan från anslutningstidpunkten fullt ut skall omfattas av den fria rörligh</w:t>
      </w:r>
      <w:r w:rsidRPr="005A019E">
        <w:rPr>
          <w:snapToGrid w:val="0"/>
          <w:lang w:eastAsia="sv-SE"/>
        </w:rPr>
        <w:t>e</w:t>
      </w:r>
      <w:r w:rsidRPr="005A019E">
        <w:rPr>
          <w:snapToGrid w:val="0"/>
          <w:lang w:eastAsia="sv-SE"/>
        </w:rPr>
        <w:t>ten. Regeringen bör dock noga följa och bevaka att den fria rörligheten inte riskerar att leda till social dumpning och urholkning av anställningsvillko</w:t>
      </w:r>
      <w:r w:rsidRPr="005A019E">
        <w:rPr>
          <w:snapToGrid w:val="0"/>
          <w:lang w:eastAsia="sv-SE"/>
        </w:rPr>
        <w:t xml:space="preserve">r, kollektivavtal eller rättigheter på arbetsmarknaden. Mot denna bakgrund finner socialförsäkringsutskottet inte att riksdagen har anledning att göra något uttalande med anledning av motionen. </w:t>
      </w:r>
    </w:p>
    <w:p w:rsidR="00232760" w:rsidRPr="005A019E" w:rsidRDefault="00232760">
      <w:pPr>
        <w:pStyle w:val="Rubrik3"/>
        <w:rPr>
          <w:noProof w:val="0"/>
        </w:rPr>
      </w:pPr>
      <w:bookmarkStart w:id="17" w:name="_Toc58665894"/>
      <w:r w:rsidRPr="005A019E">
        <w:rPr>
          <w:noProof w:val="0"/>
        </w:rPr>
        <w:t>Utskottet</w:t>
      </w:r>
      <w:bookmarkEnd w:id="17"/>
    </w:p>
    <w:p w:rsidR="00232760" w:rsidRPr="005A019E" w:rsidRDefault="00232760">
      <w:r w:rsidRPr="005A019E">
        <w:t>Utrikesutskottet har vid flera tillfällen betonat värdet av Europeiska unionens utvidgning. Anslutningsfördraget utgör en stor framgång efter ett mångårigt och omfattande arbete av förb</w:t>
      </w:r>
      <w:r w:rsidRPr="005A019E">
        <w:t>e</w:t>
      </w:r>
      <w:r w:rsidRPr="005A019E">
        <w:t>redelser och förhandlingar för medlemskap.</w:t>
      </w:r>
    </w:p>
    <w:p w:rsidR="00232760" w:rsidRPr="005A019E" w:rsidRDefault="00232760">
      <w:pPr>
        <w:pStyle w:val="Normaltindrag"/>
      </w:pPr>
      <w:r w:rsidRPr="005A019E">
        <w:t>Utvidgningen innebär att en konstlad delning av Europa är förbi och att Europeiska unionen blir en bredare europeisk samarbetsorganisation. Me</w:t>
      </w:r>
      <w:r w:rsidRPr="005A019E">
        <w:t>d</w:t>
      </w:r>
      <w:r w:rsidRPr="005A019E">
        <w:t>lemsländernas samarbete ger möjlighet att skapa bättre villkor för medbo</w:t>
      </w:r>
      <w:r w:rsidRPr="005A019E">
        <w:t>r</w:t>
      </w:r>
      <w:r w:rsidRPr="005A019E">
        <w:t>garna. Utvidgningen innebär även att de nya medlemsländerna får tillgång till EU:s inre marknad. Den inre marknaden växer kraftigt och en ny grund för ekonomisk tillväxt skapas. Som regeringen anför i propositionen innebär utvidgningen ökad säkerhet för alla i Europa.</w:t>
      </w:r>
    </w:p>
    <w:p w:rsidR="00232760" w:rsidRPr="005A019E" w:rsidRDefault="00232760">
      <w:pPr>
        <w:pStyle w:val="Normaltindrag"/>
      </w:pPr>
      <w:r w:rsidRPr="005A019E">
        <w:t>Utvidgningen har haft högsta prioritet för Sverige alltsedan Sverige blev medlem i EU år 1995. I ljuset av slutsatserna från toppmötena i Göteborg och Laeken verkade Sve</w:t>
      </w:r>
      <w:r w:rsidRPr="005A019E">
        <w:t>rige för framsteg enligt tidtabellen men också för viktiga förhandlingsprinciper såsom differentiering, framsteg på egna meriter och möjlighet att komma i kapp länder som inlett förhandlingar tidigare. Sverige fäste också vikt vid att överenskommelser som nåtts med ett eller flera kand</w:t>
      </w:r>
      <w:r w:rsidRPr="005A019E">
        <w:t>i</w:t>
      </w:r>
      <w:r w:rsidRPr="005A019E">
        <w:t>datländer även skulle tillämpas för övriga kandidatländer med liknande föru</w:t>
      </w:r>
      <w:r w:rsidRPr="005A019E">
        <w:t>t</w:t>
      </w:r>
      <w:r w:rsidRPr="005A019E">
        <w:t>sättningar. Sverige framhöll även vikten av fortsatta framsteg i kandidatlä</w:t>
      </w:r>
      <w:r w:rsidRPr="005A019E">
        <w:t>n</w:t>
      </w:r>
      <w:r w:rsidRPr="005A019E">
        <w:t>dernas anpassning och tillämpning av EU:s regelverk och betydelsen av att</w:t>
      </w:r>
      <w:r w:rsidRPr="005A019E">
        <w:t xml:space="preserve"> följa färdplanen. Sveriges ståndpunkter i förhandlingarna utgick samtidigt från en strävan att begränsa antalet och omfattningen av övergångslösningar för tillämpning av EU:s regelverk. Tidtabellens inverkan gjorde att förhan</w:t>
      </w:r>
      <w:r w:rsidRPr="005A019E">
        <w:t>d</w:t>
      </w:r>
      <w:r w:rsidRPr="005A019E">
        <w:t>lingarna präglades av betydande ansträngningar från såväl medlemsstater som kandidatländer att finna förhandlingslösningar inom de flesta områden. U</w:t>
      </w:r>
      <w:r w:rsidRPr="005A019E">
        <w:t>t</w:t>
      </w:r>
      <w:r w:rsidRPr="005A019E">
        <w:t>skottet noterar med tillfredsställelse att Sverige deltog aktivt i dessa ansträn</w:t>
      </w:r>
      <w:r w:rsidRPr="005A019E">
        <w:t>g</w:t>
      </w:r>
      <w:r w:rsidRPr="005A019E">
        <w:t>ningar. Det är en självklarhet att Sverige skall fortsä</w:t>
      </w:r>
      <w:r w:rsidRPr="005A019E">
        <w:t>tta att arbeta för goda relationer med de nya medlemmarna också efter den 1 maj 2004. De tio nya medlemsstaterna kommer självfallet att vara viktiga aktörer i EU och delta i samarbetet på samma grun</w:t>
      </w:r>
      <w:r w:rsidRPr="005A019E">
        <w:t>d</w:t>
      </w:r>
      <w:r w:rsidRPr="005A019E">
        <w:t xml:space="preserve">läggande villkor som övriga medlemmar. </w:t>
      </w:r>
    </w:p>
    <w:p w:rsidR="00232760" w:rsidRPr="005A019E" w:rsidRDefault="00232760">
      <w:pPr>
        <w:pStyle w:val="Normaltindrag"/>
      </w:pPr>
      <w:r w:rsidRPr="005A019E">
        <w:t xml:space="preserve">Utskottet vill vidare erinra om att utvidgningen innebär att unionen får nya grannar. Kommissionens arbete med frågan om </w:t>
      </w:r>
      <w:r w:rsidRPr="005A019E">
        <w:rPr>
          <w:i/>
        </w:rPr>
        <w:t>Wider Europe</w:t>
      </w:r>
      <w:r w:rsidRPr="005A019E">
        <w:t xml:space="preserve"> tar bl.a. sikte på att öka och förbättra möjligheterna till gränsöverskridande samarbete me</w:t>
      </w:r>
      <w:r w:rsidRPr="005A019E">
        <w:t>l</w:t>
      </w:r>
      <w:r w:rsidRPr="005A019E">
        <w:t xml:space="preserve">lan det utvidgade EU och dess nya grannar. Utskottet vill framhålla vikten av att frågan om relationerna till unionens nya grannländer prioriteras. </w:t>
      </w:r>
    </w:p>
    <w:p w:rsidR="00232760" w:rsidRPr="005A019E" w:rsidRDefault="00232760">
      <w:pPr>
        <w:pStyle w:val="Normaltindrag"/>
      </w:pPr>
      <w:r w:rsidRPr="005A019E">
        <w:t xml:space="preserve">Utskottet tillstyrker således att riksdagen godkänner anslutningsfördraget samt slutakten till detta fördrag. </w:t>
      </w:r>
    </w:p>
    <w:p w:rsidR="00232760" w:rsidRPr="005A019E" w:rsidRDefault="00232760">
      <w:r w:rsidRPr="005A019E">
        <w:t>Som regeringen anför kräver Sveriges anslutning till det nu aktuella anslu</w:t>
      </w:r>
      <w:r w:rsidRPr="005A019E">
        <w:t>t</w:t>
      </w:r>
      <w:r w:rsidRPr="005A019E">
        <w:t xml:space="preserve">ningsfördraget en ändring i </w:t>
      </w:r>
      <w:r w:rsidRPr="005A019E">
        <w:rPr>
          <w:i/>
        </w:rPr>
        <w:t>anslutningslagen</w:t>
      </w:r>
      <w:r w:rsidRPr="005A019E">
        <w:t>. Vidare bör hänvisningen i lagen till fördraget om Europeiska kol- och stålgemenskapen tas bort eftersom giltighetstiden har löpt ut.</w:t>
      </w:r>
    </w:p>
    <w:p w:rsidR="00232760" w:rsidRPr="005A019E" w:rsidRDefault="00232760">
      <w:pPr>
        <w:pStyle w:val="Normaltindrag"/>
      </w:pPr>
      <w:r w:rsidRPr="005A019E">
        <w:t>Utskottet tillstyrker således den av regeringen föreslagna ändringen i a</w:t>
      </w:r>
      <w:r w:rsidRPr="005A019E">
        <w:t>n</w:t>
      </w:r>
      <w:r w:rsidRPr="005A019E">
        <w:t>slutningslagen.</w:t>
      </w:r>
    </w:p>
    <w:p w:rsidR="00232760" w:rsidRPr="005A019E" w:rsidRDefault="00232760">
      <w:r w:rsidRPr="005A019E">
        <w:rPr>
          <w:i/>
        </w:rPr>
        <w:t>Arbetskraftens fria rörlighet</w:t>
      </w:r>
      <w:r w:rsidRPr="005A019E">
        <w:t xml:space="preserve"> är enligt utskottets uppfattning en viktig del av EU-samarbetet. Arbetsmarknaden för alla arbetstagare inom Europeiska unionen skall i princip vara öppen och gemensam. Den fria rörligheten gynnar Europeiska unionens medborgare och bidrar till det övergripande målet om fred och välstånd. Tillträde till andra medlemsstaters nationella arbetsmar</w:t>
      </w:r>
      <w:r w:rsidRPr="005A019E">
        <w:t>k</w:t>
      </w:r>
      <w:r w:rsidRPr="005A019E">
        <w:t>nader innebär också social, ekonomisk och kulturell integration i värdlandet för de migrerande arbetstagarna och deras f</w:t>
      </w:r>
      <w:r w:rsidRPr="005A019E">
        <w:t>a</w:t>
      </w:r>
      <w:r w:rsidRPr="005A019E">
        <w:t>miljer.</w:t>
      </w:r>
    </w:p>
    <w:p w:rsidR="00232760" w:rsidRPr="005A019E" w:rsidRDefault="00232760">
      <w:pPr>
        <w:pStyle w:val="Normaltindrag"/>
      </w:pPr>
      <w:r w:rsidRPr="005A019E">
        <w:t>Utskottet delar regeringens uppfattni</w:t>
      </w:r>
      <w:r w:rsidRPr="005A019E">
        <w:t xml:space="preserve">ng att den svenska arbetsmarknaden inte kommer att drabbas av några störningar av att fri rörlighet för </w:t>
      </w:r>
      <w:r w:rsidRPr="005A019E">
        <w:rPr>
          <w:snapToGrid w:val="0"/>
          <w:lang w:eastAsia="sv-SE"/>
        </w:rPr>
        <w:t xml:space="preserve">de nya medlemsstaternas </w:t>
      </w:r>
      <w:r w:rsidRPr="005A019E">
        <w:t>medborgare genomförs. Det kan, även om det är osannolikt, dock uppstå situationer då åtgärder behöver vidtas i syfte att un</w:t>
      </w:r>
      <w:r w:rsidRPr="005A019E">
        <w:t>d</w:t>
      </w:r>
      <w:r w:rsidRPr="005A019E">
        <w:t>vika att medborgare från de nya medlemsstaterna hamnar i situationer kara</w:t>
      </w:r>
      <w:r w:rsidRPr="005A019E">
        <w:t>k</w:t>
      </w:r>
      <w:r w:rsidRPr="005A019E">
        <w:t>teriserade av ofrihet och tvång på arbetsmarknaden. Om regeringen bedömer att åtgärder bör vidtas skall dessa åtgärder, enligt utskottets uppfattning, u</w:t>
      </w:r>
      <w:r w:rsidRPr="005A019E">
        <w:t>n</w:t>
      </w:r>
      <w:r w:rsidRPr="005A019E">
        <w:t>derställas riksdagen genom skrive</w:t>
      </w:r>
      <w:r w:rsidRPr="005A019E">
        <w:t>lse eller, om så är behövligt, proposition. Utskottet vill erinra om principen om likabehandling, dvs. att alla unionsme</w:t>
      </w:r>
      <w:r w:rsidRPr="005A019E">
        <w:t>d</w:t>
      </w:r>
      <w:r w:rsidRPr="005A019E">
        <w:t>borgare skall b</w:t>
      </w:r>
      <w:r w:rsidRPr="005A019E">
        <w:t>e</w:t>
      </w:r>
      <w:r w:rsidRPr="005A019E">
        <w:t>handlas på samma sätt.</w:t>
      </w:r>
    </w:p>
    <w:p w:rsidR="00232760" w:rsidRPr="005A019E" w:rsidRDefault="00232760">
      <w:pPr>
        <w:pStyle w:val="Normaltindrag"/>
      </w:pPr>
      <w:r w:rsidRPr="005A019E">
        <w:t>Vad utskottet anfört om att sådana eventuella åtgärder skall underställas riksdagen bör riksdagen som sin mening tillkännage för regeringen. Utsko</w:t>
      </w:r>
      <w:r w:rsidRPr="005A019E">
        <w:t>t</w:t>
      </w:r>
      <w:r w:rsidRPr="005A019E">
        <w:t>tets förslag ligger i linje med motionärernas syften och strider inte heller mot vad som anförs i propositionen. Motion U13 kan därmed anses vara tillgod</w:t>
      </w:r>
      <w:r w:rsidRPr="005A019E">
        <w:t>o</w:t>
      </w:r>
      <w:r w:rsidRPr="005A019E">
        <w:t xml:space="preserve">sedd. </w:t>
      </w:r>
    </w:p>
    <w:p w:rsidR="00232760" w:rsidRPr="005A019E" w:rsidRDefault="00232760">
      <w:pPr>
        <w:pStyle w:val="Normaltindrag"/>
      </w:pPr>
    </w:p>
    <w:p w:rsidR="00232760" w:rsidRPr="005A019E" w:rsidRDefault="00232760">
      <w:pPr>
        <w:pStyle w:val="Normaltindrag"/>
        <w:sectPr w:rsidR="00000000" w:rsidRPr="005A019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32760" w:rsidRPr="005A019E" w:rsidRDefault="00232760">
      <w:pPr>
        <w:pStyle w:val="Rubrik1"/>
        <w:rPr>
          <w:noProof w:val="0"/>
          <w:snapToGrid w:val="0"/>
          <w:lang w:eastAsia="sv-SE"/>
        </w:rPr>
      </w:pPr>
      <w:bookmarkStart w:id="18" w:name="_Toc58665895"/>
      <w:r w:rsidRPr="005A019E">
        <w:rPr>
          <w:noProof w:val="0"/>
          <w:snapToGrid w:val="0"/>
          <w:lang w:eastAsia="sv-SE"/>
        </w:rPr>
        <w:t>Reservation</w:t>
      </w:r>
      <w:bookmarkEnd w:id="18"/>
    </w:p>
    <w:p w:rsidR="00232760" w:rsidRPr="005A019E" w:rsidRDefault="00232760">
      <w:pPr>
        <w:rPr>
          <w:snapToGrid w:val="0"/>
          <w:lang w:eastAsia="sv-SE"/>
        </w:rPr>
      </w:pPr>
      <w:r w:rsidRPr="005A019E">
        <w:rPr>
          <w:rFonts w:ascii="TimesNewRoman" w:hAnsi="TimesNewRoman"/>
          <w:snapToGrid w:val="0"/>
          <w:lang w:eastAsia="sv-SE"/>
        </w:rPr>
        <w:t xml:space="preserve">Utskottets förslag till riksdagsbeslut och ställningstaganden har föranlett </w:t>
      </w:r>
      <w:r w:rsidRPr="005A019E">
        <w:rPr>
          <w:snapToGrid w:val="0"/>
          <w:lang w:eastAsia="sv-SE"/>
        </w:rPr>
        <w:t>följande motivreservation. I rubriken anges vilket avsnitt och vilken punkt i utsko</w:t>
      </w:r>
      <w:r w:rsidRPr="005A019E">
        <w:rPr>
          <w:snapToGrid w:val="0"/>
          <w:lang w:eastAsia="sv-SE"/>
        </w:rPr>
        <w:t>t</w:t>
      </w:r>
      <w:r w:rsidRPr="005A019E">
        <w:rPr>
          <w:snapToGrid w:val="0"/>
          <w:lang w:eastAsia="sv-SE"/>
        </w:rPr>
        <w:t>tets förslag till riksdagsbeslut som behandlas i motivreservationen.</w:t>
      </w:r>
    </w:p>
    <w:p w:rsidR="00232760" w:rsidRPr="005A019E" w:rsidRDefault="00232760">
      <w:pPr>
        <w:pStyle w:val="Rubrik3"/>
        <w:rPr>
          <w:noProof w:val="0"/>
        </w:rPr>
      </w:pPr>
      <w:bookmarkStart w:id="19" w:name="_Toc58665896"/>
      <w:r w:rsidRPr="005A019E">
        <w:rPr>
          <w:noProof w:val="0"/>
        </w:rPr>
        <w:t>Riksdagsprövning av åtgärder rörande fri rörlighet för arbetstagare, punkt 3 (m) – motiveringen</w:t>
      </w:r>
      <w:bookmarkEnd w:id="19"/>
    </w:p>
    <w:p w:rsidR="00232760" w:rsidRPr="005A019E" w:rsidRDefault="00232760">
      <w:r w:rsidRPr="005A019E">
        <w:t>av Gunilla Carlsson i Tyresö (m), Göran Lindblad (m) och Ewa Björling (m).</w:t>
      </w:r>
    </w:p>
    <w:p w:rsidR="00232760" w:rsidRPr="005A019E" w:rsidRDefault="00232760">
      <w:pPr>
        <w:pStyle w:val="R4"/>
      </w:pPr>
      <w:r w:rsidRPr="005A019E">
        <w:t>Ställningstagande</w:t>
      </w:r>
    </w:p>
    <w:p w:rsidR="00232760" w:rsidRPr="005A019E" w:rsidRDefault="00232760">
      <w:r w:rsidRPr="005A019E">
        <w:rPr>
          <w:i/>
        </w:rPr>
        <w:t>Arbetskraftens fria rörlighet</w:t>
      </w:r>
      <w:r w:rsidRPr="005A019E">
        <w:t xml:space="preserve"> är enligt vår uppfattning en viktig del av EU-samarbetet. Arbetsmarknaden för alla arbetstagare inom Europeiska unionen skall i princip vara öppen och gemensam. Den fria rörligheten gynnar Eur</w:t>
      </w:r>
      <w:r w:rsidRPr="005A019E">
        <w:t>o</w:t>
      </w:r>
      <w:r w:rsidRPr="005A019E">
        <w:t>peiska unionens medborgare och bidrar till det övergripande målet om fred och välstånd. Tillträde till andra medlemsstaters nationella arbetsmarknader innebär också social, ekonomisk och kulturell integration i värdlandet för de migrerande arbetstagarna och deras f</w:t>
      </w:r>
      <w:r w:rsidRPr="005A019E">
        <w:t>a</w:t>
      </w:r>
      <w:r w:rsidRPr="005A019E">
        <w:t>miljer.</w:t>
      </w:r>
    </w:p>
    <w:p w:rsidR="00232760" w:rsidRPr="005A019E" w:rsidRDefault="00232760">
      <w:pPr>
        <w:pStyle w:val="Normaltindrag"/>
      </w:pPr>
      <w:r w:rsidRPr="005A019E">
        <w:t>Vi har uppfattningen att den svenska arbetsm</w:t>
      </w:r>
      <w:r w:rsidRPr="005A019E">
        <w:t xml:space="preserve">arknaden inte kommer att drabbas av några störningar av att fri rörlighet för </w:t>
      </w:r>
      <w:r w:rsidRPr="005A019E">
        <w:rPr>
          <w:snapToGrid w:val="0"/>
        </w:rPr>
        <w:t xml:space="preserve">de nya medlemsstaternas </w:t>
      </w:r>
      <w:r w:rsidRPr="005A019E">
        <w:t>medborgare genomförs. Däremot finns det frågetecken om negativa effekter kan uppstå på andra områden, t.ex. i utnyttjandet av svenska bidragssystem och socialförsäkringar. I likhet med vad som anförts i den avvikande menin</w:t>
      </w:r>
      <w:r w:rsidRPr="005A019E">
        <w:t>g</w:t>
      </w:r>
      <w:r w:rsidRPr="005A019E">
        <w:t>en (m, fp, kd, c, mp) till socialförsäkringsutskottets yttrande anser vi att pr</w:t>
      </w:r>
      <w:r w:rsidRPr="005A019E">
        <w:t>o</w:t>
      </w:r>
      <w:r w:rsidRPr="005A019E">
        <w:t>blem som kan uppstå med exempelvis fiktiva anställningar, bidragsfusk eller överutnyttjande av svenska soci</w:t>
      </w:r>
      <w:r w:rsidRPr="005A019E">
        <w:t>alförsäkringar skall mötas med översyn av regelsystemen i stället för med hinder för den fria rörligheten inom EU. Just därför är det ytterst anmärkningsvärt att regeringen i propositionen inte lä</w:t>
      </w:r>
      <w:r w:rsidRPr="005A019E">
        <w:t>m</w:t>
      </w:r>
      <w:r w:rsidRPr="005A019E">
        <w:t>nar någon som helst redovisning av vilka lagstiftningsåtgärder som bedöms erforderliga eller vilka förberedelser som har vidtagits inom Regeringskansl</w:t>
      </w:r>
      <w:r w:rsidRPr="005A019E">
        <w:t>i</w:t>
      </w:r>
      <w:r w:rsidRPr="005A019E">
        <w:t>et. Det enda som uttalas i propositionen är att regeringen inte har tagit stäl</w:t>
      </w:r>
      <w:r w:rsidRPr="005A019E">
        <w:t>l</w:t>
      </w:r>
      <w:r w:rsidRPr="005A019E">
        <w:t>ning till de avvikelser från EG:s regelverk som har förordats i utredningsb</w:t>
      </w:r>
      <w:r w:rsidRPr="005A019E">
        <w:t>e</w:t>
      </w:r>
      <w:r w:rsidRPr="005A019E">
        <w:t>tänka</w:t>
      </w:r>
      <w:r w:rsidRPr="005A019E">
        <w:t>n</w:t>
      </w:r>
      <w:r w:rsidRPr="005A019E">
        <w:t>det</w:t>
      </w:r>
      <w:r w:rsidRPr="005A019E">
        <w:t xml:space="preserve"> SOU 2002:116.</w:t>
      </w:r>
    </w:p>
    <w:p w:rsidR="00232760" w:rsidRPr="005A019E" w:rsidRDefault="00232760">
      <w:pPr>
        <w:pStyle w:val="Normaltindrag"/>
      </w:pPr>
      <w:r w:rsidRPr="005A019E">
        <w:t>Ännu när anslutningsfördraget skall godtas av riksdagen är det alltså oklart vilken uppfattning regeringen egentligen har i frågan om avvikelser under den kommande tvåårsperioden från EG:s regelverk om arbetskraftens fria rörli</w:t>
      </w:r>
      <w:r w:rsidRPr="005A019E">
        <w:t>g</w:t>
      </w:r>
      <w:r w:rsidRPr="005A019E">
        <w:t>het. Detta är djupt otillfredsställande. Det måste ankomma på regeringen att skyndsamt återkomma till riksdagen med en redovisning av sina ställningst</w:t>
      </w:r>
      <w:r w:rsidRPr="005A019E">
        <w:t>a</w:t>
      </w:r>
      <w:r w:rsidRPr="005A019E">
        <w:t>ganden i förhandlingarna om en modernisering av rådets förordning EEG 1408/71 om samordning av de sociala trygghetssystemen i EU samt med förslag till de lagändringar beträffande svenska regelsystem som kan erfor</w:t>
      </w:r>
      <w:r w:rsidRPr="005A019E">
        <w:t>d</w:t>
      </w:r>
      <w:r w:rsidRPr="005A019E">
        <w:t>ras för att möjliggöra den fria rörligheten för arbetstagare från de nya EU-staterna. Detta bör riksdagen ge regeringen till känna. Därmed får ocks</w:t>
      </w:r>
      <w:r w:rsidRPr="005A019E">
        <w:t>å syftet med motion U13 anses vara tillgodosett.</w:t>
      </w:r>
    </w:p>
    <w:p w:rsidR="00232760" w:rsidRPr="005A019E" w:rsidRDefault="00232760">
      <w:pPr>
        <w:pStyle w:val="Normaltindrag"/>
        <w:sectPr w:rsidR="00000000" w:rsidRPr="005A019E">
          <w:pgSz w:w="11906" w:h="16838" w:code="9"/>
          <w:pgMar w:top="907" w:right="4649" w:bottom="4508" w:left="1304" w:header="340" w:footer="227" w:gutter="0"/>
          <w:cols w:space="720"/>
          <w:titlePg/>
        </w:sectPr>
      </w:pPr>
    </w:p>
    <w:p w:rsidR="00232760" w:rsidRPr="005A019E" w:rsidRDefault="00232760">
      <w:pPr>
        <w:pStyle w:val="Rubrik1"/>
        <w:rPr>
          <w:noProof w:val="0"/>
        </w:rPr>
      </w:pPr>
      <w:bookmarkStart w:id="20" w:name="_Toc58665897"/>
      <w:r w:rsidRPr="005A019E">
        <w:rPr>
          <w:noProof w:val="0"/>
        </w:rPr>
        <w:t>Särskilt yttrande</w:t>
      </w:r>
      <w:bookmarkEnd w:id="20"/>
    </w:p>
    <w:p w:rsidR="00232760" w:rsidRPr="005A019E" w:rsidRDefault="00232760">
      <w:pPr>
        <w:pStyle w:val="Rubrik3"/>
        <w:rPr>
          <w:noProof w:val="0"/>
        </w:rPr>
      </w:pPr>
      <w:bookmarkStart w:id="21" w:name="_Toc58665898"/>
      <w:r w:rsidRPr="005A019E">
        <w:rPr>
          <w:noProof w:val="0"/>
        </w:rPr>
        <w:t>Riksdagsprövning av åtgärder rörande fri rörlighet för arbetstagare, punkt 3 (v)</w:t>
      </w:r>
      <w:bookmarkEnd w:id="21"/>
    </w:p>
    <w:p w:rsidR="00232760" w:rsidRPr="005A019E" w:rsidRDefault="00232760">
      <w:r w:rsidRPr="005A019E">
        <w:t>Lars Ohly (v) anser:</w:t>
      </w:r>
    </w:p>
    <w:p w:rsidR="00232760" w:rsidRPr="005A019E" w:rsidRDefault="00232760">
      <w:pPr>
        <w:rPr>
          <w:snapToGrid w:val="0"/>
          <w:lang w:eastAsia="sv-SE"/>
        </w:rPr>
      </w:pPr>
      <w:r w:rsidRPr="005A019E">
        <w:rPr>
          <w:snapToGrid w:val="0"/>
          <w:lang w:eastAsia="sv-SE"/>
        </w:rPr>
        <w:t>Vänsterpartiets principiella uppfattning är att arbetskraft från de nya me</w:t>
      </w:r>
      <w:r w:rsidRPr="005A019E">
        <w:rPr>
          <w:snapToGrid w:val="0"/>
          <w:lang w:eastAsia="sv-SE"/>
        </w:rPr>
        <w:t>d</w:t>
      </w:r>
      <w:r w:rsidRPr="005A019E">
        <w:rPr>
          <w:snapToGrid w:val="0"/>
          <w:lang w:eastAsia="sv-SE"/>
        </w:rPr>
        <w:t>lemsländerna skall ha samma fria rörlighet som alla EU-medborgare och att alla som lever och arbetar i Sverige skall ha samma rättigheter.</w:t>
      </w:r>
    </w:p>
    <w:p w:rsidR="00232760" w:rsidRPr="005A019E" w:rsidRDefault="00232760">
      <w:pPr>
        <w:pStyle w:val="Normaltindrag"/>
        <w:rPr>
          <w:snapToGrid w:val="0"/>
          <w:lang w:eastAsia="sv-SE"/>
        </w:rPr>
      </w:pPr>
      <w:r w:rsidRPr="005A019E">
        <w:rPr>
          <w:snapToGrid w:val="0"/>
          <w:lang w:eastAsia="sv-SE"/>
        </w:rPr>
        <w:t>Regeringen har hittills tillbakavisat tanken på övergångsregler vad gäller arbetskraft från de nya EU-länderna i Baltikum, Öst- och Centraleuropa. Nu har däremot statsministern aviserat att han ser en risk för att en våg av ”social turism” skulle drabba Sverige i och med EU-utvidgningen i maj 2004 och att detta skulle medföra ett ”missbruk” av de svenska trygghetssystem</w:t>
      </w:r>
      <w:r w:rsidRPr="005A019E">
        <w:rPr>
          <w:snapToGrid w:val="0"/>
          <w:lang w:eastAsia="sv-SE"/>
        </w:rPr>
        <w:t>en</w:t>
      </w:r>
      <w:r w:rsidRPr="005A019E">
        <w:t xml:space="preserve">. Därför överväger nu regeringen att införa regler avsedda att stoppa sådant eventuellt missbruk. Regler som diskuterats är exempelvis att endast heltidsarbete skall ge rätt till förmåner vilket årligen skall kontrolleras och att uppehållstillstånd skall beviljas för endast ett år i taget den första tiden i Sverige. </w:t>
      </w:r>
    </w:p>
    <w:p w:rsidR="00232760" w:rsidRPr="005A019E" w:rsidRDefault="00232760">
      <w:pPr>
        <w:pStyle w:val="Normaltindrag"/>
        <w:rPr>
          <w:snapToGrid w:val="0"/>
          <w:lang w:eastAsia="sv-SE"/>
        </w:rPr>
      </w:pPr>
      <w:r w:rsidRPr="005A019E">
        <w:rPr>
          <w:snapToGrid w:val="0"/>
          <w:lang w:eastAsia="sv-SE"/>
        </w:rPr>
        <w:t>Vänsterpartiet avvisar med kraft dessa signaler från statsministern och m</w:t>
      </w:r>
      <w:r w:rsidRPr="005A019E">
        <w:rPr>
          <w:snapToGrid w:val="0"/>
          <w:lang w:eastAsia="sv-SE"/>
        </w:rPr>
        <w:t>e</w:t>
      </w:r>
      <w:r w:rsidRPr="005A019E">
        <w:rPr>
          <w:snapToGrid w:val="0"/>
          <w:lang w:eastAsia="sv-SE"/>
        </w:rPr>
        <w:t xml:space="preserve">nar att den bild som målas upp av ökat missbruk av trygghetssystem just i och med östutvidgningen är allvarligt felaktig. Det finns ingen anledning att misstänka att medborgare från just de nya medlemsstaterna skulle vara mer benägna att missbruka våra system än svenska eller andra EU-medborgare. </w:t>
      </w:r>
    </w:p>
    <w:p w:rsidR="00232760" w:rsidRPr="005A019E" w:rsidRDefault="00232760">
      <w:pPr>
        <w:pStyle w:val="Normaltindrag"/>
        <w:rPr>
          <w:snapToGrid w:val="0"/>
          <w:lang w:eastAsia="sv-SE"/>
        </w:rPr>
      </w:pPr>
      <w:r w:rsidRPr="005A019E">
        <w:rPr>
          <w:snapToGrid w:val="0"/>
          <w:lang w:eastAsia="sv-SE"/>
        </w:rPr>
        <w:t>De nya förutsättningar som Sverige står inför i och med att ett ökat antal medlemsstater skall åtnjuta rättigheter enligt EU/EES-reglerna och de risker för social dumpning och urholkning av arbetsrätt som den öka</w:t>
      </w:r>
      <w:r w:rsidRPr="005A019E">
        <w:rPr>
          <w:snapToGrid w:val="0"/>
          <w:lang w:eastAsia="sv-SE"/>
        </w:rPr>
        <w:t>de arbet</w:t>
      </w:r>
      <w:r w:rsidRPr="005A019E">
        <w:rPr>
          <w:snapToGrid w:val="0"/>
          <w:lang w:eastAsia="sv-SE"/>
        </w:rPr>
        <w:t>s</w:t>
      </w:r>
      <w:r w:rsidRPr="005A019E">
        <w:rPr>
          <w:snapToGrid w:val="0"/>
          <w:lang w:eastAsia="sv-SE"/>
        </w:rPr>
        <w:t>kraftsinvandringen kan innebära ställer än högre krav än tidigare på regerin</w:t>
      </w:r>
      <w:r w:rsidRPr="005A019E">
        <w:rPr>
          <w:snapToGrid w:val="0"/>
          <w:lang w:eastAsia="sv-SE"/>
        </w:rPr>
        <w:t>g</w:t>
      </w:r>
      <w:r w:rsidRPr="005A019E">
        <w:rPr>
          <w:snapToGrid w:val="0"/>
          <w:lang w:eastAsia="sv-SE"/>
        </w:rPr>
        <w:t>en att tillsammans med arbetsmarknadens parter noga kontrollera att arbet</w:t>
      </w:r>
      <w:r w:rsidRPr="005A019E">
        <w:rPr>
          <w:snapToGrid w:val="0"/>
          <w:lang w:eastAsia="sv-SE"/>
        </w:rPr>
        <w:t>s</w:t>
      </w:r>
      <w:r w:rsidRPr="005A019E">
        <w:rPr>
          <w:snapToGrid w:val="0"/>
          <w:lang w:eastAsia="sv-SE"/>
        </w:rPr>
        <w:t xml:space="preserve">marknadens villkor, regler och lagar följs och stärks. </w:t>
      </w:r>
    </w:p>
    <w:p w:rsidR="00232760" w:rsidRPr="005A019E" w:rsidRDefault="00232760">
      <w:pPr>
        <w:pStyle w:val="Normaltindrag"/>
        <w:rPr>
          <w:snapToGrid w:val="0"/>
          <w:lang w:eastAsia="sv-SE"/>
        </w:rPr>
      </w:pPr>
      <w:r w:rsidRPr="005A019E">
        <w:rPr>
          <w:snapToGrid w:val="0"/>
          <w:lang w:eastAsia="sv-SE"/>
        </w:rPr>
        <w:t xml:space="preserve">Eventuella initiativ för att ändra lagstiftningen i detta sammanhang skall syfta till att förbättra reglerna på arbetsmarknaden så att invandrad arbetskraft inte kan utnyttjas till lägre löner och sämre villkor och inte vara utformade som övergångsregler som diskriminerar medborgare från de nya </w:t>
      </w:r>
      <w:r w:rsidRPr="005A019E">
        <w:rPr>
          <w:snapToGrid w:val="0"/>
          <w:lang w:eastAsia="sv-SE"/>
        </w:rPr>
        <w:t>medlem</w:t>
      </w:r>
      <w:r w:rsidRPr="005A019E">
        <w:rPr>
          <w:snapToGrid w:val="0"/>
          <w:lang w:eastAsia="sv-SE"/>
        </w:rPr>
        <w:t>s</w:t>
      </w:r>
      <w:r w:rsidRPr="005A019E">
        <w:rPr>
          <w:snapToGrid w:val="0"/>
          <w:lang w:eastAsia="sv-SE"/>
        </w:rPr>
        <w:t xml:space="preserve">staterna. </w:t>
      </w:r>
    </w:p>
    <w:p w:rsidR="00232760" w:rsidRPr="005A019E" w:rsidRDefault="00232760">
      <w:r w:rsidRPr="005A019E">
        <w:rPr>
          <w:snapToGrid w:val="0"/>
          <w:lang w:eastAsia="sv-SE"/>
        </w:rPr>
        <w:t>Vänsterpartiets uppfattning är att regeringen om det är aktuellt med några initiativ med anledning av detta skall återkomma till riksdagen.</w:t>
      </w:r>
    </w:p>
    <w:p w:rsidR="00232760" w:rsidRPr="005A019E" w:rsidRDefault="00232760"/>
    <w:p w:rsidR="00232760" w:rsidRPr="005A019E" w:rsidRDefault="00232760">
      <w:pPr>
        <w:pStyle w:val="Normaltindrag"/>
      </w:pPr>
    </w:p>
    <w:p w:rsidR="00232760" w:rsidRPr="005A019E" w:rsidRDefault="00232760">
      <w:pPr>
        <w:pStyle w:val="Normaltindrag"/>
      </w:pPr>
    </w:p>
    <w:p w:rsidR="00232760" w:rsidRPr="005A019E" w:rsidRDefault="00232760">
      <w:pPr>
        <w:pStyle w:val="Normaltindrag"/>
      </w:pPr>
    </w:p>
    <w:p w:rsidR="00232760" w:rsidRPr="005A019E" w:rsidRDefault="00232760">
      <w:pPr>
        <w:pStyle w:val="Normaltindrag"/>
        <w:sectPr w:rsidR="00000000" w:rsidRPr="005A019E">
          <w:pgSz w:w="11906" w:h="16838" w:code="9"/>
          <w:pgMar w:top="907" w:right="4649" w:bottom="4508" w:left="1304" w:header="340" w:footer="227" w:gutter="0"/>
          <w:cols w:space="720"/>
          <w:titlePg/>
        </w:sectPr>
      </w:pPr>
    </w:p>
    <w:p w:rsidR="00232760" w:rsidRPr="005A019E" w:rsidRDefault="00232760">
      <w:pPr>
        <w:pStyle w:val="Bilaga"/>
      </w:pPr>
      <w:r w:rsidRPr="005A019E">
        <w:t>Bilaga 1</w:t>
      </w:r>
    </w:p>
    <w:p w:rsidR="00232760" w:rsidRPr="005A019E" w:rsidRDefault="00232760">
      <w:pPr>
        <w:pStyle w:val="Rubrik1"/>
        <w:rPr>
          <w:noProof w:val="0"/>
        </w:rPr>
      </w:pPr>
      <w:bookmarkStart w:id="22" w:name="_Toc58665899"/>
      <w:r w:rsidRPr="005A019E">
        <w:rPr>
          <w:noProof w:val="0"/>
        </w:rPr>
        <w:t>Förteckning över behandlade förslag</w:t>
      </w:r>
      <w:bookmarkEnd w:id="22"/>
    </w:p>
    <w:p w:rsidR="00232760" w:rsidRPr="005A019E" w:rsidRDefault="00232760">
      <w:pPr>
        <w:pStyle w:val="Rubrik2"/>
        <w:spacing w:before="0"/>
      </w:pPr>
      <w:bookmarkStart w:id="23" w:name="_Toc58665900"/>
      <w:r w:rsidRPr="005A019E">
        <w:t>Propositionen</w:t>
      </w:r>
      <w:bookmarkEnd w:id="23"/>
    </w:p>
    <w:p w:rsidR="00232760" w:rsidRPr="005A019E" w:rsidRDefault="00232760">
      <w:pPr>
        <w:pStyle w:val="Motioner"/>
      </w:pPr>
      <w:bookmarkStart w:id="24" w:name="RangeStart"/>
      <w:bookmarkStart w:id="25" w:name="RangeEnd"/>
      <w:bookmarkEnd w:id="24"/>
      <w:r w:rsidRPr="005A019E">
        <w:t>I proposition 2003/04:25 Europeiska unionens utvidgning 2004 föreslår regeringen:</w:t>
      </w:r>
    </w:p>
    <w:p w:rsidR="00232760" w:rsidRPr="005A019E" w:rsidRDefault="00232760">
      <w:pPr>
        <w:pStyle w:val="Yrkanden"/>
      </w:pPr>
      <w:r w:rsidRPr="005A019E">
        <w:t>1. Riksdagen godkänner fördraget den 16 april 2003 om Republiken Tjeck</w:t>
      </w:r>
      <w:r w:rsidRPr="005A019E">
        <w:t>i</w:t>
      </w:r>
      <w:r w:rsidRPr="005A019E">
        <w:t>ens, Republiken Estlands, Republiken Cyperns, Republiken Lettlands, R</w:t>
      </w:r>
      <w:r w:rsidRPr="005A019E">
        <w:t>e</w:t>
      </w:r>
      <w:r w:rsidRPr="005A019E">
        <w:t>publiken Litauens, Republiken Ungerns, Republiken Maltas, Republiken Polens, Republiken Sloveniens, Republiken Slovakiens anslutning till E</w:t>
      </w:r>
      <w:r w:rsidRPr="005A019E">
        <w:t>u</w:t>
      </w:r>
      <w:r w:rsidRPr="005A019E">
        <w:t xml:space="preserve">ropeiska unionen samt slutakten till förslaget.  </w:t>
      </w:r>
    </w:p>
    <w:p w:rsidR="00232760" w:rsidRPr="005A019E" w:rsidRDefault="00232760">
      <w:pPr>
        <w:pStyle w:val="Yrkanden"/>
      </w:pPr>
      <w:r w:rsidRPr="005A019E">
        <w:t>2. Riksdagen antar regeringens förslag till lag om ändring i lagen (1994:1500) med anledning av Sveriges anslutning till Europeiska uni</w:t>
      </w:r>
      <w:r w:rsidRPr="005A019E">
        <w:t>o</w:t>
      </w:r>
      <w:r w:rsidRPr="005A019E">
        <w:t xml:space="preserve">nen.  </w:t>
      </w:r>
    </w:p>
    <w:p w:rsidR="00232760" w:rsidRPr="005A019E" w:rsidRDefault="00232760">
      <w:pPr>
        <w:pStyle w:val="Rubrik2"/>
      </w:pPr>
      <w:bookmarkStart w:id="26" w:name="_Toc58665901"/>
      <w:bookmarkEnd w:id="25"/>
      <w:r w:rsidRPr="005A019E">
        <w:t>Följdmotion</w:t>
      </w:r>
      <w:bookmarkEnd w:id="26"/>
    </w:p>
    <w:p w:rsidR="00232760" w:rsidRPr="005A019E" w:rsidRDefault="00232760">
      <w:pPr>
        <w:pStyle w:val="Motioner"/>
      </w:pPr>
      <w:r w:rsidRPr="005A019E">
        <w:t>2003/04:U13 av Cecilia Wigström m.fl. (fp, m, kd, c, mp):</w:t>
      </w:r>
    </w:p>
    <w:p w:rsidR="00232760" w:rsidRPr="005A019E" w:rsidRDefault="00232760">
      <w:r w:rsidRPr="005A019E">
        <w:t>Riksdagen tillkännager för regeringen som sin mening vad i motionen anförs om att Sverige inte skall införa några övergångsregler för arbetskraft från nytillkomna EU-länder.</w:t>
      </w:r>
    </w:p>
    <w:p w:rsidR="00232760" w:rsidRPr="005A019E" w:rsidRDefault="00232760">
      <w:pPr>
        <w:pStyle w:val="Yrkanden"/>
      </w:pPr>
      <w:r w:rsidRPr="005A019E">
        <w:t xml:space="preserve"> </w:t>
      </w:r>
    </w:p>
    <w:p w:rsidR="00232760" w:rsidRPr="005A019E" w:rsidRDefault="00232760">
      <w:pPr>
        <w:pStyle w:val="Yrkanden"/>
      </w:pPr>
      <w:r w:rsidRPr="005A019E">
        <w:t xml:space="preserve"> </w:t>
      </w:r>
    </w:p>
    <w:p w:rsidR="00232760" w:rsidRPr="005A019E" w:rsidRDefault="00232760">
      <w:pPr>
        <w:pStyle w:val="Yrkanden"/>
        <w:sectPr w:rsidR="00000000" w:rsidRPr="005A019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32760" w:rsidRPr="005A019E" w:rsidRDefault="00232760">
      <w:pPr>
        <w:pStyle w:val="Bilaga"/>
      </w:pPr>
      <w:r w:rsidRPr="005A019E">
        <w:t>Bilaga 2</w:t>
      </w:r>
    </w:p>
    <w:p w:rsidR="00232760" w:rsidRPr="005A019E" w:rsidRDefault="00232760">
      <w:pPr>
        <w:pStyle w:val="Rubrik1"/>
        <w:rPr>
          <w:noProof w:val="0"/>
        </w:rPr>
      </w:pPr>
      <w:bookmarkStart w:id="27" w:name="_Toc58665902"/>
      <w:r w:rsidRPr="005A019E">
        <w:rPr>
          <w:noProof w:val="0"/>
        </w:rPr>
        <w:t>Regeringens lagförslag</w:t>
      </w:r>
      <w:bookmarkEnd w:id="27"/>
    </w:p>
    <w:p w:rsidR="00232760" w:rsidRPr="005A019E" w:rsidRDefault="005A019E">
      <w:r w:rsidRPr="005A019E">
        <w:rPr>
          <w:noProof/>
        </w:rPr>
        <w:drawing>
          <wp:inline distT="0" distB="0" distL="0" distR="0">
            <wp:extent cx="3450590" cy="64496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50590" cy="6449695"/>
                    </a:xfrm>
                    <a:prstGeom prst="rect">
                      <a:avLst/>
                    </a:prstGeom>
                    <a:noFill/>
                    <a:ln>
                      <a:noFill/>
                    </a:ln>
                  </pic:spPr>
                </pic:pic>
              </a:graphicData>
            </a:graphic>
          </wp:inline>
        </w:drawing>
      </w:r>
    </w:p>
    <w:p w:rsidR="00232760" w:rsidRPr="005A019E" w:rsidRDefault="00232760"/>
    <w:p w:rsidR="00232760" w:rsidRPr="005A019E" w:rsidRDefault="005A019E">
      <w:r w:rsidRPr="005A019E">
        <w:rPr>
          <w:noProof/>
        </w:rPr>
        <w:drawing>
          <wp:inline distT="0" distB="0" distL="0" distR="0">
            <wp:extent cx="3390900" cy="66782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90900" cy="6678295"/>
                    </a:xfrm>
                    <a:prstGeom prst="rect">
                      <a:avLst/>
                    </a:prstGeom>
                    <a:noFill/>
                    <a:ln>
                      <a:noFill/>
                    </a:ln>
                  </pic:spPr>
                </pic:pic>
              </a:graphicData>
            </a:graphic>
          </wp:inline>
        </w:drawing>
      </w:r>
    </w:p>
    <w:p w:rsidR="00232760" w:rsidRPr="005A019E" w:rsidRDefault="00232760">
      <w:pPr>
        <w:pStyle w:val="Normaltindrag"/>
      </w:pPr>
    </w:p>
    <w:p w:rsidR="00232760" w:rsidRPr="005A019E" w:rsidRDefault="00232760">
      <w:pPr>
        <w:pStyle w:val="Normaltindrag"/>
      </w:pPr>
    </w:p>
    <w:p w:rsidR="00232760" w:rsidRPr="005A019E" w:rsidRDefault="005A019E">
      <w:pPr>
        <w:pStyle w:val="Normaltindrag"/>
      </w:pPr>
      <w:r w:rsidRPr="005A019E">
        <w:rPr>
          <w:noProof/>
        </w:rPr>
        <w:drawing>
          <wp:inline distT="0" distB="0" distL="0" distR="0">
            <wp:extent cx="3619500" cy="70973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9500" cy="7097395"/>
                    </a:xfrm>
                    <a:prstGeom prst="rect">
                      <a:avLst/>
                    </a:prstGeom>
                    <a:noFill/>
                    <a:ln>
                      <a:noFill/>
                    </a:ln>
                  </pic:spPr>
                </pic:pic>
              </a:graphicData>
            </a:graphic>
          </wp:inline>
        </w:drawing>
      </w:r>
    </w:p>
    <w:p w:rsidR="00232760" w:rsidRPr="005A019E" w:rsidRDefault="00232760">
      <w:pPr>
        <w:pStyle w:val="Normaltindrag"/>
      </w:pPr>
    </w:p>
    <w:p w:rsidR="00232760" w:rsidRPr="005A019E" w:rsidRDefault="005A019E">
      <w:pPr>
        <w:pStyle w:val="Normaltindrag"/>
      </w:pPr>
      <w:r w:rsidRPr="005A019E">
        <w:rPr>
          <w:noProof/>
        </w:rPr>
        <w:drawing>
          <wp:inline distT="0" distB="0" distL="0" distR="0">
            <wp:extent cx="3771900" cy="18122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71900" cy="1812290"/>
                    </a:xfrm>
                    <a:prstGeom prst="rect">
                      <a:avLst/>
                    </a:prstGeom>
                    <a:noFill/>
                    <a:ln>
                      <a:noFill/>
                    </a:ln>
                  </pic:spPr>
                </pic:pic>
              </a:graphicData>
            </a:graphic>
          </wp:inline>
        </w:drawing>
      </w:r>
    </w:p>
    <w:p w:rsidR="00232760" w:rsidRPr="005A019E" w:rsidRDefault="00232760">
      <w:pPr>
        <w:pStyle w:val="Normaltindrag"/>
      </w:pPr>
    </w:p>
    <w:p w:rsidR="00232760" w:rsidRPr="005A019E" w:rsidRDefault="00232760">
      <w:pPr>
        <w:pStyle w:val="Normaltindrag"/>
        <w:sectPr w:rsidR="00000000" w:rsidRPr="005A019E">
          <w:headerReference w:type="even" r:id="rId48"/>
          <w:headerReference w:type="default" r:id="rId49"/>
          <w:footerReference w:type="even" r:id="rId50"/>
          <w:footerReference w:type="default" r:id="rId51"/>
          <w:headerReference w:type="first" r:id="rId52"/>
          <w:footerReference w:type="first" r:id="rId53"/>
          <w:pgSz w:w="11906" w:h="16838" w:code="9"/>
          <w:pgMar w:top="907" w:right="4649" w:bottom="4508" w:left="1304" w:header="340" w:footer="227" w:gutter="0"/>
          <w:cols w:space="720"/>
          <w:titlePg/>
        </w:sectPr>
      </w:pPr>
    </w:p>
    <w:p w:rsidR="00232760" w:rsidRPr="005A019E" w:rsidRDefault="00232760">
      <w:pPr>
        <w:pStyle w:val="Bilaga"/>
      </w:pPr>
      <w:r w:rsidRPr="005A019E">
        <w:t>Bilaga 3</w:t>
      </w:r>
    </w:p>
    <w:p w:rsidR="00232760" w:rsidRPr="005A019E" w:rsidRDefault="00232760">
      <w:pPr>
        <w:pStyle w:val="Bilaga"/>
      </w:pPr>
    </w:p>
    <w:p w:rsidR="00232760" w:rsidRPr="005A019E" w:rsidRDefault="00232760">
      <w:pPr>
        <w:pStyle w:val="Rubrik1"/>
        <w:spacing w:after="0"/>
        <w:rPr>
          <w:noProof w:val="0"/>
        </w:rPr>
      </w:pPr>
      <w:bookmarkStart w:id="28" w:name="_Toc58665903"/>
      <w:r w:rsidRPr="005A019E">
        <w:rPr>
          <w:noProof w:val="0"/>
        </w:rPr>
        <w:t>Socialförsäkringsutskottets yttrande</w:t>
      </w:r>
      <w:bookmarkEnd w:id="28"/>
    </w:p>
    <w:p w:rsidR="00232760" w:rsidRPr="005A019E" w:rsidRDefault="00232760">
      <w:pPr>
        <w:pStyle w:val="R1"/>
      </w:pPr>
      <w:r w:rsidRPr="005A019E">
        <w:t xml:space="preserve">2003/04:SfU3y </w:t>
      </w:r>
    </w:p>
    <w:p w:rsidR="00232760" w:rsidRPr="005A019E" w:rsidRDefault="00232760">
      <w:pPr>
        <w:pStyle w:val="R2"/>
      </w:pPr>
      <w:r w:rsidRPr="005A019E">
        <w:t>Europeiska unionens utvidgning 2004</w:t>
      </w:r>
    </w:p>
    <w:p w:rsidR="00232760" w:rsidRPr="005A019E" w:rsidRDefault="00232760">
      <w:pPr>
        <w:pStyle w:val="R1"/>
        <w:spacing w:after="250"/>
      </w:pPr>
    </w:p>
    <w:p w:rsidR="00232760" w:rsidRPr="005A019E" w:rsidRDefault="00232760">
      <w:pPr>
        <w:pStyle w:val="R1"/>
        <w:spacing w:after="250"/>
      </w:pPr>
      <w:r w:rsidRPr="005A019E">
        <w:t>Till utrikesutskottet</w:t>
      </w:r>
    </w:p>
    <w:p w:rsidR="00232760" w:rsidRPr="005A019E" w:rsidRDefault="00232760">
      <w:r w:rsidRPr="005A019E">
        <w:t>Utrikesutskottet har den 18 november 2003 berett socialförsäkringsutskottet tillfälle att yttra sig över proposition 2003/04:25 Europeiska unionens utvid</w:t>
      </w:r>
      <w:r w:rsidRPr="005A019E">
        <w:t>g</w:t>
      </w:r>
      <w:r w:rsidRPr="005A019E">
        <w:t>ning 2004, i de delar som rör utskottets beredningsområde samt över motion 2003/04:U13 av Cecilia Wigström m.fl. (fp, m, kd, c, mp).</w:t>
      </w:r>
    </w:p>
    <w:p w:rsidR="00232760" w:rsidRPr="005A019E" w:rsidRDefault="00232760">
      <w:pPr>
        <w:pStyle w:val="Normaltindrag"/>
      </w:pPr>
      <w:r w:rsidRPr="005A019E">
        <w:t>I propositionen föreslår regeringen att riksdagen godkänner fördraget om ansökarländernas anslutning till EU och slutakten till fördraget. Vidare för</w:t>
      </w:r>
      <w:r w:rsidRPr="005A019E">
        <w:t>e</w:t>
      </w:r>
      <w:r w:rsidRPr="005A019E">
        <w:t>slås att riksdagen antar regeringens förslag till lag om ändring i lagen med anledning av Sveriges anslutning till EU.</w:t>
      </w:r>
    </w:p>
    <w:p w:rsidR="00232760" w:rsidRPr="005A019E" w:rsidRDefault="00232760">
      <w:pPr>
        <w:pStyle w:val="Normaltindrag"/>
      </w:pPr>
      <w:r w:rsidRPr="005A019E">
        <w:t>Frågor inom socialförsäkringsutskottets beredningsområde återfinns i a</w:t>
      </w:r>
      <w:r w:rsidRPr="005A019E">
        <w:t>v</w:t>
      </w:r>
      <w:r w:rsidRPr="005A019E">
        <w:t>snitten om fri rörlighet för arbetstagare, samordning av sociala trygghetss</w:t>
      </w:r>
      <w:r w:rsidRPr="005A019E">
        <w:t>y</w:t>
      </w:r>
      <w:r w:rsidRPr="005A019E">
        <w:t xml:space="preserve">stem samt rättsliga och inrikes frågor. </w:t>
      </w:r>
    </w:p>
    <w:p w:rsidR="00232760" w:rsidRPr="005A019E" w:rsidRDefault="00232760">
      <w:pPr>
        <w:pStyle w:val="R2"/>
        <w:rPr>
          <w:snapToGrid w:val="0"/>
          <w:lang w:eastAsia="sv-SE"/>
        </w:rPr>
      </w:pPr>
      <w:r w:rsidRPr="005A019E">
        <w:rPr>
          <w:snapToGrid w:val="0"/>
          <w:lang w:eastAsia="sv-SE"/>
        </w:rPr>
        <w:t>Inledning</w:t>
      </w:r>
    </w:p>
    <w:p w:rsidR="00232760" w:rsidRPr="005A019E" w:rsidRDefault="00232760">
      <w:pPr>
        <w:rPr>
          <w:snapToGrid w:val="0"/>
          <w:lang w:eastAsia="sv-SE"/>
        </w:rPr>
      </w:pPr>
      <w:r w:rsidRPr="005A019E">
        <w:rPr>
          <w:snapToGrid w:val="0"/>
          <w:lang w:eastAsia="sv-SE"/>
        </w:rPr>
        <w:t>Anslutningsfördraget är ett mellanstatligt avtal mellan de nuvarande me</w:t>
      </w:r>
      <w:r w:rsidRPr="005A019E">
        <w:rPr>
          <w:snapToGrid w:val="0"/>
          <w:lang w:eastAsia="sv-SE"/>
        </w:rPr>
        <w:t>d</w:t>
      </w:r>
      <w:r w:rsidRPr="005A019E">
        <w:rPr>
          <w:snapToGrid w:val="0"/>
          <w:lang w:eastAsia="sv-SE"/>
        </w:rPr>
        <w:t>lemsstaterna och de tio nya medlemsstaterna. Föremålet för förhandlingarna har varit EU:s regelverk uppdelat på EU:s politikområden. De flesta EU-regler gäller i de nya medlemsstaterna fr.o.m. anslutningsdagen den 1 maj 2004. Förhandlingarna har dock resulterat i drygt tvåhundra olika övergång</w:t>
      </w:r>
      <w:r w:rsidRPr="005A019E">
        <w:rPr>
          <w:snapToGrid w:val="0"/>
          <w:lang w:eastAsia="sv-SE"/>
        </w:rPr>
        <w:t>s</w:t>
      </w:r>
      <w:r w:rsidRPr="005A019E">
        <w:rPr>
          <w:snapToGrid w:val="0"/>
          <w:lang w:eastAsia="sv-SE"/>
        </w:rPr>
        <w:t xml:space="preserve">bestämmelser och ett fåtal undantag. </w:t>
      </w:r>
    </w:p>
    <w:p w:rsidR="00232760" w:rsidRPr="005A019E" w:rsidRDefault="00232760">
      <w:pPr>
        <w:pStyle w:val="Normaltindrag"/>
        <w:rPr>
          <w:snapToGrid w:val="0"/>
          <w:lang w:eastAsia="sv-SE"/>
        </w:rPr>
      </w:pPr>
      <w:r w:rsidRPr="005A019E">
        <w:rPr>
          <w:snapToGrid w:val="0"/>
          <w:lang w:eastAsia="sv-SE"/>
        </w:rPr>
        <w:t>Fördraget är i huvudsak uppbyggt på samma sätt som tidigare anslutning</w:t>
      </w:r>
      <w:r w:rsidRPr="005A019E">
        <w:rPr>
          <w:snapToGrid w:val="0"/>
          <w:lang w:eastAsia="sv-SE"/>
        </w:rPr>
        <w:t>s</w:t>
      </w:r>
      <w:r w:rsidRPr="005A019E">
        <w:rPr>
          <w:snapToGrid w:val="0"/>
          <w:lang w:eastAsia="sv-SE"/>
        </w:rPr>
        <w:t>fördrag och består av dels ett kort fördrag, dels en omfattande anslutningsakt. Dessutom finns en kort slutakt och 18 bilagor, innehållande tekniska anpas</w:t>
      </w:r>
      <w:r w:rsidRPr="005A019E">
        <w:rPr>
          <w:snapToGrid w:val="0"/>
          <w:lang w:eastAsia="sv-SE"/>
        </w:rPr>
        <w:t>s</w:t>
      </w:r>
      <w:r w:rsidRPr="005A019E">
        <w:rPr>
          <w:snapToGrid w:val="0"/>
          <w:lang w:eastAsia="sv-SE"/>
        </w:rPr>
        <w:t>ningar, övergångsbestämmelser och undantag för de nya medlemsstaternas anslutning.</w:t>
      </w:r>
    </w:p>
    <w:p w:rsidR="00232760" w:rsidRPr="005A019E" w:rsidRDefault="00232760">
      <w:pPr>
        <w:pStyle w:val="Normaltindrag"/>
        <w:rPr>
          <w:snapToGrid w:val="0"/>
          <w:lang w:eastAsia="sv-SE"/>
        </w:rPr>
      </w:pPr>
      <w:r w:rsidRPr="005A019E">
        <w:rPr>
          <w:snapToGrid w:val="0"/>
          <w:lang w:eastAsia="sv-SE"/>
        </w:rPr>
        <w:t>Anslutningsfördraget träder i kraft den 1 maj 2004 förutsatt att alla ratif</w:t>
      </w:r>
      <w:r w:rsidRPr="005A019E">
        <w:rPr>
          <w:snapToGrid w:val="0"/>
          <w:lang w:eastAsia="sv-SE"/>
        </w:rPr>
        <w:t>i</w:t>
      </w:r>
      <w:r w:rsidRPr="005A019E">
        <w:rPr>
          <w:snapToGrid w:val="0"/>
          <w:lang w:eastAsia="sv-SE"/>
        </w:rPr>
        <w:t>kationsinstrument har deponerats före den dagen. Om ett kandidatland uteblir ansluts de övriga till unionen på den bestämda dagen. Om detta skulle bli fallet beslutar rådet om nödvändiga justeringar i fördraget.</w:t>
      </w:r>
    </w:p>
    <w:p w:rsidR="00232760" w:rsidRPr="005A019E" w:rsidRDefault="00232760">
      <w:pPr>
        <w:pStyle w:val="Normaltindrag"/>
        <w:rPr>
          <w:snapToGrid w:val="0"/>
          <w:lang w:eastAsia="sv-SE"/>
        </w:rPr>
      </w:pPr>
      <w:r w:rsidRPr="005A019E">
        <w:rPr>
          <w:snapToGrid w:val="0"/>
          <w:lang w:eastAsia="sv-SE"/>
        </w:rPr>
        <w:t>De i propositionen föreslagna ändringarna i lagen (1994:1500) med anle</w:t>
      </w:r>
      <w:r w:rsidRPr="005A019E">
        <w:rPr>
          <w:snapToGrid w:val="0"/>
          <w:lang w:eastAsia="sv-SE"/>
        </w:rPr>
        <w:t>d</w:t>
      </w:r>
      <w:r w:rsidRPr="005A019E">
        <w:rPr>
          <w:snapToGrid w:val="0"/>
          <w:lang w:eastAsia="sv-SE"/>
        </w:rPr>
        <w:t>ning av Sveriges anslutning till Europeiska unionen föreslås träda i kraft den 1 maj 2004.</w:t>
      </w:r>
    </w:p>
    <w:p w:rsidR="00232760" w:rsidRPr="005A019E" w:rsidRDefault="00232760">
      <w:pPr>
        <w:pStyle w:val="R2"/>
        <w:rPr>
          <w:lang w:eastAsia="sv-SE"/>
        </w:rPr>
      </w:pPr>
      <w:r w:rsidRPr="005A019E">
        <w:rPr>
          <w:lang w:eastAsia="sv-SE"/>
        </w:rPr>
        <w:t>Fri rörlighet för arbetstagare</w:t>
      </w:r>
    </w:p>
    <w:p w:rsidR="00232760" w:rsidRPr="005A019E" w:rsidRDefault="00232760">
      <w:pPr>
        <w:pStyle w:val="R3"/>
        <w:spacing w:before="110"/>
      </w:pPr>
      <w:r w:rsidRPr="005A019E">
        <w:t>Gällande ordning</w:t>
      </w:r>
    </w:p>
    <w:p w:rsidR="00232760" w:rsidRPr="005A019E" w:rsidRDefault="00232760">
      <w:pPr>
        <w:rPr>
          <w:snapToGrid w:val="0"/>
          <w:lang w:eastAsia="sv-SE"/>
        </w:rPr>
      </w:pPr>
      <w:r w:rsidRPr="005A019E">
        <w:rPr>
          <w:snapToGrid w:val="0"/>
          <w:lang w:eastAsia="sv-SE"/>
        </w:rPr>
        <w:t>De grundläggande EG-reglerna innebär att en unionsmedborgare skall kunna ta arbete i en medlemsstat och behandlas på lika villkor som medlemsstatens egna medborgare (artiklarna 39–42 i EG-fördraget). Dessutom finns en rätt för personer att flytta till en annan medlemsstat för att etablera sig som för</w:t>
      </w:r>
      <w:r w:rsidRPr="005A019E">
        <w:rPr>
          <w:snapToGrid w:val="0"/>
          <w:lang w:eastAsia="sv-SE"/>
        </w:rPr>
        <w:t>e</w:t>
      </w:r>
      <w:r w:rsidRPr="005A019E">
        <w:rPr>
          <w:snapToGrid w:val="0"/>
          <w:lang w:eastAsia="sv-SE"/>
        </w:rPr>
        <w:t>tagare (artikel 43 i EG-fördraget) eller för att tillhandahålla tjänster (artikel 49 i EG-fördraget). Dessutom finns en omfattande sekundärrättslig reglering, bl.a. rådets förordning (EEG) nr 1612/68 om arbetskraftens fria rörlighet inom gemenskapen och rådets direktiv 68/360/EEG om avskaffande av r</w:t>
      </w:r>
      <w:r w:rsidRPr="005A019E">
        <w:rPr>
          <w:snapToGrid w:val="0"/>
          <w:lang w:eastAsia="sv-SE"/>
        </w:rPr>
        <w:t>e</w:t>
      </w:r>
      <w:r w:rsidRPr="005A019E">
        <w:rPr>
          <w:snapToGrid w:val="0"/>
          <w:lang w:eastAsia="sv-SE"/>
        </w:rPr>
        <w:t>striktioner för rörlighet och bosättning inom gemenskapen för medlemsstate</w:t>
      </w:r>
      <w:r w:rsidRPr="005A019E">
        <w:rPr>
          <w:snapToGrid w:val="0"/>
          <w:lang w:eastAsia="sv-SE"/>
        </w:rPr>
        <w:t>r</w:t>
      </w:r>
      <w:r w:rsidRPr="005A019E">
        <w:rPr>
          <w:snapToGrid w:val="0"/>
          <w:lang w:eastAsia="sv-SE"/>
        </w:rPr>
        <w:t>nas arbetstagare och deras familjer. Regelverket på detta område är för närv</w:t>
      </w:r>
      <w:r w:rsidRPr="005A019E">
        <w:rPr>
          <w:snapToGrid w:val="0"/>
          <w:lang w:eastAsia="sv-SE"/>
        </w:rPr>
        <w:t>a</w:t>
      </w:r>
      <w:r w:rsidRPr="005A019E">
        <w:rPr>
          <w:snapToGrid w:val="0"/>
          <w:lang w:eastAsia="sv-SE"/>
        </w:rPr>
        <w:t>rande föremål för en översyn, och ett nytt direktiv om fri</w:t>
      </w:r>
      <w:r w:rsidRPr="005A019E">
        <w:rPr>
          <w:snapToGrid w:val="0"/>
          <w:lang w:eastAsia="sv-SE"/>
        </w:rPr>
        <w:t xml:space="preserve"> rörlighet för un</w:t>
      </w:r>
      <w:r w:rsidRPr="005A019E">
        <w:rPr>
          <w:snapToGrid w:val="0"/>
          <w:lang w:eastAsia="sv-SE"/>
        </w:rPr>
        <w:t>i</w:t>
      </w:r>
      <w:r w:rsidRPr="005A019E">
        <w:rPr>
          <w:snapToGrid w:val="0"/>
          <w:lang w:eastAsia="sv-SE"/>
        </w:rPr>
        <w:t>onsmedborgare och deras familjer förväntas antas under våren 2004.</w:t>
      </w:r>
    </w:p>
    <w:p w:rsidR="00232760" w:rsidRPr="005A019E" w:rsidRDefault="00232760">
      <w:pPr>
        <w:pStyle w:val="Normaltindrag"/>
        <w:rPr>
          <w:snapToGrid w:val="0"/>
          <w:lang w:eastAsia="sv-SE"/>
        </w:rPr>
      </w:pPr>
      <w:r w:rsidRPr="005A019E">
        <w:rPr>
          <w:snapToGrid w:val="0"/>
          <w:lang w:eastAsia="sv-SE"/>
        </w:rPr>
        <w:t>Reglerna innebär bl.a. att en EU-medborgare har samma rätt att söka a</w:t>
      </w:r>
      <w:r w:rsidRPr="005A019E">
        <w:rPr>
          <w:snapToGrid w:val="0"/>
          <w:lang w:eastAsia="sv-SE"/>
        </w:rPr>
        <w:t>r</w:t>
      </w:r>
      <w:r w:rsidRPr="005A019E">
        <w:rPr>
          <w:snapToGrid w:val="0"/>
          <w:lang w:eastAsia="sv-SE"/>
        </w:rPr>
        <w:t>bete, ta anställning, driva rörelse och göra praktik i en annan medlemsstat som landets egna medborgare. Rätten till fri rörlighet för arbetstagare m.fl. kompletteras och stöds av regelverket om tillämpningen av systemen för social trygghet när anställda, egenföretagare eller deras familjemedlemmar flyttar inom gemenskapen, rådets förordning (EEG) nr 1408/71.</w:t>
      </w:r>
    </w:p>
    <w:p w:rsidR="00232760" w:rsidRPr="005A019E" w:rsidRDefault="00232760">
      <w:r w:rsidRPr="005A019E">
        <w:rPr>
          <w:snapToGrid w:val="0"/>
          <w:lang w:eastAsia="sv-SE"/>
        </w:rPr>
        <w:t xml:space="preserve">Av </w:t>
      </w:r>
      <w:r w:rsidRPr="005A019E">
        <w:t xml:space="preserve">1 kap. 4 § första stycket </w:t>
      </w:r>
      <w:r w:rsidRPr="005A019E">
        <w:rPr>
          <w:snapToGrid w:val="0"/>
          <w:lang w:eastAsia="sv-SE"/>
        </w:rPr>
        <w:t xml:space="preserve">utlänningslagen (1989:529), UtlL, </w:t>
      </w:r>
      <w:r w:rsidRPr="005A019E">
        <w:t>framgår att e</w:t>
      </w:r>
      <w:r w:rsidRPr="005A019E">
        <w:rPr>
          <w:snapToGrid w:val="0"/>
          <w:lang w:eastAsia="sv-SE"/>
        </w:rPr>
        <w:t xml:space="preserve">n utlänning som vistas i Sverige mer än tre månader skall ha uppehållstillstånd. Detta gäller således även för EU-medborgare (undantag görs för nordiska medborgare). </w:t>
      </w:r>
      <w:r w:rsidRPr="005A019E">
        <w:t>I 1 kap. 5 § första stycket UtlL återfinns kravet på arbetstil</w:t>
      </w:r>
      <w:r w:rsidRPr="005A019E">
        <w:t>l</w:t>
      </w:r>
      <w:r w:rsidRPr="005A019E">
        <w:t>stånd. Här görs undantag för personer som har uppehållstillstånd eller är nordiska medborgare. Av de båda paragrafernas andra stycken framgår att regeringen får föreskriva andra undantag från kravet på uppehåll</w:t>
      </w:r>
      <w:r w:rsidRPr="005A019E">
        <w:t>stillstånd och a</w:t>
      </w:r>
      <w:r w:rsidRPr="005A019E">
        <w:t>r</w:t>
      </w:r>
      <w:r w:rsidRPr="005A019E">
        <w:t>betstillstånd.</w:t>
      </w:r>
    </w:p>
    <w:p w:rsidR="00232760" w:rsidRPr="005A019E" w:rsidRDefault="00232760">
      <w:pPr>
        <w:pStyle w:val="Normaltindrag"/>
      </w:pPr>
      <w:r w:rsidRPr="005A019E">
        <w:rPr>
          <w:snapToGrid w:val="0"/>
          <w:lang w:eastAsia="sv-SE"/>
        </w:rPr>
        <w:t xml:space="preserve">I </w:t>
      </w:r>
      <w:r w:rsidRPr="005A019E">
        <w:t>3 kap. 5 a § andra stycket utlänningsförordningen (1989:547), UtlF, a</w:t>
      </w:r>
      <w:r w:rsidRPr="005A019E">
        <w:t>n</w:t>
      </w:r>
      <w:r w:rsidRPr="005A019E">
        <w:t xml:space="preserve">ges att en </w:t>
      </w:r>
      <w:r w:rsidRPr="005A019E">
        <w:rPr>
          <w:snapToGrid w:val="0"/>
          <w:lang w:eastAsia="sv-SE"/>
        </w:rPr>
        <w:t>EU-medborgare som har anställning i Sverige skall ges uppehåll</w:t>
      </w:r>
      <w:r w:rsidRPr="005A019E">
        <w:rPr>
          <w:snapToGrid w:val="0"/>
          <w:lang w:eastAsia="sv-SE"/>
        </w:rPr>
        <w:t>s</w:t>
      </w:r>
      <w:r w:rsidRPr="005A019E">
        <w:rPr>
          <w:snapToGrid w:val="0"/>
          <w:lang w:eastAsia="sv-SE"/>
        </w:rPr>
        <w:t>tillstånd för fem år</w:t>
      </w:r>
      <w:r w:rsidRPr="005A019E">
        <w:t>. I 4 kap. 1 § UtlF anges att medborgare i EES-land och Schweiz är unda</w:t>
      </w:r>
      <w:r w:rsidRPr="005A019E">
        <w:t>n</w:t>
      </w:r>
      <w:r w:rsidRPr="005A019E">
        <w:t>tagna från kravet på arbetstillstånd.</w:t>
      </w:r>
    </w:p>
    <w:p w:rsidR="00232760" w:rsidRPr="005A019E" w:rsidRDefault="00232760">
      <w:pPr>
        <w:pStyle w:val="R3"/>
        <w:rPr>
          <w:snapToGrid w:val="0"/>
          <w:lang w:eastAsia="sv-SE"/>
        </w:rPr>
      </w:pPr>
      <w:r w:rsidRPr="005A019E">
        <w:rPr>
          <w:snapToGrid w:val="0"/>
          <w:lang w:eastAsia="sv-SE"/>
        </w:rPr>
        <w:t>Anslutningsfördraget</w:t>
      </w:r>
    </w:p>
    <w:p w:rsidR="00232760" w:rsidRPr="005A019E" w:rsidRDefault="00232760">
      <w:pPr>
        <w:rPr>
          <w:snapToGrid w:val="0"/>
          <w:lang w:eastAsia="sv-SE"/>
        </w:rPr>
      </w:pPr>
      <w:r w:rsidRPr="005A019E">
        <w:rPr>
          <w:snapToGrid w:val="0"/>
          <w:lang w:eastAsia="sv-SE"/>
        </w:rPr>
        <w:t>Enligt anslutningsfördraget kan, i förhållande till arbetstagare från Estland, Lettland, Litauen, Polen, Slovakien, Slovenien, Tjeckien och Ungern, avv</w:t>
      </w:r>
      <w:r w:rsidRPr="005A019E">
        <w:rPr>
          <w:snapToGrid w:val="0"/>
          <w:lang w:eastAsia="sv-SE"/>
        </w:rPr>
        <w:t>i</w:t>
      </w:r>
      <w:r w:rsidRPr="005A019E">
        <w:rPr>
          <w:snapToGrid w:val="0"/>
          <w:lang w:eastAsia="sv-SE"/>
        </w:rPr>
        <w:t>kelser från EG-rätten accepteras under en övergångsperiod på sju år. Cypern och Malta omfattas sål</w:t>
      </w:r>
      <w:r w:rsidRPr="005A019E">
        <w:rPr>
          <w:snapToGrid w:val="0"/>
          <w:lang w:eastAsia="sv-SE"/>
        </w:rPr>
        <w:t>e</w:t>
      </w:r>
      <w:r w:rsidRPr="005A019E">
        <w:rPr>
          <w:snapToGrid w:val="0"/>
          <w:lang w:eastAsia="sv-SE"/>
        </w:rPr>
        <w:t xml:space="preserve">des inte av dessa övergångsregler. </w:t>
      </w:r>
    </w:p>
    <w:p w:rsidR="00232760" w:rsidRPr="005A019E" w:rsidRDefault="00232760">
      <w:pPr>
        <w:pStyle w:val="Normaltindrag"/>
        <w:rPr>
          <w:snapToGrid w:val="0"/>
          <w:lang w:eastAsia="sv-SE"/>
        </w:rPr>
      </w:pPr>
      <w:r w:rsidRPr="005A019E">
        <w:rPr>
          <w:snapToGrid w:val="0"/>
          <w:lang w:eastAsia="sv-SE"/>
        </w:rPr>
        <w:t>De två första åren efter anslutningen skall de nuvarande medlemsstaternas nationella lagstiftning gälla i stället för EG:s regelverk om arbetskraftens fria rörlighet. De delar av EG:s regelverk som inte gäller är således artiklarna 1–6 i rådets förordning (EEG) nr 1612/68 om arbetskraftens fria rörlighet inom gemenskapen och under vissa förutsättningar rådets direktiv 68/36</w:t>
      </w:r>
      <w:r w:rsidRPr="005A019E">
        <w:rPr>
          <w:snapToGrid w:val="0"/>
          <w:lang w:eastAsia="sv-SE"/>
        </w:rPr>
        <w:t>0/EEG om avskaffande av restriktioner för rörlighet och bosättning inom gemenskapen för medlemsstaternas arbet</w:t>
      </w:r>
      <w:r w:rsidRPr="005A019E">
        <w:rPr>
          <w:snapToGrid w:val="0"/>
          <w:lang w:eastAsia="sv-SE"/>
        </w:rPr>
        <w:t>s</w:t>
      </w:r>
      <w:r w:rsidRPr="005A019E">
        <w:rPr>
          <w:snapToGrid w:val="0"/>
          <w:lang w:eastAsia="sv-SE"/>
        </w:rPr>
        <w:t xml:space="preserve">tagare och deras familjer. </w:t>
      </w:r>
    </w:p>
    <w:p w:rsidR="00232760" w:rsidRPr="005A019E" w:rsidRDefault="00232760">
      <w:pPr>
        <w:pStyle w:val="Normaltindrag"/>
        <w:rPr>
          <w:snapToGrid w:val="0"/>
          <w:lang w:eastAsia="sv-SE"/>
        </w:rPr>
      </w:pPr>
      <w:r w:rsidRPr="005A019E">
        <w:rPr>
          <w:snapToGrid w:val="0"/>
          <w:lang w:eastAsia="sv-SE"/>
        </w:rPr>
        <w:t>En medlemsstat skall dock i sin nationella lagstiftning kunna öppna sin a</w:t>
      </w:r>
      <w:r w:rsidRPr="005A019E">
        <w:rPr>
          <w:snapToGrid w:val="0"/>
          <w:lang w:eastAsia="sv-SE"/>
        </w:rPr>
        <w:t>r</w:t>
      </w:r>
      <w:r w:rsidRPr="005A019E">
        <w:rPr>
          <w:snapToGrid w:val="0"/>
          <w:lang w:eastAsia="sv-SE"/>
        </w:rPr>
        <w:t>betsmarknad i enlighet med EG:s regelverk. Arbetstagare från de nya me</w:t>
      </w:r>
      <w:r w:rsidRPr="005A019E">
        <w:rPr>
          <w:snapToGrid w:val="0"/>
          <w:lang w:eastAsia="sv-SE"/>
        </w:rPr>
        <w:t>d</w:t>
      </w:r>
      <w:r w:rsidRPr="005A019E">
        <w:rPr>
          <w:snapToGrid w:val="0"/>
          <w:lang w:eastAsia="sv-SE"/>
        </w:rPr>
        <w:t>lemsstaterna får emellertid inte ges sämre villkor än de som gäller vid tiden för anslutningsfördraget enligt nationella bestämmelser eller bilaterala öve</w:t>
      </w:r>
      <w:r w:rsidRPr="005A019E">
        <w:rPr>
          <w:snapToGrid w:val="0"/>
          <w:lang w:eastAsia="sv-SE"/>
        </w:rPr>
        <w:t>r</w:t>
      </w:r>
      <w:r w:rsidRPr="005A019E">
        <w:rPr>
          <w:snapToGrid w:val="0"/>
          <w:lang w:eastAsia="sv-SE"/>
        </w:rPr>
        <w:t>enskomme</w:t>
      </w:r>
      <w:r w:rsidRPr="005A019E">
        <w:rPr>
          <w:snapToGrid w:val="0"/>
          <w:lang w:eastAsia="sv-SE"/>
        </w:rPr>
        <w:t>l</w:t>
      </w:r>
      <w:r w:rsidRPr="005A019E">
        <w:rPr>
          <w:snapToGrid w:val="0"/>
          <w:lang w:eastAsia="sv-SE"/>
        </w:rPr>
        <w:t xml:space="preserve">ser. </w:t>
      </w:r>
    </w:p>
    <w:p w:rsidR="00232760" w:rsidRPr="005A019E" w:rsidRDefault="00232760">
      <w:pPr>
        <w:pStyle w:val="Normaltindrag"/>
        <w:rPr>
          <w:snapToGrid w:val="0"/>
          <w:lang w:eastAsia="sv-SE"/>
        </w:rPr>
      </w:pPr>
      <w:r w:rsidRPr="005A019E">
        <w:rPr>
          <w:snapToGrid w:val="0"/>
          <w:lang w:eastAsia="sv-SE"/>
        </w:rPr>
        <w:t>Senast den 30 april 2006 skall medlemsstaterna anmäla till kommissionen om de avser att fortsätta att tillämpa nationella undantagsbestämmelser eller inte. Anmälan behöver inte motiveras, men om den uteblir skall EG:s rege</w:t>
      </w:r>
      <w:r w:rsidRPr="005A019E">
        <w:rPr>
          <w:snapToGrid w:val="0"/>
          <w:lang w:eastAsia="sv-SE"/>
        </w:rPr>
        <w:t>l</w:t>
      </w:r>
      <w:r w:rsidRPr="005A019E">
        <w:rPr>
          <w:snapToGrid w:val="0"/>
          <w:lang w:eastAsia="sv-SE"/>
        </w:rPr>
        <w:t>verk i fortsättningen gälla. En medlemsstat som tillämpat nationella unda</w:t>
      </w:r>
      <w:r w:rsidRPr="005A019E">
        <w:rPr>
          <w:snapToGrid w:val="0"/>
          <w:lang w:eastAsia="sv-SE"/>
        </w:rPr>
        <w:t>n</w:t>
      </w:r>
      <w:r w:rsidRPr="005A019E">
        <w:rPr>
          <w:snapToGrid w:val="0"/>
          <w:lang w:eastAsia="sv-SE"/>
        </w:rPr>
        <w:t>tagsbestämmelser t.o.m. den 30 april 2009 får fortsätta att göra det t.o.m. den 30 april 2011 om staten har eller förutser allvarliga störningar på sin arbet</w:t>
      </w:r>
      <w:r w:rsidRPr="005A019E">
        <w:rPr>
          <w:snapToGrid w:val="0"/>
          <w:lang w:eastAsia="sv-SE"/>
        </w:rPr>
        <w:t>s</w:t>
      </w:r>
      <w:r w:rsidRPr="005A019E">
        <w:rPr>
          <w:snapToGrid w:val="0"/>
          <w:lang w:eastAsia="sv-SE"/>
        </w:rPr>
        <w:t>marknad. Efter den 30 april 2011 får det inte förekomma några nationella bestämmelser som inskränker den fria rörligh</w:t>
      </w:r>
      <w:r w:rsidRPr="005A019E">
        <w:rPr>
          <w:snapToGrid w:val="0"/>
          <w:lang w:eastAsia="sv-SE"/>
        </w:rPr>
        <w:t>e</w:t>
      </w:r>
      <w:r w:rsidRPr="005A019E">
        <w:rPr>
          <w:snapToGrid w:val="0"/>
          <w:lang w:eastAsia="sv-SE"/>
        </w:rPr>
        <w:t xml:space="preserve">ten. </w:t>
      </w:r>
    </w:p>
    <w:p w:rsidR="00232760" w:rsidRPr="005A019E" w:rsidRDefault="00232760">
      <w:pPr>
        <w:pStyle w:val="Normaltindrag"/>
      </w:pPr>
      <w:r w:rsidRPr="005A019E">
        <w:rPr>
          <w:snapToGrid w:val="0"/>
          <w:lang w:eastAsia="sv-SE"/>
        </w:rPr>
        <w:t>Under övergångsperioden kommer de medlemsstater som väljer att tillä</w:t>
      </w:r>
      <w:r w:rsidRPr="005A019E">
        <w:rPr>
          <w:snapToGrid w:val="0"/>
          <w:lang w:eastAsia="sv-SE"/>
        </w:rPr>
        <w:t>m</w:t>
      </w:r>
      <w:r w:rsidRPr="005A019E">
        <w:rPr>
          <w:snapToGrid w:val="0"/>
          <w:lang w:eastAsia="sv-SE"/>
        </w:rPr>
        <w:t>pa EG:s regelverk att kunna använda sig av en skyddsklausul. Klausulen får åberopas om staten har eller förutser störningar på landets arbetsmarknad som innebär ett allvarligt hot mot levnadsstandarden eller sysselsättningsnivån i en viss region eller visst yrke. Även de nya medlemsstaterna har rätt att tillämpa skyddsklausulen.</w:t>
      </w:r>
    </w:p>
    <w:p w:rsidR="00232760" w:rsidRPr="005A019E" w:rsidRDefault="00232760">
      <w:pPr>
        <w:pStyle w:val="R3"/>
      </w:pPr>
      <w:r w:rsidRPr="005A019E">
        <w:t>Propositionen</w:t>
      </w:r>
    </w:p>
    <w:p w:rsidR="00232760" w:rsidRPr="005A019E" w:rsidRDefault="00232760">
      <w:pPr>
        <w:rPr>
          <w:snapToGrid w:val="0"/>
          <w:lang w:eastAsia="sv-SE"/>
        </w:rPr>
      </w:pPr>
      <w:r w:rsidRPr="005A019E">
        <w:rPr>
          <w:snapToGrid w:val="0"/>
          <w:lang w:eastAsia="sv-SE"/>
        </w:rPr>
        <w:t>I propositionen anges att en enskild medlemsstat kommer att under nationell lagstiftning helt kunna öppna sin arbetsmarknad i enlighet med EG:s rege</w:t>
      </w:r>
      <w:r w:rsidRPr="005A019E">
        <w:rPr>
          <w:snapToGrid w:val="0"/>
          <w:lang w:eastAsia="sv-SE"/>
        </w:rPr>
        <w:t>l</w:t>
      </w:r>
      <w:r w:rsidRPr="005A019E">
        <w:rPr>
          <w:snapToGrid w:val="0"/>
          <w:lang w:eastAsia="sv-SE"/>
        </w:rPr>
        <w:t>verk. Emellertid får arbetstagare från de nya medlemsstaterna inte ges sämre villkor än de som gäller vid tiden för anslutningen. Det är därmed enligt pr</w:t>
      </w:r>
      <w:r w:rsidRPr="005A019E">
        <w:rPr>
          <w:snapToGrid w:val="0"/>
          <w:lang w:eastAsia="sv-SE"/>
        </w:rPr>
        <w:t>o</w:t>
      </w:r>
      <w:r w:rsidRPr="005A019E">
        <w:rPr>
          <w:snapToGrid w:val="0"/>
          <w:lang w:eastAsia="sv-SE"/>
        </w:rPr>
        <w:t>positionen i princip inte möjligt att först öppna sin arbetsmarknad för me</w:t>
      </w:r>
      <w:r w:rsidRPr="005A019E">
        <w:rPr>
          <w:snapToGrid w:val="0"/>
          <w:lang w:eastAsia="sv-SE"/>
        </w:rPr>
        <w:t>d</w:t>
      </w:r>
      <w:r w:rsidRPr="005A019E">
        <w:rPr>
          <w:snapToGrid w:val="0"/>
          <w:lang w:eastAsia="sv-SE"/>
        </w:rPr>
        <w:t xml:space="preserve">borgare från nya medlemsstater på prov och sedan strama åt villkoren för dem. </w:t>
      </w:r>
    </w:p>
    <w:p w:rsidR="00232760" w:rsidRPr="005A019E" w:rsidRDefault="00232760">
      <w:pPr>
        <w:pStyle w:val="Normaltindrag"/>
        <w:rPr>
          <w:rFonts w:ascii="TimesNewRoman" w:hAnsi="TimesNewRoman"/>
          <w:snapToGrid w:val="0"/>
          <w:lang w:eastAsia="sv-SE"/>
        </w:rPr>
      </w:pPr>
      <w:r w:rsidRPr="005A019E">
        <w:t xml:space="preserve">Regeringens uppfattning är att den svenska arbetsmarknaden inte kommer att drabbas av några störningar av att fri rörlighet för </w:t>
      </w:r>
      <w:r w:rsidRPr="005A019E">
        <w:rPr>
          <w:snapToGrid w:val="0"/>
          <w:lang w:eastAsia="sv-SE"/>
        </w:rPr>
        <w:t xml:space="preserve">de nya medlemsstaternas </w:t>
      </w:r>
      <w:r w:rsidRPr="005A019E">
        <w:t>me</w:t>
      </w:r>
      <w:r w:rsidRPr="005A019E">
        <w:t>d</w:t>
      </w:r>
      <w:r w:rsidRPr="005A019E">
        <w:t>borgare genomförs.</w:t>
      </w:r>
      <w:r w:rsidRPr="005A019E">
        <w:rPr>
          <w:rFonts w:ascii="TimesNewRoman" w:hAnsi="TimesNewRoman"/>
          <w:snapToGrid w:val="0"/>
          <w:sz w:val="25"/>
          <w:lang w:eastAsia="sv-SE"/>
        </w:rPr>
        <w:t xml:space="preserve"> </w:t>
      </w:r>
    </w:p>
    <w:p w:rsidR="00232760" w:rsidRPr="005A019E" w:rsidRDefault="00232760">
      <w:pPr>
        <w:pStyle w:val="Normaltindrag"/>
        <w:rPr>
          <w:snapToGrid w:val="0"/>
          <w:lang w:eastAsia="sv-SE"/>
        </w:rPr>
      </w:pPr>
      <w:r w:rsidRPr="005A019E">
        <w:rPr>
          <w:snapToGrid w:val="0"/>
          <w:lang w:eastAsia="sv-SE"/>
        </w:rPr>
        <w:t xml:space="preserve">I propositionen anges vidare att regeringen ännu inte har tagit slutgiltig ställning till de förslag som lagts fram i SOU 2002:116 om EU:s utvidgning och arbetskraftens fria rörlighet, som har remissbehandlats under våren 2003. </w:t>
      </w:r>
    </w:p>
    <w:p w:rsidR="00232760" w:rsidRPr="005A019E" w:rsidRDefault="00232760">
      <w:pPr>
        <w:pStyle w:val="R3"/>
        <w:rPr>
          <w:snapToGrid w:val="0"/>
          <w:lang w:eastAsia="sv-SE"/>
        </w:rPr>
      </w:pPr>
      <w:r w:rsidRPr="005A019E">
        <w:rPr>
          <w:snapToGrid w:val="0"/>
          <w:lang w:eastAsia="sv-SE"/>
        </w:rPr>
        <w:t>Motioner</w:t>
      </w:r>
    </w:p>
    <w:p w:rsidR="00232760" w:rsidRPr="005A019E" w:rsidRDefault="00232760">
      <w:r w:rsidRPr="005A019E">
        <w:t>I motion 2003/04:U13 av Cecilia Wigström m.fl. (fp, m, kd, c, mp) begärs ett tillkännagivande om att Sverige inte skall införa några undantagsregler för arbetskraft från nytillkomna EU-länder. Motionärerna anser att den fria rö</w:t>
      </w:r>
      <w:r w:rsidRPr="005A019E">
        <w:t>r</w:t>
      </w:r>
      <w:r w:rsidRPr="005A019E">
        <w:t xml:space="preserve">ligheten är en grundbult i det europeiska samarbetet och att reglerna härför bör tillämpas direkt från anslutningsdagen och på samma villkor som för nuvarande EU-medborgare. </w:t>
      </w:r>
    </w:p>
    <w:p w:rsidR="00232760" w:rsidRPr="005A019E" w:rsidRDefault="00232760">
      <w:pPr>
        <w:pStyle w:val="R3"/>
        <w:rPr>
          <w:snapToGrid w:val="0"/>
          <w:lang w:eastAsia="sv-SE"/>
        </w:rPr>
      </w:pPr>
      <w:r w:rsidRPr="005A019E">
        <w:rPr>
          <w:snapToGrid w:val="0"/>
          <w:lang w:eastAsia="sv-SE"/>
        </w:rPr>
        <w:t>Utskottet</w:t>
      </w:r>
    </w:p>
    <w:p w:rsidR="00232760" w:rsidRPr="005A019E" w:rsidRDefault="00232760">
      <w:r w:rsidRPr="005A019E">
        <w:t>Ända sedan Sverige blev medlem i EU har regeringen varit pådrivande i utvidgningsprocessen. Utvidgningsförhandlingarna hade högsta prioritet under det svenska ordförandeskapet våren 2001, då bl.a. de första uppgöre</w:t>
      </w:r>
      <w:r w:rsidRPr="005A019E">
        <w:t>l</w:t>
      </w:r>
      <w:r w:rsidRPr="005A019E">
        <w:t xml:space="preserve">serna om arbetskraftens fria rörlighet kunde träffas. </w:t>
      </w:r>
      <w:r w:rsidRPr="005A019E">
        <w:rPr>
          <w:snapToGrid w:val="0"/>
          <w:lang w:eastAsia="sv-SE"/>
        </w:rPr>
        <w:t xml:space="preserve"> </w:t>
      </w:r>
    </w:p>
    <w:p w:rsidR="00232760" w:rsidRPr="005A019E" w:rsidRDefault="00232760">
      <w:pPr>
        <w:pStyle w:val="Normaltindrag"/>
        <w:rPr>
          <w:snapToGrid w:val="0"/>
          <w:lang w:eastAsia="sv-SE"/>
        </w:rPr>
      </w:pPr>
      <w:r w:rsidRPr="005A019E">
        <w:rPr>
          <w:snapToGrid w:val="0"/>
          <w:lang w:eastAsia="sv-SE"/>
        </w:rPr>
        <w:t>EU:s regler om fri rörlighet för personer innebär bl.a. att en EU-medborgare har samma rätt att söka arbete, ta anställning, driva rörelse och göra praktik i en annan medlemsstat som landets egna medborgare. I anslu</w:t>
      </w:r>
      <w:r w:rsidRPr="005A019E">
        <w:rPr>
          <w:snapToGrid w:val="0"/>
          <w:lang w:eastAsia="sv-SE"/>
        </w:rPr>
        <w:t>t</w:t>
      </w:r>
      <w:r w:rsidRPr="005A019E">
        <w:rPr>
          <w:snapToGrid w:val="0"/>
          <w:lang w:eastAsia="sv-SE"/>
        </w:rPr>
        <w:t>ningsfördraget ges en möjlighet för medlemsstaterna att under en sjuårig övergångsperiod begränsa tillträdet till sin arbetsmarknad genom att tillämpa nationell lagstiftning och bilaterala avtal i stället för EG-regler om arbet</w:t>
      </w:r>
      <w:r w:rsidRPr="005A019E">
        <w:rPr>
          <w:snapToGrid w:val="0"/>
          <w:lang w:eastAsia="sv-SE"/>
        </w:rPr>
        <w:t>s</w:t>
      </w:r>
      <w:r w:rsidRPr="005A019E">
        <w:rPr>
          <w:snapToGrid w:val="0"/>
          <w:lang w:eastAsia="sv-SE"/>
        </w:rPr>
        <w:t xml:space="preserve">kraftens fria rörlighet. </w:t>
      </w:r>
    </w:p>
    <w:p w:rsidR="00232760" w:rsidRPr="005A019E" w:rsidRDefault="00232760">
      <w:pPr>
        <w:pStyle w:val="Normaltindrag"/>
        <w:rPr>
          <w:snapToGrid w:val="0"/>
          <w:lang w:eastAsia="sv-SE"/>
        </w:rPr>
      </w:pPr>
      <w:r w:rsidRPr="005A019E">
        <w:rPr>
          <w:snapToGrid w:val="0"/>
          <w:lang w:eastAsia="sv-SE"/>
        </w:rPr>
        <w:t>Enligt gällande svenska regler kommer arbetstagare från de nya medlem</w:t>
      </w:r>
      <w:r w:rsidRPr="005A019E">
        <w:rPr>
          <w:snapToGrid w:val="0"/>
          <w:lang w:eastAsia="sv-SE"/>
        </w:rPr>
        <w:t>s</w:t>
      </w:r>
      <w:r w:rsidRPr="005A019E">
        <w:rPr>
          <w:snapToGrid w:val="0"/>
          <w:lang w:eastAsia="sv-SE"/>
        </w:rPr>
        <w:t>st</w:t>
      </w:r>
      <w:r w:rsidRPr="005A019E">
        <w:rPr>
          <w:snapToGrid w:val="0"/>
          <w:lang w:eastAsia="sv-SE"/>
        </w:rPr>
        <w:t>a</w:t>
      </w:r>
      <w:r w:rsidRPr="005A019E">
        <w:rPr>
          <w:snapToGrid w:val="0"/>
          <w:lang w:eastAsia="sv-SE"/>
        </w:rPr>
        <w:t>terna efter anslutningen att behandlas på samma sätt som nuvarande EU-medborgare, som i överensstämmelse med EG-rättsliga bestämmelser är undantagna från kravet på arbetstillstånd och i princip ges ett femårigt upp</w:t>
      </w:r>
      <w:r w:rsidRPr="005A019E">
        <w:rPr>
          <w:snapToGrid w:val="0"/>
          <w:lang w:eastAsia="sv-SE"/>
        </w:rPr>
        <w:t>e</w:t>
      </w:r>
      <w:r w:rsidRPr="005A019E">
        <w:rPr>
          <w:snapToGrid w:val="0"/>
          <w:lang w:eastAsia="sv-SE"/>
        </w:rPr>
        <w:t>hållstillstånd (</w:t>
      </w:r>
      <w:r w:rsidRPr="005A019E">
        <w:t xml:space="preserve">3 kap. 5 a § andra stycket samt 4 kap. 1 § UtlF). </w:t>
      </w:r>
    </w:p>
    <w:p w:rsidR="00232760" w:rsidRPr="005A019E" w:rsidRDefault="00232760">
      <w:pPr>
        <w:pStyle w:val="Normaltindrag"/>
        <w:rPr>
          <w:snapToGrid w:val="0"/>
          <w:lang w:eastAsia="sv-SE"/>
        </w:rPr>
      </w:pPr>
      <w:r w:rsidRPr="005A019E">
        <w:rPr>
          <w:snapToGrid w:val="0"/>
          <w:lang w:eastAsia="sv-SE"/>
        </w:rPr>
        <w:t>Utskottet anser, i likhet med regeringen, att reglerna om fri rörlighet för arbetstagare utgör ett nyckelområde i EU-samarbetet. Utskottet kan också konstatera att regeringen hela tiden har drivit frågan om att även de nya me</w:t>
      </w:r>
      <w:r w:rsidRPr="005A019E">
        <w:rPr>
          <w:snapToGrid w:val="0"/>
          <w:lang w:eastAsia="sv-SE"/>
        </w:rPr>
        <w:t>d</w:t>
      </w:r>
      <w:r w:rsidRPr="005A019E">
        <w:rPr>
          <w:snapToGrid w:val="0"/>
          <w:lang w:eastAsia="sv-SE"/>
        </w:rPr>
        <w:t>lemsstaternas medborgare redan från anslutningstidpunkten fullt ut skall omfattas av den fria rörligheten. Regeringen bör dock noga följa och bevaka att den fria rörligheten inte riskerar att leda till social dumpning och urhol</w:t>
      </w:r>
      <w:r w:rsidRPr="005A019E">
        <w:rPr>
          <w:snapToGrid w:val="0"/>
          <w:lang w:eastAsia="sv-SE"/>
        </w:rPr>
        <w:t>k</w:t>
      </w:r>
      <w:r w:rsidRPr="005A019E">
        <w:rPr>
          <w:snapToGrid w:val="0"/>
          <w:lang w:eastAsia="sv-SE"/>
        </w:rPr>
        <w:t>ning av anställningsvillkor, kollektivavtal eller rättigheter på arbetsmarkn</w:t>
      </w:r>
      <w:r w:rsidRPr="005A019E">
        <w:rPr>
          <w:snapToGrid w:val="0"/>
          <w:lang w:eastAsia="sv-SE"/>
        </w:rPr>
        <w:t>a</w:t>
      </w:r>
      <w:r w:rsidRPr="005A019E">
        <w:rPr>
          <w:snapToGrid w:val="0"/>
          <w:lang w:eastAsia="sv-SE"/>
        </w:rPr>
        <w:t xml:space="preserve">den. </w:t>
      </w:r>
    </w:p>
    <w:p w:rsidR="00232760" w:rsidRPr="005A019E" w:rsidRDefault="00232760">
      <w:pPr>
        <w:pStyle w:val="Normaltindrag"/>
        <w:rPr>
          <w:snapToGrid w:val="0"/>
          <w:lang w:eastAsia="sv-SE"/>
        </w:rPr>
      </w:pPr>
      <w:r w:rsidRPr="005A019E">
        <w:rPr>
          <w:snapToGrid w:val="0"/>
          <w:lang w:eastAsia="sv-SE"/>
        </w:rPr>
        <w:t>Mot denna bakgrund finner utskottet inte att riksdagen har anledning att göra något uttalande med anledning av motionen.</w:t>
      </w:r>
    </w:p>
    <w:p w:rsidR="00232760" w:rsidRPr="005A019E" w:rsidRDefault="00232760">
      <w:pPr>
        <w:pStyle w:val="Normaltindrag"/>
        <w:rPr>
          <w:snapToGrid w:val="0"/>
          <w:lang w:eastAsia="sv-SE"/>
        </w:rPr>
      </w:pPr>
      <w:r w:rsidRPr="005A019E">
        <w:rPr>
          <w:snapToGrid w:val="0"/>
          <w:lang w:eastAsia="sv-SE"/>
        </w:rPr>
        <w:t>Med det anförda tillstyrker utskottet propositionen i berörda delar och a</w:t>
      </w:r>
      <w:r w:rsidRPr="005A019E">
        <w:rPr>
          <w:snapToGrid w:val="0"/>
          <w:lang w:eastAsia="sv-SE"/>
        </w:rPr>
        <w:t>v</w:t>
      </w:r>
      <w:r w:rsidRPr="005A019E">
        <w:rPr>
          <w:snapToGrid w:val="0"/>
          <w:lang w:eastAsia="sv-SE"/>
        </w:rPr>
        <w:t>sty</w:t>
      </w:r>
      <w:r w:rsidRPr="005A019E">
        <w:rPr>
          <w:snapToGrid w:val="0"/>
          <w:lang w:eastAsia="sv-SE"/>
        </w:rPr>
        <w:t>r</w:t>
      </w:r>
      <w:r w:rsidRPr="005A019E">
        <w:rPr>
          <w:snapToGrid w:val="0"/>
          <w:lang w:eastAsia="sv-SE"/>
        </w:rPr>
        <w:t xml:space="preserve">ker motion </w:t>
      </w:r>
      <w:r w:rsidRPr="005A019E">
        <w:t>2003/04:U13.</w:t>
      </w:r>
      <w:r w:rsidRPr="005A019E">
        <w:rPr>
          <w:snapToGrid w:val="0"/>
          <w:lang w:eastAsia="sv-SE"/>
        </w:rPr>
        <w:t xml:space="preserve"> </w:t>
      </w:r>
    </w:p>
    <w:p w:rsidR="00232760" w:rsidRPr="005A019E" w:rsidRDefault="00232760">
      <w:pPr>
        <w:pStyle w:val="R2"/>
        <w:rPr>
          <w:snapToGrid w:val="0"/>
          <w:lang w:eastAsia="sv-SE"/>
        </w:rPr>
      </w:pPr>
      <w:r w:rsidRPr="005A019E">
        <w:rPr>
          <w:snapToGrid w:val="0"/>
          <w:lang w:eastAsia="sv-SE"/>
        </w:rPr>
        <w:t xml:space="preserve">Propositionen i övriga delar </w:t>
      </w:r>
    </w:p>
    <w:p w:rsidR="00232760" w:rsidRPr="005A019E" w:rsidRDefault="00232760">
      <w:pPr>
        <w:rPr>
          <w:snapToGrid w:val="0"/>
          <w:lang w:eastAsia="sv-SE"/>
        </w:rPr>
      </w:pPr>
      <w:r w:rsidRPr="005A019E">
        <w:rPr>
          <w:snapToGrid w:val="0"/>
          <w:lang w:eastAsia="sv-SE"/>
        </w:rPr>
        <w:t>När det gäller de sociala trygghetssystemen anges i propositionen att EU:s regler om samordning av medlemsstaternas sociala trygghetssystem kommer att gälla i de nya medlemsstaterna från anslutningsdagen. Stora krav ställs därmed på de nya medlemsstaterna att stärka de administrativa förutsättnin</w:t>
      </w:r>
      <w:r w:rsidRPr="005A019E">
        <w:rPr>
          <w:snapToGrid w:val="0"/>
          <w:lang w:eastAsia="sv-SE"/>
        </w:rPr>
        <w:t>g</w:t>
      </w:r>
      <w:r w:rsidRPr="005A019E">
        <w:rPr>
          <w:snapToGrid w:val="0"/>
          <w:lang w:eastAsia="sv-SE"/>
        </w:rPr>
        <w:t>arna för samordning i enlighet med förordning (EEG) nr 1408/71. Föror</w:t>
      </w:r>
      <w:r w:rsidRPr="005A019E">
        <w:rPr>
          <w:snapToGrid w:val="0"/>
          <w:lang w:eastAsia="sv-SE"/>
        </w:rPr>
        <w:t>d</w:t>
      </w:r>
      <w:r w:rsidRPr="005A019E">
        <w:rPr>
          <w:snapToGrid w:val="0"/>
          <w:lang w:eastAsia="sv-SE"/>
        </w:rPr>
        <w:t>ningen kommer också enligt propositionen att få stor betydelse för de pers</w:t>
      </w:r>
      <w:r w:rsidRPr="005A019E">
        <w:rPr>
          <w:snapToGrid w:val="0"/>
          <w:lang w:eastAsia="sv-SE"/>
        </w:rPr>
        <w:t>o</w:t>
      </w:r>
      <w:r w:rsidRPr="005A019E">
        <w:rPr>
          <w:snapToGrid w:val="0"/>
          <w:lang w:eastAsia="sv-SE"/>
        </w:rPr>
        <w:t>ner som arbetar i dessa länder och övriga EU-medlemsstater eftersom deras sociala rättigheter då kommer att omfattas av samordning</w:t>
      </w:r>
      <w:r w:rsidRPr="005A019E">
        <w:rPr>
          <w:snapToGrid w:val="0"/>
          <w:lang w:eastAsia="sv-SE"/>
        </w:rPr>
        <w:t>s</w:t>
      </w:r>
      <w:r w:rsidRPr="005A019E">
        <w:rPr>
          <w:snapToGrid w:val="0"/>
          <w:lang w:eastAsia="sv-SE"/>
        </w:rPr>
        <w:t>regler.</w:t>
      </w:r>
    </w:p>
    <w:p w:rsidR="00232760" w:rsidRPr="005A019E" w:rsidRDefault="00232760">
      <w:pPr>
        <w:pStyle w:val="Normaltindrag"/>
        <w:rPr>
          <w:snapToGrid w:val="0"/>
          <w:lang w:eastAsia="sv-SE"/>
        </w:rPr>
      </w:pPr>
      <w:r w:rsidRPr="005A019E">
        <w:rPr>
          <w:snapToGrid w:val="0"/>
          <w:lang w:eastAsia="sv-SE"/>
        </w:rPr>
        <w:t>Beträffande rättsliga och inrikes frågor kan utskottet konstatera att fö</w:t>
      </w:r>
      <w:r w:rsidRPr="005A019E">
        <w:rPr>
          <w:snapToGrid w:val="0"/>
          <w:lang w:eastAsia="sv-SE"/>
        </w:rPr>
        <w:t>r</w:t>
      </w:r>
      <w:r w:rsidRPr="005A019E">
        <w:rPr>
          <w:snapToGrid w:val="0"/>
          <w:lang w:eastAsia="sv-SE"/>
        </w:rPr>
        <w:t>handlingarna inte har komplicerats av begärda övergångslösningar och u</w:t>
      </w:r>
      <w:r w:rsidRPr="005A019E">
        <w:rPr>
          <w:snapToGrid w:val="0"/>
          <w:lang w:eastAsia="sv-SE"/>
        </w:rPr>
        <w:t>n</w:t>
      </w:r>
      <w:r w:rsidRPr="005A019E">
        <w:rPr>
          <w:snapToGrid w:val="0"/>
          <w:lang w:eastAsia="sv-SE"/>
        </w:rPr>
        <w:t>dantag. Utskottet noterar dock att när det gäller Schengensamarbetet kommer de nya medlemsstaternas inträde i unionen inte att innebära ett omedelbart upphävande av gränskontroller mellan gamla och nya medlemsstater. Beslut om att häva dessa gränskontroller kommer att fattas separat och med enhä</w:t>
      </w:r>
      <w:r w:rsidRPr="005A019E">
        <w:rPr>
          <w:snapToGrid w:val="0"/>
          <w:lang w:eastAsia="sv-SE"/>
        </w:rPr>
        <w:t>l</w:t>
      </w:r>
      <w:r w:rsidRPr="005A019E">
        <w:rPr>
          <w:snapToGrid w:val="0"/>
          <w:lang w:eastAsia="sv-SE"/>
        </w:rPr>
        <w:t>lighet av ministerrådet. Enligt propositionen kommer detta beslut att föregås av noggranna utvärderingar av de nya medlemsstaternas rättsliga o</w:t>
      </w:r>
      <w:r w:rsidRPr="005A019E">
        <w:rPr>
          <w:snapToGrid w:val="0"/>
          <w:lang w:eastAsia="sv-SE"/>
        </w:rPr>
        <w:t>ch prakti</w:t>
      </w:r>
      <w:r w:rsidRPr="005A019E">
        <w:rPr>
          <w:snapToGrid w:val="0"/>
          <w:lang w:eastAsia="sv-SE"/>
        </w:rPr>
        <w:t>s</w:t>
      </w:r>
      <w:r w:rsidRPr="005A019E">
        <w:rPr>
          <w:snapToGrid w:val="0"/>
          <w:lang w:eastAsia="sv-SE"/>
        </w:rPr>
        <w:t>ka beredskap att tillämpa Schen</w:t>
      </w:r>
      <w:r w:rsidRPr="005A019E">
        <w:rPr>
          <w:snapToGrid w:val="0"/>
          <w:lang w:eastAsia="sv-SE"/>
        </w:rPr>
        <w:t>g</w:t>
      </w:r>
      <w:r w:rsidRPr="005A019E">
        <w:rPr>
          <w:snapToGrid w:val="0"/>
          <w:lang w:eastAsia="sv-SE"/>
        </w:rPr>
        <w:t xml:space="preserve">enreglerna. </w:t>
      </w:r>
    </w:p>
    <w:p w:rsidR="00232760" w:rsidRPr="005A019E" w:rsidRDefault="00232760">
      <w:pPr>
        <w:pStyle w:val="Normaltindrag"/>
      </w:pPr>
      <w:r w:rsidRPr="005A019E">
        <w:t>Utskottet har således inget att invända mot propositionen i dessa delar.</w:t>
      </w:r>
    </w:p>
    <w:p w:rsidR="00232760" w:rsidRPr="005A019E" w:rsidRDefault="00232760">
      <w:pPr>
        <w:pStyle w:val="Normaltindrag"/>
      </w:pPr>
    </w:p>
    <w:p w:rsidR="00232760" w:rsidRPr="005A019E" w:rsidRDefault="00232760">
      <w:pPr>
        <w:pStyle w:val="Utskriftsdatum"/>
      </w:pPr>
      <w:r w:rsidRPr="005A019E">
        <w:t>Stockholm den 25 november 2003</w:t>
      </w:r>
    </w:p>
    <w:p w:rsidR="00232760" w:rsidRPr="005A019E" w:rsidRDefault="00232760">
      <w:r w:rsidRPr="005A019E">
        <w:t>På socialförsäkringsutskottets vägnar</w:t>
      </w:r>
    </w:p>
    <w:p w:rsidR="00232760" w:rsidRPr="005A019E" w:rsidRDefault="00232760">
      <w:pPr>
        <w:pStyle w:val="Ordfranden"/>
        <w:rPr>
          <w:noProof w:val="0"/>
        </w:rPr>
      </w:pPr>
      <w:r w:rsidRPr="005A019E">
        <w:rPr>
          <w:noProof w:val="0"/>
        </w:rPr>
        <w:t xml:space="preserve">Tomas Eneroth </w:t>
      </w:r>
    </w:p>
    <w:p w:rsidR="00232760" w:rsidRPr="005A019E" w:rsidRDefault="00232760">
      <w:pPr>
        <w:pStyle w:val="Deltagare"/>
        <w:rPr>
          <w:noProof w:val="0"/>
        </w:rPr>
      </w:pPr>
      <w:r w:rsidRPr="005A019E">
        <w:rPr>
          <w:noProof w:val="0"/>
        </w:rPr>
        <w:t>Följande ledamöter har deltagit i beslutet: Tomas Eneroth (s), Sven Brus (kd), Ronny Olander (s), Bo Könberg (fp), Mona Berglund Nilsson (s), Kalle Larsson (v), Mariann Ytterberg (s), Anita Sidén (m), Lennart Klockare (s), Linnéa Darell (fp), Birgitta Carlsson (c), Anna Lilliehöök (m), Göte Wahlström (s), Mona Jönsson (mp), Kurt Kvarnström (s) och Lilian Virgin (s).</w:t>
      </w:r>
    </w:p>
    <w:p w:rsidR="00232760" w:rsidRPr="005A019E" w:rsidRDefault="00232760">
      <w:pPr>
        <w:pStyle w:val="R1"/>
      </w:pPr>
      <w:r w:rsidRPr="005A019E">
        <w:br w:type="page"/>
      </w:r>
      <w:bookmarkStart w:id="29" w:name="_Toc57013953"/>
      <w:r w:rsidRPr="005A019E">
        <w:t>Avvikande mening</w:t>
      </w:r>
      <w:bookmarkEnd w:id="29"/>
    </w:p>
    <w:p w:rsidR="00232760" w:rsidRPr="005A019E" w:rsidRDefault="00232760">
      <w:pPr>
        <w:pStyle w:val="R2"/>
        <w:spacing w:before="0"/>
        <w:rPr>
          <w:lang w:eastAsia="sv-SE"/>
        </w:rPr>
      </w:pPr>
      <w:r w:rsidRPr="005A019E">
        <w:rPr>
          <w:lang w:eastAsia="sv-SE"/>
        </w:rPr>
        <w:t>Fri rörlighet för arbetstagare</w:t>
      </w:r>
    </w:p>
    <w:p w:rsidR="00232760" w:rsidRPr="005A019E" w:rsidRDefault="00232760">
      <w:r w:rsidRPr="005A019E">
        <w:t>Sven Brus (kd), Bo Könberg (fp), Anita Sidén (m), Linnéa Darell (fp), Bi</w:t>
      </w:r>
      <w:r w:rsidRPr="005A019E">
        <w:t>r</w:t>
      </w:r>
      <w:r w:rsidRPr="005A019E">
        <w:t xml:space="preserve">gitta Carlsson (c), Anna Lilliehöök (m) och Mona Jönsson (mp) anser: </w:t>
      </w:r>
    </w:p>
    <w:p w:rsidR="00232760" w:rsidRPr="005A019E" w:rsidRDefault="00232760">
      <w:r w:rsidRPr="005A019E">
        <w:t xml:space="preserve">Vi anser att man måste slå vakt om principen om fri rörlighet inom EU. Den fria rörligheten är en grundbult i det europeiska samarbetet och syftar till att alla EU-medborgare skall kunna resa, arbeta och leva på samma villkor inom hela unionen. Att hindra medborgare i de nya medlemsstaterna från att fritt arbeta inom EU efter anslutningstidpunkten innebär att de förnekas dessa rättigheter som vi själva tar för givet. </w:t>
      </w:r>
    </w:p>
    <w:p w:rsidR="00232760" w:rsidRPr="005A019E" w:rsidRDefault="00232760">
      <w:pPr>
        <w:pStyle w:val="Normaltindrag"/>
      </w:pPr>
      <w:r w:rsidRPr="005A019E">
        <w:t>Vi anser att det är av central betydelse för Sveriges medborgare att fri rö</w:t>
      </w:r>
      <w:r w:rsidRPr="005A019E">
        <w:t>r</w:t>
      </w:r>
      <w:r w:rsidRPr="005A019E">
        <w:t>lighet för arbetstagare från de nya medlemsstaterna tillämpas direkt från anslutningsdagen och att arbetstagare från dessa länder därmed ges möjlighet att arbeta i Sverige på samma villkor som nuvarande EU-medborgare. Vår uppfattning är att Sverige bör välkomna och underlätta för medborgare från de nya medlemsstaterna att söka och utföra arbete i vårt land. Problem som kan uppstå med exempelvis fiktiva anställningar, bidragsfusk eller överu</w:t>
      </w:r>
      <w:r w:rsidRPr="005A019E">
        <w:t>t</w:t>
      </w:r>
      <w:r w:rsidRPr="005A019E">
        <w:t>nyttjande av svenska socialförsäkringar måste mötas med översyn av</w:t>
      </w:r>
      <w:r w:rsidRPr="005A019E">
        <w:t xml:space="preserve"> regels</w:t>
      </w:r>
      <w:r w:rsidRPr="005A019E">
        <w:t>y</w:t>
      </w:r>
      <w:r w:rsidRPr="005A019E">
        <w:t>stemen – inte med hinder för EU-medborgares fria rörlighet.</w:t>
      </w:r>
    </w:p>
    <w:p w:rsidR="00232760" w:rsidRPr="005A019E" w:rsidRDefault="00232760">
      <w:pPr>
        <w:pStyle w:val="Normaltindrag"/>
      </w:pPr>
      <w:r w:rsidRPr="005A019E">
        <w:t>Det anförda bör med bifall till motion 2003/04:U13 ges regeringen till känna.</w:t>
      </w:r>
    </w:p>
    <w:p w:rsidR="00232760" w:rsidRPr="005A019E" w:rsidRDefault="00232760">
      <w:pPr>
        <w:pStyle w:val="Normaltindrag"/>
      </w:pPr>
    </w:p>
    <w:p w:rsidR="00232760" w:rsidRPr="005A019E" w:rsidRDefault="00232760">
      <w:pPr>
        <w:pStyle w:val="Normaltindrag"/>
      </w:pPr>
    </w:p>
    <w:p w:rsidR="00232760" w:rsidRPr="005A019E" w:rsidRDefault="00232760">
      <w:pPr>
        <w:pStyle w:val="R1"/>
      </w:pPr>
      <w:r w:rsidRPr="005A019E">
        <w:t>Särskilt yttrande</w:t>
      </w:r>
    </w:p>
    <w:p w:rsidR="00232760" w:rsidRPr="005A019E" w:rsidRDefault="00232760">
      <w:pPr>
        <w:pStyle w:val="R3"/>
        <w:spacing w:before="0"/>
        <w:rPr>
          <w:lang w:eastAsia="sv-SE"/>
        </w:rPr>
      </w:pPr>
      <w:r w:rsidRPr="005A019E">
        <w:rPr>
          <w:lang w:eastAsia="sv-SE"/>
        </w:rPr>
        <w:t>Fri rörlighet för arbetstagare</w:t>
      </w:r>
    </w:p>
    <w:p w:rsidR="00232760" w:rsidRPr="005A019E" w:rsidRDefault="00232760">
      <w:r w:rsidRPr="005A019E">
        <w:t>Kalle Larsson (v) anser:</w:t>
      </w:r>
    </w:p>
    <w:p w:rsidR="00232760" w:rsidRPr="005A019E" w:rsidRDefault="00232760">
      <w:pPr>
        <w:rPr>
          <w:snapToGrid w:val="0"/>
          <w:lang w:eastAsia="sv-SE"/>
        </w:rPr>
      </w:pPr>
      <w:r w:rsidRPr="005A019E">
        <w:rPr>
          <w:snapToGrid w:val="0"/>
          <w:lang w:eastAsia="sv-SE"/>
        </w:rPr>
        <w:t>Vänsterpartiets principiella uppfattning är att arbetskraft från de nya me</w:t>
      </w:r>
      <w:r w:rsidRPr="005A019E">
        <w:rPr>
          <w:snapToGrid w:val="0"/>
          <w:lang w:eastAsia="sv-SE"/>
        </w:rPr>
        <w:t>d</w:t>
      </w:r>
      <w:r w:rsidRPr="005A019E">
        <w:rPr>
          <w:snapToGrid w:val="0"/>
          <w:lang w:eastAsia="sv-SE"/>
        </w:rPr>
        <w:t>lemsländerna skall ha samma fria rörlighet som alla EU-medborgare och att alla som lever och arbetar i Sverige skall ha samma rättigheter.</w:t>
      </w:r>
    </w:p>
    <w:p w:rsidR="00232760" w:rsidRPr="005A019E" w:rsidRDefault="00232760">
      <w:pPr>
        <w:pStyle w:val="Normaltindrag"/>
        <w:rPr>
          <w:snapToGrid w:val="0"/>
          <w:lang w:eastAsia="sv-SE"/>
        </w:rPr>
      </w:pPr>
      <w:r w:rsidRPr="005A019E">
        <w:rPr>
          <w:snapToGrid w:val="0"/>
          <w:lang w:eastAsia="sv-SE"/>
        </w:rPr>
        <w:t>Regeringen har hittills tillbakavisat tanken på övergångsregler vad gäller arbetskraft från de nya EU-länderna i Baltikum, Öst- och Centraleuropa. Nu har däremot statsministern aviserat att han ser en risk för att en våg av ”social turism” skulle drabba Sverige i och med EU-utvidgningen i maj 2004 och att detta skulle medföra ett ”missbruk” av de svenska trygghetssystem</w:t>
      </w:r>
      <w:r w:rsidRPr="005A019E">
        <w:rPr>
          <w:snapToGrid w:val="0"/>
          <w:lang w:eastAsia="sv-SE"/>
        </w:rPr>
        <w:t>en</w:t>
      </w:r>
      <w:r w:rsidRPr="005A019E">
        <w:t xml:space="preserve">. Därför överväger nu regeringen att införa regler avsedda att stoppa sådant eventuellt missbruk. Regler som diskuterats är exempelvis att endast heltidsarbete skall ge rätt till förmåner vilket årligen skall kontrolleras och att uppehållstillstånd skall beviljas för endast ett år i taget den första tiden i Sverige. </w:t>
      </w:r>
    </w:p>
    <w:p w:rsidR="00232760" w:rsidRPr="005A019E" w:rsidRDefault="00232760">
      <w:pPr>
        <w:pStyle w:val="Normaltindrag"/>
        <w:rPr>
          <w:snapToGrid w:val="0"/>
          <w:lang w:eastAsia="sv-SE"/>
        </w:rPr>
      </w:pPr>
      <w:r w:rsidRPr="005A019E">
        <w:rPr>
          <w:snapToGrid w:val="0"/>
          <w:lang w:eastAsia="sv-SE"/>
        </w:rPr>
        <w:t>Vänsterpartiet avvisar med kraft dessa signaler från statsministern och m</w:t>
      </w:r>
      <w:r w:rsidRPr="005A019E">
        <w:rPr>
          <w:snapToGrid w:val="0"/>
          <w:lang w:eastAsia="sv-SE"/>
        </w:rPr>
        <w:t>e</w:t>
      </w:r>
      <w:r w:rsidRPr="005A019E">
        <w:rPr>
          <w:snapToGrid w:val="0"/>
          <w:lang w:eastAsia="sv-SE"/>
        </w:rPr>
        <w:t xml:space="preserve">nar att den bild som målas upp av ökat missbruk av trygghetssystem just i och med östutvidgningen är allvarligt felaktig. Det finns ingen anledning att misstänka att medborgare från just de nya medlemsstaterna skulle vara mer benägna att missbruka våra system än svenska eller andra EU-medborgare. </w:t>
      </w:r>
    </w:p>
    <w:p w:rsidR="00232760" w:rsidRPr="005A019E" w:rsidRDefault="00232760">
      <w:pPr>
        <w:pStyle w:val="Normaltindrag"/>
        <w:rPr>
          <w:snapToGrid w:val="0"/>
          <w:lang w:eastAsia="sv-SE"/>
        </w:rPr>
      </w:pPr>
      <w:r w:rsidRPr="005A019E">
        <w:rPr>
          <w:snapToGrid w:val="0"/>
          <w:lang w:eastAsia="sv-SE"/>
        </w:rPr>
        <w:t>De nya förutsättningar som Sverige står inför i och med att ett ökat antal medlemsstater skall åtnjuta rättigheter enligt EU/EES-reglerna och de risker för social dumpning och urholkning av arbetsrätt som den öka</w:t>
      </w:r>
      <w:r w:rsidRPr="005A019E">
        <w:rPr>
          <w:snapToGrid w:val="0"/>
          <w:lang w:eastAsia="sv-SE"/>
        </w:rPr>
        <w:t>de arbet</w:t>
      </w:r>
      <w:r w:rsidRPr="005A019E">
        <w:rPr>
          <w:snapToGrid w:val="0"/>
          <w:lang w:eastAsia="sv-SE"/>
        </w:rPr>
        <w:t>s</w:t>
      </w:r>
      <w:r w:rsidRPr="005A019E">
        <w:rPr>
          <w:snapToGrid w:val="0"/>
          <w:lang w:eastAsia="sv-SE"/>
        </w:rPr>
        <w:t>kraftsinvandringen kan innebära, ställer än högre krav än tidigare på rege</w:t>
      </w:r>
      <w:r w:rsidRPr="005A019E">
        <w:rPr>
          <w:snapToGrid w:val="0"/>
          <w:lang w:eastAsia="sv-SE"/>
        </w:rPr>
        <w:t>r</w:t>
      </w:r>
      <w:r w:rsidRPr="005A019E">
        <w:rPr>
          <w:snapToGrid w:val="0"/>
          <w:lang w:eastAsia="sv-SE"/>
        </w:rPr>
        <w:t>ingen att tillsammans med arbetsmarknadens parter noga kontrollera att a</w:t>
      </w:r>
      <w:r w:rsidRPr="005A019E">
        <w:rPr>
          <w:snapToGrid w:val="0"/>
          <w:lang w:eastAsia="sv-SE"/>
        </w:rPr>
        <w:t>r</w:t>
      </w:r>
      <w:r w:rsidRPr="005A019E">
        <w:rPr>
          <w:snapToGrid w:val="0"/>
          <w:lang w:eastAsia="sv-SE"/>
        </w:rPr>
        <w:t xml:space="preserve">betsmarknadens villkor, regler och lagar följs och stärks. </w:t>
      </w:r>
    </w:p>
    <w:p w:rsidR="00232760" w:rsidRPr="005A019E" w:rsidRDefault="00232760">
      <w:pPr>
        <w:pStyle w:val="Normaltindrag"/>
        <w:rPr>
          <w:snapToGrid w:val="0"/>
          <w:lang w:eastAsia="sv-SE"/>
        </w:rPr>
      </w:pPr>
      <w:r w:rsidRPr="005A019E">
        <w:rPr>
          <w:snapToGrid w:val="0"/>
          <w:lang w:eastAsia="sv-SE"/>
        </w:rPr>
        <w:t>Eventuella initiativ för att ändra lagstiftningen i detta sammanhang skall syfta till att förbättra reglerna på arbetsmarknaden, så att invandrad arbet</w:t>
      </w:r>
      <w:r w:rsidRPr="005A019E">
        <w:rPr>
          <w:snapToGrid w:val="0"/>
          <w:lang w:eastAsia="sv-SE"/>
        </w:rPr>
        <w:t>s</w:t>
      </w:r>
      <w:r w:rsidRPr="005A019E">
        <w:rPr>
          <w:snapToGrid w:val="0"/>
          <w:lang w:eastAsia="sv-SE"/>
        </w:rPr>
        <w:t>kraft inte kan utnyttjas till lägre löner och sämre villkor, och inte vara utfo</w:t>
      </w:r>
      <w:r w:rsidRPr="005A019E">
        <w:rPr>
          <w:snapToGrid w:val="0"/>
          <w:lang w:eastAsia="sv-SE"/>
        </w:rPr>
        <w:t>r</w:t>
      </w:r>
      <w:r w:rsidRPr="005A019E">
        <w:rPr>
          <w:snapToGrid w:val="0"/>
          <w:lang w:eastAsia="sv-SE"/>
        </w:rPr>
        <w:t>made som övergångsregler som diskriminerar medborgare från de nya me</w:t>
      </w:r>
      <w:r w:rsidRPr="005A019E">
        <w:rPr>
          <w:snapToGrid w:val="0"/>
          <w:lang w:eastAsia="sv-SE"/>
        </w:rPr>
        <w:t>d</w:t>
      </w:r>
      <w:r w:rsidRPr="005A019E">
        <w:rPr>
          <w:snapToGrid w:val="0"/>
          <w:lang w:eastAsia="sv-SE"/>
        </w:rPr>
        <w:t>lem</w:t>
      </w:r>
      <w:r w:rsidRPr="005A019E">
        <w:rPr>
          <w:snapToGrid w:val="0"/>
          <w:lang w:eastAsia="sv-SE"/>
        </w:rPr>
        <w:t>s</w:t>
      </w:r>
      <w:r w:rsidRPr="005A019E">
        <w:rPr>
          <w:snapToGrid w:val="0"/>
          <w:lang w:eastAsia="sv-SE"/>
        </w:rPr>
        <w:t xml:space="preserve">staterna. </w:t>
      </w:r>
    </w:p>
    <w:p w:rsidR="00232760" w:rsidRPr="005A019E" w:rsidRDefault="00232760">
      <w:pPr>
        <w:pStyle w:val="Normaltindrag"/>
        <w:rPr>
          <w:snapToGrid w:val="0"/>
          <w:lang w:eastAsia="sv-SE"/>
        </w:rPr>
      </w:pPr>
      <w:r w:rsidRPr="005A019E">
        <w:rPr>
          <w:snapToGrid w:val="0"/>
          <w:lang w:eastAsia="sv-SE"/>
        </w:rPr>
        <w:t xml:space="preserve">Vänsterpartiets uppfattning är att regeringen, om det är aktuellt med några initiativ med anledning av detta, skall återkomma till riksdagen. </w:t>
      </w:r>
    </w:p>
    <w:p w:rsidR="00232760" w:rsidRPr="005A019E" w:rsidRDefault="00232760">
      <w:pPr>
        <w:pStyle w:val="Tryckort"/>
        <w:framePr w:wrap="around"/>
      </w:pPr>
      <w:r w:rsidRPr="005A019E">
        <w:t>Elanders Gotab, Stockholm  2003</w:t>
      </w:r>
    </w:p>
    <w:p w:rsidR="00232760" w:rsidRPr="005A019E" w:rsidRDefault="00232760">
      <w:pPr>
        <w:pStyle w:val="Normaltindrag"/>
      </w:pPr>
    </w:p>
    <w:p w:rsidR="00232760" w:rsidRPr="005A019E" w:rsidRDefault="00232760">
      <w:pPr>
        <w:pStyle w:val="Bilaga"/>
      </w:pPr>
    </w:p>
    <w:sectPr w:rsidR="00232760" w:rsidRPr="005A019E">
      <w:headerReference w:type="even" r:id="rId54"/>
      <w:headerReference w:type="default" r:id="rId55"/>
      <w:footerReference w:type="even" r:id="rId56"/>
      <w:footerReference w:type="default" r:id="rId57"/>
      <w:headerReference w:type="first" r:id="rId58"/>
      <w:footerReference w:type="first" r:id="rId5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760" w:rsidRPr="005A019E" w:rsidRDefault="00232760">
      <w:pPr>
        <w:spacing w:before="0" w:line="240" w:lineRule="auto"/>
      </w:pPr>
      <w:r w:rsidRPr="005A019E">
        <w:separator/>
      </w:r>
    </w:p>
  </w:endnote>
  <w:endnote w:type="continuationSeparator" w:id="0">
    <w:p w:rsidR="00232760" w:rsidRPr="005A019E" w:rsidRDefault="00232760">
      <w:pPr>
        <w:spacing w:before="0" w:line="240" w:lineRule="auto"/>
      </w:pPr>
      <w:r w:rsidRPr="005A01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2</w:t>
    </w:r>
    <w:r w:rsidRPr="005A019E">
      <w:fldChar w:fldCharType="end"/>
    </w:r>
  </w:p>
  <w:p w:rsidR="00232760" w:rsidRPr="005A019E" w:rsidRDefault="0023276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6</w:t>
    </w:r>
    <w:r w:rsidRPr="005A019E">
      <w:fldChar w:fldCharType="end"/>
    </w:r>
  </w:p>
  <w:p w:rsidR="00232760" w:rsidRPr="005A019E" w:rsidRDefault="0023276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H"/>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5</w:t>
    </w:r>
    <w:r w:rsidRPr="005A019E">
      <w:fldChar w:fldCharType="end"/>
    </w:r>
  </w:p>
  <w:p w:rsidR="00232760" w:rsidRPr="005A019E" w:rsidRDefault="0023276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if </w:instrText>
    </w:r>
    <w:r w:rsidRPr="005A019E">
      <w:fldChar w:fldCharType="begin" w:fldLock="1"/>
    </w:r>
    <w:r w:rsidRPr="005A019E">
      <w:instrText xml:space="preserve"> = </w:instrText>
    </w:r>
    <w:r w:rsidRPr="005A019E">
      <w:fldChar w:fldCharType="begin" w:fldLock="1"/>
    </w:r>
    <w:r w:rsidRPr="005A019E">
      <w:instrText xml:space="preserve"> = </w:instrText>
    </w:r>
    <w:r w:rsidRPr="005A019E">
      <w:fldChar w:fldCharType="begin" w:fldLock="1"/>
    </w:r>
    <w:r w:rsidRPr="005A019E">
      <w:instrText xml:space="preserve"> page</w:instrText>
    </w:r>
    <w:r w:rsidRPr="005A019E">
      <w:fldChar w:fldCharType="separate"/>
    </w:r>
    <w:r w:rsidRPr="005A019E">
      <w:instrText>4</w:instrText>
    </w:r>
    <w:r w:rsidRPr="005A019E">
      <w:fldChar w:fldCharType="end"/>
    </w:r>
    <w:r w:rsidRPr="005A019E">
      <w:instrText xml:space="preserve">/2 </w:instrText>
    </w:r>
    <w:r w:rsidRPr="005A019E">
      <w:fldChar w:fldCharType="separate"/>
    </w:r>
    <w:r w:rsidRPr="005A019E">
      <w:instrText>2</w:instrText>
    </w:r>
    <w:r w:rsidRPr="005A019E">
      <w:fldChar w:fldCharType="end"/>
    </w:r>
    <w:r w:rsidRPr="005A019E">
      <w:instrText xml:space="preserve"> - </w:instrText>
    </w:r>
    <w:r w:rsidRPr="005A019E">
      <w:fldChar w:fldCharType="begin" w:fldLock="1"/>
    </w:r>
    <w:r w:rsidRPr="005A019E">
      <w:instrText xml:space="preserve"> = int(</w:instrText>
    </w:r>
    <w:r w:rsidRPr="005A019E">
      <w:fldChar w:fldCharType="begin" w:fldLock="1"/>
    </w:r>
    <w:r w:rsidRPr="005A019E">
      <w:instrText xml:space="preserve"> page</w:instrText>
    </w:r>
    <w:r w:rsidRPr="005A019E">
      <w:fldChar w:fldCharType="separate"/>
    </w:r>
    <w:r w:rsidRPr="005A019E">
      <w:instrText>4</w:instrText>
    </w:r>
    <w:r w:rsidRPr="005A019E">
      <w:fldChar w:fldCharType="end"/>
    </w:r>
    <w:r w:rsidRPr="005A019E">
      <w:instrText xml:space="preserve">/2) </w:instrText>
    </w:r>
    <w:r w:rsidRPr="005A019E">
      <w:fldChar w:fldCharType="separate"/>
    </w:r>
    <w:r w:rsidRPr="005A019E">
      <w:instrText>2</w:instrText>
    </w:r>
    <w:r w:rsidRPr="005A019E">
      <w:fldChar w:fldCharType="end"/>
    </w:r>
    <w:r w:rsidRPr="005A019E">
      <w:fldChar w:fldCharType="separate"/>
    </w:r>
    <w:r w:rsidRPr="005A019E">
      <w:instrText>0</w:instrText>
    </w:r>
    <w:r w:rsidRPr="005A019E">
      <w:fldChar w:fldCharType="end"/>
    </w:r>
    <w:r w:rsidRPr="005A019E">
      <w:instrText xml:space="preserve"> = 0 "</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4</w:instrText>
    </w:r>
    <w:r w:rsidRPr="005A019E">
      <w:fldChar w:fldCharType="end"/>
    </w:r>
  </w:p>
  <w:p w:rsidR="00232760" w:rsidRPr="005A019E" w:rsidRDefault="00232760">
    <w:pPr>
      <w:pStyle w:val="SidfotV"/>
      <w:framePr w:w="8732" w:h="284" w:hRule="exact" w:hSpace="0" w:vSpace="0" w:wrap="around" w:xAlign="inside" w:y="13042" w:anchorLock="0"/>
    </w:pPr>
    <w:r w:rsidRPr="005A019E">
      <w:instrText>""</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5</w:instrText>
    </w:r>
    <w:r w:rsidRPr="005A019E">
      <w:fldChar w:fldCharType="end"/>
    </w:r>
    <w:r w:rsidRPr="005A019E">
      <w:instrText>"</w:instrText>
    </w:r>
    <w:r w:rsidRPr="005A019E">
      <w:fldChar w:fldCharType="separate"/>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4</w:t>
    </w:r>
    <w:r w:rsidRPr="005A019E">
      <w:fldChar w:fldCharType="end"/>
    </w:r>
  </w:p>
  <w:p w:rsidR="00232760" w:rsidRPr="005A019E" w:rsidRDefault="00232760">
    <w:pPr>
      <w:pStyle w:val="SidfotH"/>
      <w:framePr w:w="8732" w:h="284" w:hRule="exact" w:hSpace="0" w:vSpace="0" w:wrap="around" w:xAlign="inside" w:y="13042" w:anchorLock="0"/>
    </w:pPr>
    <w:r w:rsidRPr="005A019E">
      <w:fldChar w:fldCharType="end"/>
    </w:r>
  </w:p>
  <w:p w:rsidR="00232760" w:rsidRPr="005A019E" w:rsidRDefault="0023276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10</w:t>
    </w:r>
    <w:r w:rsidRPr="005A019E">
      <w:fldChar w:fldCharType="end"/>
    </w:r>
  </w:p>
  <w:p w:rsidR="00232760" w:rsidRPr="005A019E" w:rsidRDefault="0023276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H"/>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11</w:t>
    </w:r>
    <w:r w:rsidRPr="005A019E">
      <w:fldChar w:fldCharType="end"/>
    </w:r>
  </w:p>
  <w:p w:rsidR="00232760" w:rsidRPr="005A019E" w:rsidRDefault="0023276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if </w:instrText>
    </w:r>
    <w:r w:rsidRPr="005A019E">
      <w:fldChar w:fldCharType="begin" w:fldLock="1"/>
    </w:r>
    <w:r w:rsidRPr="005A019E">
      <w:instrText xml:space="preserve"> = </w:instrText>
    </w:r>
    <w:r w:rsidRPr="005A019E">
      <w:fldChar w:fldCharType="begin" w:fldLock="1"/>
    </w:r>
    <w:r w:rsidRPr="005A019E">
      <w:instrText xml:space="preserve"> = </w:instrText>
    </w:r>
    <w:r w:rsidRPr="005A019E">
      <w:fldChar w:fldCharType="begin" w:fldLock="1"/>
    </w:r>
    <w:r w:rsidRPr="005A019E">
      <w:instrText xml:space="preserve"> page</w:instrText>
    </w:r>
    <w:r w:rsidRPr="005A019E">
      <w:fldChar w:fldCharType="separate"/>
    </w:r>
    <w:r w:rsidRPr="005A019E">
      <w:instrText>12</w:instrText>
    </w:r>
    <w:r w:rsidRPr="005A019E">
      <w:fldChar w:fldCharType="end"/>
    </w:r>
    <w:r w:rsidRPr="005A019E">
      <w:instrText xml:space="preserve">/2 </w:instrText>
    </w:r>
    <w:r w:rsidRPr="005A019E">
      <w:fldChar w:fldCharType="separate"/>
    </w:r>
    <w:r w:rsidRPr="005A019E">
      <w:instrText>6</w:instrText>
    </w:r>
    <w:r w:rsidRPr="005A019E">
      <w:fldChar w:fldCharType="end"/>
    </w:r>
    <w:r w:rsidRPr="005A019E">
      <w:instrText xml:space="preserve"> - </w:instrText>
    </w:r>
    <w:r w:rsidRPr="005A019E">
      <w:fldChar w:fldCharType="begin" w:fldLock="1"/>
    </w:r>
    <w:r w:rsidRPr="005A019E">
      <w:instrText xml:space="preserve"> = int(</w:instrText>
    </w:r>
    <w:r w:rsidRPr="005A019E">
      <w:fldChar w:fldCharType="begin" w:fldLock="1"/>
    </w:r>
    <w:r w:rsidRPr="005A019E">
      <w:instrText xml:space="preserve"> page</w:instrText>
    </w:r>
    <w:r w:rsidRPr="005A019E">
      <w:fldChar w:fldCharType="separate"/>
    </w:r>
    <w:r w:rsidRPr="005A019E">
      <w:instrText>12</w:instrText>
    </w:r>
    <w:r w:rsidRPr="005A019E">
      <w:fldChar w:fldCharType="end"/>
    </w:r>
    <w:r w:rsidRPr="005A019E">
      <w:instrText xml:space="preserve">/2) </w:instrText>
    </w:r>
    <w:r w:rsidRPr="005A019E">
      <w:fldChar w:fldCharType="separate"/>
    </w:r>
    <w:r w:rsidRPr="005A019E">
      <w:instrText>6</w:instrText>
    </w:r>
    <w:r w:rsidRPr="005A019E">
      <w:fldChar w:fldCharType="end"/>
    </w:r>
    <w:r w:rsidRPr="005A019E">
      <w:fldChar w:fldCharType="separate"/>
    </w:r>
    <w:r w:rsidRPr="005A019E">
      <w:instrText>0</w:instrText>
    </w:r>
    <w:r w:rsidRPr="005A019E">
      <w:fldChar w:fldCharType="end"/>
    </w:r>
    <w:r w:rsidRPr="005A019E">
      <w:instrText xml:space="preserve"> = 0 "</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12</w:instrText>
    </w:r>
    <w:r w:rsidRPr="005A019E">
      <w:fldChar w:fldCharType="end"/>
    </w:r>
  </w:p>
  <w:p w:rsidR="00232760" w:rsidRPr="005A019E" w:rsidRDefault="00232760">
    <w:pPr>
      <w:pStyle w:val="SidfotV"/>
      <w:framePr w:w="8732" w:h="284" w:hRule="exact" w:hSpace="0" w:vSpace="0" w:wrap="around" w:xAlign="inside" w:y="13042" w:anchorLock="0"/>
    </w:pPr>
    <w:r w:rsidRPr="005A019E">
      <w:instrText>""</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15</w:instrText>
    </w:r>
    <w:r w:rsidRPr="005A019E">
      <w:fldChar w:fldCharType="end"/>
    </w:r>
    <w:r w:rsidRPr="005A019E">
      <w:instrText>"</w:instrText>
    </w:r>
    <w:r w:rsidRPr="005A019E">
      <w:fldChar w:fldCharType="separate"/>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12</w:t>
    </w:r>
    <w:r w:rsidRPr="005A019E">
      <w:fldChar w:fldCharType="end"/>
    </w:r>
  </w:p>
  <w:p w:rsidR="00232760" w:rsidRPr="005A019E" w:rsidRDefault="00232760">
    <w:pPr>
      <w:pStyle w:val="SidfotH"/>
      <w:framePr w:w="8732" w:h="284" w:hRule="exact" w:hSpace="0" w:vSpace="0" w:wrap="around" w:xAlign="inside" w:y="13042" w:anchorLock="0"/>
    </w:pPr>
    <w:r w:rsidRPr="005A019E">
      <w:fldChar w:fldCharType="end"/>
    </w:r>
  </w:p>
  <w:p w:rsidR="00232760" w:rsidRPr="005A019E" w:rsidRDefault="0023276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14</w:t>
    </w:r>
    <w:r w:rsidRPr="005A019E">
      <w:fldChar w:fldCharType="end"/>
    </w:r>
  </w:p>
  <w:p w:rsidR="00232760" w:rsidRPr="005A019E" w:rsidRDefault="0023276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H"/>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13</w:t>
    </w:r>
    <w:r w:rsidRPr="005A019E">
      <w:fldChar w:fldCharType="end"/>
    </w:r>
  </w:p>
  <w:p w:rsidR="00232760" w:rsidRPr="005A019E" w:rsidRDefault="0023276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if </w:instrText>
    </w:r>
    <w:r w:rsidRPr="005A019E">
      <w:fldChar w:fldCharType="begin" w:fldLock="1"/>
    </w:r>
    <w:r w:rsidRPr="005A019E">
      <w:instrText xml:space="preserve"> = </w:instrText>
    </w:r>
    <w:r w:rsidRPr="005A019E">
      <w:fldChar w:fldCharType="begin" w:fldLock="1"/>
    </w:r>
    <w:r w:rsidRPr="005A019E">
      <w:instrText xml:space="preserve"> = </w:instrText>
    </w:r>
    <w:r w:rsidRPr="005A019E">
      <w:fldChar w:fldCharType="begin" w:fldLock="1"/>
    </w:r>
    <w:r w:rsidRPr="005A019E">
      <w:instrText xml:space="preserve"> page</w:instrText>
    </w:r>
    <w:r w:rsidRPr="005A019E">
      <w:fldChar w:fldCharType="separate"/>
    </w:r>
    <w:r w:rsidRPr="005A019E">
      <w:instrText>15</w:instrText>
    </w:r>
    <w:r w:rsidRPr="005A019E">
      <w:fldChar w:fldCharType="end"/>
    </w:r>
    <w:r w:rsidRPr="005A019E">
      <w:instrText xml:space="preserve">/2 </w:instrText>
    </w:r>
    <w:r w:rsidRPr="005A019E">
      <w:fldChar w:fldCharType="separate"/>
    </w:r>
    <w:r w:rsidRPr="005A019E">
      <w:instrText>7,5</w:instrText>
    </w:r>
    <w:r w:rsidRPr="005A019E">
      <w:fldChar w:fldCharType="end"/>
    </w:r>
    <w:r w:rsidRPr="005A019E">
      <w:instrText xml:space="preserve"> - </w:instrText>
    </w:r>
    <w:r w:rsidRPr="005A019E">
      <w:fldChar w:fldCharType="begin" w:fldLock="1"/>
    </w:r>
    <w:r w:rsidRPr="005A019E">
      <w:instrText xml:space="preserve"> = int(</w:instrText>
    </w:r>
    <w:r w:rsidRPr="005A019E">
      <w:fldChar w:fldCharType="begin" w:fldLock="1"/>
    </w:r>
    <w:r w:rsidRPr="005A019E">
      <w:instrText xml:space="preserve"> page</w:instrText>
    </w:r>
    <w:r w:rsidRPr="005A019E">
      <w:fldChar w:fldCharType="separate"/>
    </w:r>
    <w:r w:rsidRPr="005A019E">
      <w:instrText>15</w:instrText>
    </w:r>
    <w:r w:rsidRPr="005A019E">
      <w:fldChar w:fldCharType="end"/>
    </w:r>
    <w:r w:rsidRPr="005A019E">
      <w:instrText xml:space="preserve">/2) </w:instrText>
    </w:r>
    <w:r w:rsidRPr="005A019E">
      <w:fldChar w:fldCharType="separate"/>
    </w:r>
    <w:r w:rsidRPr="005A019E">
      <w:instrText>7</w:instrText>
    </w:r>
    <w:r w:rsidRPr="005A019E">
      <w:fldChar w:fldCharType="end"/>
    </w:r>
    <w:r w:rsidRPr="005A019E">
      <w:fldChar w:fldCharType="separate"/>
    </w:r>
    <w:r w:rsidRPr="005A019E">
      <w:instrText>0,5</w:instrText>
    </w:r>
    <w:r w:rsidRPr="005A019E">
      <w:fldChar w:fldCharType="end"/>
    </w:r>
    <w:r w:rsidRPr="005A019E">
      <w:instrText xml:space="preserve"> = 0 "</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16</w:instrText>
    </w:r>
    <w:r w:rsidRPr="005A019E">
      <w:fldChar w:fldCharType="end"/>
    </w:r>
  </w:p>
  <w:p w:rsidR="00232760" w:rsidRPr="005A019E" w:rsidRDefault="00232760">
    <w:pPr>
      <w:pStyle w:val="SidfotH"/>
      <w:framePr w:w="8732" w:h="284" w:hRule="exact" w:hSpace="0" w:vSpace="0" w:wrap="around" w:xAlign="inside" w:y="13042" w:anchorLock="0"/>
    </w:pPr>
    <w:r w:rsidRPr="005A019E">
      <w:instrText>""</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15</w:instrText>
    </w:r>
    <w:r w:rsidRPr="005A019E">
      <w:fldChar w:fldCharType="end"/>
    </w:r>
    <w:r w:rsidRPr="005A019E">
      <w:instrText>"</w:instrText>
    </w:r>
    <w:r w:rsidRPr="005A019E">
      <w:fldChar w:fldCharType="separate"/>
    </w:r>
    <w:r w:rsidRPr="005A019E">
      <w:t>15</w:t>
    </w:r>
    <w:r w:rsidRPr="005A019E">
      <w:fldChar w:fldCharType="end"/>
    </w:r>
  </w:p>
  <w:p w:rsidR="00232760" w:rsidRPr="005A019E" w:rsidRDefault="0023276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18</w:t>
    </w:r>
    <w:r w:rsidRPr="005A019E">
      <w:fldChar w:fldCharType="end"/>
    </w:r>
  </w:p>
  <w:p w:rsidR="00232760" w:rsidRPr="005A019E" w:rsidRDefault="002327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H"/>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3</w:t>
    </w:r>
    <w:r w:rsidRPr="005A019E">
      <w:fldChar w:fldCharType="end"/>
    </w:r>
  </w:p>
  <w:p w:rsidR="00232760" w:rsidRPr="005A019E" w:rsidRDefault="0023276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H"/>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19</w:t>
    </w:r>
    <w:r w:rsidRPr="005A019E">
      <w:fldChar w:fldCharType="end"/>
    </w:r>
  </w:p>
  <w:p w:rsidR="00232760" w:rsidRPr="005A019E" w:rsidRDefault="0023276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if </w:instrText>
    </w:r>
    <w:r w:rsidRPr="005A019E">
      <w:fldChar w:fldCharType="begin" w:fldLock="1"/>
    </w:r>
    <w:r w:rsidRPr="005A019E">
      <w:instrText xml:space="preserve"> = </w:instrText>
    </w:r>
    <w:r w:rsidRPr="005A019E">
      <w:fldChar w:fldCharType="begin" w:fldLock="1"/>
    </w:r>
    <w:r w:rsidRPr="005A019E">
      <w:instrText xml:space="preserve"> = </w:instrText>
    </w:r>
    <w:r w:rsidRPr="005A019E">
      <w:fldChar w:fldCharType="begin" w:fldLock="1"/>
    </w:r>
    <w:r w:rsidRPr="005A019E">
      <w:instrText xml:space="preserve"> page</w:instrText>
    </w:r>
    <w:r w:rsidRPr="005A019E">
      <w:fldChar w:fldCharType="separate"/>
    </w:r>
    <w:r w:rsidRPr="005A019E">
      <w:instrText>16</w:instrText>
    </w:r>
    <w:r w:rsidRPr="005A019E">
      <w:fldChar w:fldCharType="end"/>
    </w:r>
    <w:r w:rsidRPr="005A019E">
      <w:instrText xml:space="preserve">/2 </w:instrText>
    </w:r>
    <w:r w:rsidRPr="005A019E">
      <w:fldChar w:fldCharType="separate"/>
    </w:r>
    <w:r w:rsidRPr="005A019E">
      <w:instrText>8</w:instrText>
    </w:r>
    <w:r w:rsidRPr="005A019E">
      <w:fldChar w:fldCharType="end"/>
    </w:r>
    <w:r w:rsidRPr="005A019E">
      <w:instrText xml:space="preserve"> - </w:instrText>
    </w:r>
    <w:r w:rsidRPr="005A019E">
      <w:fldChar w:fldCharType="begin" w:fldLock="1"/>
    </w:r>
    <w:r w:rsidRPr="005A019E">
      <w:instrText xml:space="preserve"> = int(</w:instrText>
    </w:r>
    <w:r w:rsidRPr="005A019E">
      <w:fldChar w:fldCharType="begin" w:fldLock="1"/>
    </w:r>
    <w:r w:rsidRPr="005A019E">
      <w:instrText xml:space="preserve"> page</w:instrText>
    </w:r>
    <w:r w:rsidRPr="005A019E">
      <w:fldChar w:fldCharType="separate"/>
    </w:r>
    <w:r w:rsidRPr="005A019E">
      <w:instrText>16</w:instrText>
    </w:r>
    <w:r w:rsidRPr="005A019E">
      <w:fldChar w:fldCharType="end"/>
    </w:r>
    <w:r w:rsidRPr="005A019E">
      <w:instrText xml:space="preserve">/2) </w:instrText>
    </w:r>
    <w:r w:rsidRPr="005A019E">
      <w:fldChar w:fldCharType="separate"/>
    </w:r>
    <w:r w:rsidRPr="005A019E">
      <w:instrText>8</w:instrText>
    </w:r>
    <w:r w:rsidRPr="005A019E">
      <w:fldChar w:fldCharType="end"/>
    </w:r>
    <w:r w:rsidRPr="005A019E">
      <w:fldChar w:fldCharType="separate"/>
    </w:r>
    <w:r w:rsidRPr="005A019E">
      <w:instrText>0</w:instrText>
    </w:r>
    <w:r w:rsidRPr="005A019E">
      <w:fldChar w:fldCharType="end"/>
    </w:r>
    <w:r w:rsidRPr="005A019E">
      <w:instrText xml:space="preserve"> = 0 "</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16</w:instrText>
    </w:r>
    <w:r w:rsidRPr="005A019E">
      <w:fldChar w:fldCharType="end"/>
    </w:r>
  </w:p>
  <w:p w:rsidR="00232760" w:rsidRPr="005A019E" w:rsidRDefault="00232760">
    <w:pPr>
      <w:pStyle w:val="SidfotV"/>
      <w:framePr w:w="8732" w:h="284" w:hRule="exact" w:hSpace="0" w:vSpace="0" w:wrap="around" w:xAlign="inside" w:y="13042" w:anchorLock="0"/>
    </w:pPr>
    <w:r w:rsidRPr="005A019E">
      <w:instrText>""</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17</w:instrText>
    </w:r>
    <w:r w:rsidRPr="005A019E">
      <w:fldChar w:fldCharType="end"/>
    </w:r>
    <w:r w:rsidRPr="005A019E">
      <w:instrText>"</w:instrText>
    </w:r>
    <w:r w:rsidRPr="005A019E">
      <w:fldChar w:fldCharType="separate"/>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16</w:t>
    </w:r>
    <w:r w:rsidRPr="005A019E">
      <w:fldChar w:fldCharType="end"/>
    </w:r>
  </w:p>
  <w:p w:rsidR="00232760" w:rsidRPr="005A019E" w:rsidRDefault="00232760">
    <w:pPr>
      <w:pStyle w:val="SidfotH"/>
      <w:framePr w:w="8732" w:h="284" w:hRule="exact" w:hSpace="0" w:vSpace="0" w:wrap="around" w:xAlign="inside" w:y="13042" w:anchorLock="0"/>
    </w:pPr>
    <w:r w:rsidRPr="005A019E">
      <w:fldChar w:fldCharType="end"/>
    </w:r>
  </w:p>
  <w:p w:rsidR="00232760" w:rsidRPr="005A019E" w:rsidRDefault="0023276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26</w:t>
    </w:r>
    <w:r w:rsidRPr="005A019E">
      <w:fldChar w:fldCharType="end"/>
    </w:r>
  </w:p>
  <w:p w:rsidR="00232760" w:rsidRPr="005A019E" w:rsidRDefault="0023276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H"/>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25</w:t>
    </w:r>
    <w:r w:rsidRPr="005A019E">
      <w:fldChar w:fldCharType="end"/>
    </w:r>
  </w:p>
  <w:p w:rsidR="00232760" w:rsidRPr="005A019E" w:rsidRDefault="0023276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if </w:instrText>
    </w:r>
    <w:r w:rsidRPr="005A019E">
      <w:fldChar w:fldCharType="begin" w:fldLock="1"/>
    </w:r>
    <w:r w:rsidRPr="005A019E">
      <w:instrText xml:space="preserve"> = </w:instrText>
    </w:r>
    <w:r w:rsidRPr="005A019E">
      <w:fldChar w:fldCharType="begin" w:fldLock="1"/>
    </w:r>
    <w:r w:rsidRPr="005A019E">
      <w:instrText xml:space="preserve"> = </w:instrText>
    </w:r>
    <w:r w:rsidRPr="005A019E">
      <w:fldChar w:fldCharType="begin" w:fldLock="1"/>
    </w:r>
    <w:r w:rsidRPr="005A019E">
      <w:instrText xml:space="preserve"> page</w:instrText>
    </w:r>
    <w:r w:rsidRPr="005A019E">
      <w:fldChar w:fldCharType="separate"/>
    </w:r>
    <w:r w:rsidRPr="005A019E">
      <w:instrText>20</w:instrText>
    </w:r>
    <w:r w:rsidRPr="005A019E">
      <w:fldChar w:fldCharType="end"/>
    </w:r>
    <w:r w:rsidRPr="005A019E">
      <w:instrText xml:space="preserve">/2 </w:instrText>
    </w:r>
    <w:r w:rsidRPr="005A019E">
      <w:fldChar w:fldCharType="separate"/>
    </w:r>
    <w:r w:rsidRPr="005A019E">
      <w:instrText>10</w:instrText>
    </w:r>
    <w:r w:rsidRPr="005A019E">
      <w:fldChar w:fldCharType="end"/>
    </w:r>
    <w:r w:rsidRPr="005A019E">
      <w:instrText xml:space="preserve"> - </w:instrText>
    </w:r>
    <w:r w:rsidRPr="005A019E">
      <w:fldChar w:fldCharType="begin" w:fldLock="1"/>
    </w:r>
    <w:r w:rsidRPr="005A019E">
      <w:instrText xml:space="preserve"> = int(</w:instrText>
    </w:r>
    <w:r w:rsidRPr="005A019E">
      <w:fldChar w:fldCharType="begin" w:fldLock="1"/>
    </w:r>
    <w:r w:rsidRPr="005A019E">
      <w:instrText xml:space="preserve"> page</w:instrText>
    </w:r>
    <w:r w:rsidRPr="005A019E">
      <w:fldChar w:fldCharType="separate"/>
    </w:r>
    <w:r w:rsidRPr="005A019E">
      <w:instrText>20</w:instrText>
    </w:r>
    <w:r w:rsidRPr="005A019E">
      <w:fldChar w:fldCharType="end"/>
    </w:r>
    <w:r w:rsidRPr="005A019E">
      <w:instrText xml:space="preserve">/2) </w:instrText>
    </w:r>
    <w:r w:rsidRPr="005A019E">
      <w:fldChar w:fldCharType="separate"/>
    </w:r>
    <w:r w:rsidRPr="005A019E">
      <w:instrText>10</w:instrText>
    </w:r>
    <w:r w:rsidRPr="005A019E">
      <w:fldChar w:fldCharType="end"/>
    </w:r>
    <w:r w:rsidRPr="005A019E">
      <w:fldChar w:fldCharType="separate"/>
    </w:r>
    <w:r w:rsidRPr="005A019E">
      <w:instrText>0</w:instrText>
    </w:r>
    <w:r w:rsidRPr="005A019E">
      <w:fldChar w:fldCharType="end"/>
    </w:r>
    <w:r w:rsidRPr="005A019E">
      <w:instrText xml:space="preserve"> = 0 "</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20</w:instrText>
    </w:r>
    <w:r w:rsidRPr="005A019E">
      <w:fldChar w:fldCharType="end"/>
    </w:r>
  </w:p>
  <w:p w:rsidR="00232760" w:rsidRPr="005A019E" w:rsidRDefault="00232760">
    <w:pPr>
      <w:pStyle w:val="SidfotV"/>
      <w:framePr w:w="8732" w:h="284" w:hRule="exact" w:hSpace="0" w:vSpace="0" w:wrap="around" w:xAlign="inside" w:y="13042" w:anchorLock="0"/>
    </w:pPr>
    <w:r w:rsidRPr="005A019E">
      <w:instrText>""</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21</w:instrText>
    </w:r>
    <w:r w:rsidRPr="005A019E">
      <w:fldChar w:fldCharType="end"/>
    </w:r>
    <w:r w:rsidRPr="005A019E">
      <w:instrText>"</w:instrText>
    </w:r>
    <w:r w:rsidRPr="005A019E">
      <w:fldChar w:fldCharType="separate"/>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20</w:t>
    </w:r>
    <w:r w:rsidRPr="005A019E">
      <w:fldChar w:fldCharType="end"/>
    </w:r>
  </w:p>
  <w:p w:rsidR="00232760" w:rsidRPr="005A019E" w:rsidRDefault="00232760">
    <w:pPr>
      <w:pStyle w:val="SidfotH"/>
      <w:framePr w:w="8732" w:h="284" w:hRule="exact" w:hSpace="0" w:vSpace="0" w:wrap="around" w:xAlign="inside" w:y="13042" w:anchorLock="0"/>
    </w:pPr>
    <w:r w:rsidRPr="005A019E">
      <w:fldChar w:fldCharType="end"/>
    </w:r>
  </w:p>
  <w:p w:rsidR="00232760" w:rsidRPr="005A019E" w:rsidRDefault="002327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if </w:instrText>
    </w:r>
    <w:r w:rsidRPr="005A019E">
      <w:fldChar w:fldCharType="begin" w:fldLock="1"/>
    </w:r>
    <w:r w:rsidRPr="005A019E">
      <w:instrText xml:space="preserve"> = </w:instrText>
    </w:r>
    <w:r w:rsidRPr="005A019E">
      <w:fldChar w:fldCharType="begin" w:fldLock="1"/>
    </w:r>
    <w:r w:rsidRPr="005A019E">
      <w:instrText xml:space="preserve"> = </w:instrText>
    </w:r>
    <w:r w:rsidRPr="005A019E">
      <w:fldChar w:fldCharType="begin" w:fldLock="1"/>
    </w:r>
    <w:r w:rsidRPr="005A019E">
      <w:instrText xml:space="preserve"> page</w:instrText>
    </w:r>
    <w:r w:rsidRPr="005A019E">
      <w:fldChar w:fldCharType="separate"/>
    </w:r>
    <w:r w:rsidR="005A019E">
      <w:rPr>
        <w:noProof/>
      </w:rPr>
      <w:instrText>1</w:instrText>
    </w:r>
    <w:r w:rsidRPr="005A019E">
      <w:fldChar w:fldCharType="end"/>
    </w:r>
    <w:r w:rsidRPr="005A019E">
      <w:instrText xml:space="preserve">/2 </w:instrText>
    </w:r>
    <w:r w:rsidRPr="005A019E">
      <w:fldChar w:fldCharType="separate"/>
    </w:r>
    <w:r w:rsidR="005A019E">
      <w:rPr>
        <w:noProof/>
      </w:rPr>
      <w:instrText>0,5</w:instrText>
    </w:r>
    <w:r w:rsidRPr="005A019E">
      <w:fldChar w:fldCharType="end"/>
    </w:r>
    <w:r w:rsidRPr="005A019E">
      <w:instrText xml:space="preserve"> - </w:instrText>
    </w:r>
    <w:r w:rsidRPr="005A019E">
      <w:fldChar w:fldCharType="begin" w:fldLock="1"/>
    </w:r>
    <w:r w:rsidRPr="005A019E">
      <w:instrText xml:space="preserve"> = int(</w:instrText>
    </w:r>
    <w:r w:rsidRPr="005A019E">
      <w:fldChar w:fldCharType="begin" w:fldLock="1"/>
    </w:r>
    <w:r w:rsidRPr="005A019E">
      <w:instrText xml:space="preserve"> page</w:instrText>
    </w:r>
    <w:r w:rsidRPr="005A019E">
      <w:fldChar w:fldCharType="separate"/>
    </w:r>
    <w:r w:rsidR="005A019E">
      <w:rPr>
        <w:noProof/>
      </w:rPr>
      <w:instrText>1</w:instrText>
    </w:r>
    <w:r w:rsidRPr="005A019E">
      <w:fldChar w:fldCharType="end"/>
    </w:r>
    <w:r w:rsidRPr="005A019E">
      <w:instrText xml:space="preserve">/2) </w:instrText>
    </w:r>
    <w:r w:rsidRPr="005A019E">
      <w:fldChar w:fldCharType="separate"/>
    </w:r>
    <w:r w:rsidR="005A019E">
      <w:rPr>
        <w:noProof/>
      </w:rPr>
      <w:instrText>0</w:instrText>
    </w:r>
    <w:r w:rsidRPr="005A019E">
      <w:fldChar w:fldCharType="end"/>
    </w:r>
    <w:r w:rsidRPr="005A019E">
      <w:fldChar w:fldCharType="separate"/>
    </w:r>
    <w:r w:rsidR="005A019E">
      <w:rPr>
        <w:noProof/>
      </w:rPr>
      <w:instrText>0,5</w:instrText>
    </w:r>
    <w:r w:rsidRPr="005A019E">
      <w:fldChar w:fldCharType="end"/>
    </w:r>
    <w:r w:rsidRPr="005A019E">
      <w:instrText xml:space="preserve"> = 0 "</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14</w:instrText>
    </w:r>
    <w:r w:rsidRPr="005A019E">
      <w:fldChar w:fldCharType="end"/>
    </w:r>
  </w:p>
  <w:p w:rsidR="00232760" w:rsidRPr="005A019E" w:rsidRDefault="00232760">
    <w:pPr>
      <w:pStyle w:val="SidfotH"/>
      <w:framePr w:w="8732" w:h="284" w:hRule="exact" w:hSpace="0" w:vSpace="0" w:wrap="around" w:xAlign="inside" w:y="13042" w:anchorLock="0"/>
    </w:pPr>
    <w:r w:rsidRPr="005A019E">
      <w:instrText>""</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005A019E">
      <w:rPr>
        <w:noProof/>
      </w:rPr>
      <w:instrText>1</w:instrText>
    </w:r>
    <w:r w:rsidRPr="005A019E">
      <w:fldChar w:fldCharType="end"/>
    </w:r>
    <w:r w:rsidRPr="005A019E">
      <w:instrText>"</w:instrText>
    </w:r>
    <w:r w:rsidRPr="005A019E">
      <w:fldChar w:fldCharType="separate"/>
    </w:r>
    <w:r w:rsidR="005A019E">
      <w:rPr>
        <w:noProof/>
      </w:rPr>
      <w:t>1</w:t>
    </w:r>
    <w:r w:rsidRPr="005A019E">
      <w:fldChar w:fldCharType="end"/>
    </w:r>
  </w:p>
  <w:p w:rsidR="00232760" w:rsidRPr="005A019E" w:rsidRDefault="0023276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2</w:t>
    </w:r>
    <w:r w:rsidRPr="005A019E">
      <w:fldChar w:fldCharType="end"/>
    </w:r>
  </w:p>
  <w:p w:rsidR="00232760" w:rsidRPr="005A019E" w:rsidRDefault="0023276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H"/>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3</w:t>
    </w:r>
    <w:r w:rsidRPr="005A019E">
      <w:fldChar w:fldCharType="end"/>
    </w:r>
  </w:p>
  <w:p w:rsidR="00232760" w:rsidRPr="005A019E" w:rsidRDefault="0023276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if </w:instrText>
    </w:r>
    <w:r w:rsidRPr="005A019E">
      <w:fldChar w:fldCharType="begin" w:fldLock="1"/>
    </w:r>
    <w:r w:rsidRPr="005A019E">
      <w:instrText xml:space="preserve"> = </w:instrText>
    </w:r>
    <w:r w:rsidRPr="005A019E">
      <w:fldChar w:fldCharType="begin" w:fldLock="1"/>
    </w:r>
    <w:r w:rsidRPr="005A019E">
      <w:instrText xml:space="preserve"> = </w:instrText>
    </w:r>
    <w:r w:rsidRPr="005A019E">
      <w:fldChar w:fldCharType="begin" w:fldLock="1"/>
    </w:r>
    <w:r w:rsidRPr="005A019E">
      <w:instrText xml:space="preserve"> page</w:instrText>
    </w:r>
    <w:r w:rsidRPr="005A019E">
      <w:fldChar w:fldCharType="separate"/>
    </w:r>
    <w:r w:rsidRPr="005A019E">
      <w:instrText>2</w:instrText>
    </w:r>
    <w:r w:rsidRPr="005A019E">
      <w:fldChar w:fldCharType="end"/>
    </w:r>
    <w:r w:rsidRPr="005A019E">
      <w:instrText xml:space="preserve">/2 </w:instrText>
    </w:r>
    <w:r w:rsidRPr="005A019E">
      <w:fldChar w:fldCharType="separate"/>
    </w:r>
    <w:r w:rsidRPr="005A019E">
      <w:instrText>1</w:instrText>
    </w:r>
    <w:r w:rsidRPr="005A019E">
      <w:fldChar w:fldCharType="end"/>
    </w:r>
    <w:r w:rsidRPr="005A019E">
      <w:instrText xml:space="preserve"> - </w:instrText>
    </w:r>
    <w:r w:rsidRPr="005A019E">
      <w:fldChar w:fldCharType="begin" w:fldLock="1"/>
    </w:r>
    <w:r w:rsidRPr="005A019E">
      <w:instrText xml:space="preserve"> = int(</w:instrText>
    </w:r>
    <w:r w:rsidRPr="005A019E">
      <w:fldChar w:fldCharType="begin" w:fldLock="1"/>
    </w:r>
    <w:r w:rsidRPr="005A019E">
      <w:instrText xml:space="preserve"> page</w:instrText>
    </w:r>
    <w:r w:rsidRPr="005A019E">
      <w:fldChar w:fldCharType="separate"/>
    </w:r>
    <w:r w:rsidRPr="005A019E">
      <w:instrText>2</w:instrText>
    </w:r>
    <w:r w:rsidRPr="005A019E">
      <w:fldChar w:fldCharType="end"/>
    </w:r>
    <w:r w:rsidRPr="005A019E">
      <w:instrText xml:space="preserve">/2) </w:instrText>
    </w:r>
    <w:r w:rsidRPr="005A019E">
      <w:fldChar w:fldCharType="separate"/>
    </w:r>
    <w:r w:rsidRPr="005A019E">
      <w:instrText>1</w:instrText>
    </w:r>
    <w:r w:rsidRPr="005A019E">
      <w:fldChar w:fldCharType="end"/>
    </w:r>
    <w:r w:rsidRPr="005A019E">
      <w:fldChar w:fldCharType="separate"/>
    </w:r>
    <w:r w:rsidRPr="005A019E">
      <w:instrText>0</w:instrText>
    </w:r>
    <w:r w:rsidRPr="005A019E">
      <w:fldChar w:fldCharType="end"/>
    </w:r>
    <w:r w:rsidRPr="005A019E">
      <w:instrText xml:space="preserve"> = 0 "</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2</w:instrText>
    </w:r>
    <w:r w:rsidRPr="005A019E">
      <w:fldChar w:fldCharType="end"/>
    </w:r>
  </w:p>
  <w:p w:rsidR="00232760" w:rsidRPr="005A019E" w:rsidRDefault="00232760">
    <w:pPr>
      <w:pStyle w:val="SidfotV"/>
      <w:framePr w:w="8732" w:h="284" w:hRule="exact" w:hSpace="0" w:vSpace="0" w:wrap="around" w:xAlign="inside" w:y="13042" w:anchorLock="0"/>
    </w:pPr>
    <w:r w:rsidRPr="005A019E">
      <w:instrText>""</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3</w:instrText>
    </w:r>
    <w:r w:rsidRPr="005A019E">
      <w:fldChar w:fldCharType="end"/>
    </w:r>
    <w:r w:rsidRPr="005A019E">
      <w:instrText>"</w:instrText>
    </w:r>
    <w:r w:rsidRPr="005A019E">
      <w:fldChar w:fldCharType="separate"/>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2</w:t>
    </w:r>
    <w:r w:rsidRPr="005A019E">
      <w:fldChar w:fldCharType="end"/>
    </w:r>
  </w:p>
  <w:p w:rsidR="00232760" w:rsidRPr="005A019E" w:rsidRDefault="00232760">
    <w:pPr>
      <w:pStyle w:val="SidfotH"/>
      <w:framePr w:w="8732" w:h="284" w:hRule="exact" w:hSpace="0" w:vSpace="0" w:wrap="around" w:xAlign="inside" w:y="13042" w:anchorLock="0"/>
    </w:pPr>
    <w:r w:rsidRPr="005A019E">
      <w:fldChar w:fldCharType="end"/>
    </w:r>
  </w:p>
  <w:p w:rsidR="00232760" w:rsidRPr="005A019E" w:rsidRDefault="0023276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2</w:t>
    </w:r>
    <w:r w:rsidRPr="005A019E">
      <w:fldChar w:fldCharType="end"/>
    </w:r>
  </w:p>
  <w:p w:rsidR="00232760" w:rsidRPr="005A019E" w:rsidRDefault="0023276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H"/>
      <w:framePr w:w="8732" w:h="284" w:hRule="exact" w:hSpace="0" w:vSpace="0" w:wrap="around" w:xAlign="inside" w:y="13042" w:anchorLock="0"/>
    </w:pP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t>3</w:t>
    </w:r>
    <w:r w:rsidRPr="005A019E">
      <w:fldChar w:fldCharType="end"/>
    </w:r>
  </w:p>
  <w:p w:rsidR="00232760" w:rsidRPr="005A019E" w:rsidRDefault="0023276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fotV"/>
      <w:framePr w:w="8732" w:h="284" w:hRule="exact" w:hSpace="0" w:vSpace="0" w:wrap="around" w:xAlign="inside" w:y="13042" w:anchorLock="0"/>
    </w:pPr>
    <w:r w:rsidRPr="005A019E">
      <w:fldChar w:fldCharType="begin" w:fldLock="1"/>
    </w:r>
    <w:r w:rsidRPr="005A019E">
      <w:instrText xml:space="preserve"> if </w:instrText>
    </w:r>
    <w:r w:rsidRPr="005A019E">
      <w:fldChar w:fldCharType="begin" w:fldLock="1"/>
    </w:r>
    <w:r w:rsidRPr="005A019E">
      <w:instrText xml:space="preserve"> = </w:instrText>
    </w:r>
    <w:r w:rsidRPr="005A019E">
      <w:fldChar w:fldCharType="begin" w:fldLock="1"/>
    </w:r>
    <w:r w:rsidRPr="005A019E">
      <w:instrText xml:space="preserve"> = </w:instrText>
    </w:r>
    <w:r w:rsidRPr="005A019E">
      <w:fldChar w:fldCharType="begin" w:fldLock="1"/>
    </w:r>
    <w:r w:rsidRPr="005A019E">
      <w:instrText xml:space="preserve"> page</w:instrText>
    </w:r>
    <w:r w:rsidRPr="005A019E">
      <w:fldChar w:fldCharType="separate"/>
    </w:r>
    <w:r w:rsidRPr="005A019E">
      <w:instrText>3</w:instrText>
    </w:r>
    <w:r w:rsidRPr="005A019E">
      <w:fldChar w:fldCharType="end"/>
    </w:r>
    <w:r w:rsidRPr="005A019E">
      <w:instrText xml:space="preserve">/2 </w:instrText>
    </w:r>
    <w:r w:rsidRPr="005A019E">
      <w:fldChar w:fldCharType="separate"/>
    </w:r>
    <w:r w:rsidRPr="005A019E">
      <w:instrText>1,5</w:instrText>
    </w:r>
    <w:r w:rsidRPr="005A019E">
      <w:fldChar w:fldCharType="end"/>
    </w:r>
    <w:r w:rsidRPr="005A019E">
      <w:instrText xml:space="preserve"> - </w:instrText>
    </w:r>
    <w:r w:rsidRPr="005A019E">
      <w:fldChar w:fldCharType="begin" w:fldLock="1"/>
    </w:r>
    <w:r w:rsidRPr="005A019E">
      <w:instrText xml:space="preserve"> = int(</w:instrText>
    </w:r>
    <w:r w:rsidRPr="005A019E">
      <w:fldChar w:fldCharType="begin" w:fldLock="1"/>
    </w:r>
    <w:r w:rsidRPr="005A019E">
      <w:instrText xml:space="preserve"> page</w:instrText>
    </w:r>
    <w:r w:rsidRPr="005A019E">
      <w:fldChar w:fldCharType="separate"/>
    </w:r>
    <w:r w:rsidRPr="005A019E">
      <w:instrText>3</w:instrText>
    </w:r>
    <w:r w:rsidRPr="005A019E">
      <w:fldChar w:fldCharType="end"/>
    </w:r>
    <w:r w:rsidRPr="005A019E">
      <w:instrText xml:space="preserve">/2) </w:instrText>
    </w:r>
    <w:r w:rsidRPr="005A019E">
      <w:fldChar w:fldCharType="separate"/>
    </w:r>
    <w:r w:rsidRPr="005A019E">
      <w:instrText>1</w:instrText>
    </w:r>
    <w:r w:rsidRPr="005A019E">
      <w:fldChar w:fldCharType="end"/>
    </w:r>
    <w:r w:rsidRPr="005A019E">
      <w:fldChar w:fldCharType="separate"/>
    </w:r>
    <w:r w:rsidRPr="005A019E">
      <w:instrText>0,5</w:instrText>
    </w:r>
    <w:r w:rsidRPr="005A019E">
      <w:fldChar w:fldCharType="end"/>
    </w:r>
    <w:r w:rsidRPr="005A019E">
      <w:instrText xml:space="preserve"> = 0 "</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4</w:instrText>
    </w:r>
    <w:r w:rsidRPr="005A019E">
      <w:fldChar w:fldCharType="end"/>
    </w:r>
  </w:p>
  <w:p w:rsidR="00232760" w:rsidRPr="005A019E" w:rsidRDefault="00232760">
    <w:pPr>
      <w:pStyle w:val="SidfotH"/>
      <w:framePr w:w="8732" w:h="284" w:hRule="exact" w:hSpace="0" w:vSpace="0" w:wrap="around" w:xAlign="inside" w:y="13042" w:anchorLock="0"/>
    </w:pPr>
    <w:r w:rsidRPr="005A019E">
      <w:instrText>""</w:instrText>
    </w:r>
    <w:r w:rsidRPr="005A019E">
      <w:fldChar w:fldCharType="begin" w:fldLock="1"/>
    </w:r>
    <w:r w:rsidRPr="005A019E">
      <w:instrText xml:space="preserve"> P</w:instrText>
    </w:r>
    <w:r w:rsidRPr="005A019E">
      <w:instrText>A</w:instrText>
    </w:r>
    <w:r w:rsidRPr="005A019E">
      <w:instrText xml:space="preserve">GE </w:instrText>
    </w:r>
    <w:r w:rsidRPr="005A019E">
      <w:fldChar w:fldCharType="separate"/>
    </w:r>
    <w:r w:rsidRPr="005A019E">
      <w:instrText>3</w:instrText>
    </w:r>
    <w:r w:rsidRPr="005A019E">
      <w:fldChar w:fldCharType="end"/>
    </w:r>
    <w:r w:rsidRPr="005A019E">
      <w:instrText>"</w:instrText>
    </w:r>
    <w:r w:rsidRPr="005A019E">
      <w:fldChar w:fldCharType="separate"/>
    </w:r>
    <w:r w:rsidRPr="005A019E">
      <w:t>3</w:t>
    </w:r>
    <w:r w:rsidRPr="005A019E">
      <w:fldChar w:fldCharType="end"/>
    </w:r>
  </w:p>
  <w:p w:rsidR="00232760" w:rsidRPr="005A019E" w:rsidRDefault="002327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760" w:rsidRPr="005A019E" w:rsidRDefault="00232760">
      <w:pPr>
        <w:pStyle w:val="Sidfot"/>
      </w:pPr>
    </w:p>
  </w:footnote>
  <w:footnote w:type="continuationSeparator" w:id="0">
    <w:p w:rsidR="00232760" w:rsidRPr="005A019E" w:rsidRDefault="00232760">
      <w:pPr>
        <w:spacing w:before="0" w:line="240" w:lineRule="auto"/>
      </w:pPr>
      <w:r w:rsidRPr="005A01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 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t>4</w:t>
    </w:r>
    <w:r w:rsidRPr="005A019E">
      <w:rPr>
        <w:rStyle w:val="SidhuvudUtskott"/>
      </w:rPr>
      <w:fldChar w:fldCharType="end"/>
    </w:r>
    <w:r w:rsidRPr="005A019E">
      <w:t xml:space="preserve">     </w:t>
    </w:r>
    <w:r w:rsidRPr="005A019E">
      <w:rPr>
        <w:rStyle w:val="SidhuvudBilaga"/>
      </w:rPr>
      <w:t xml:space="preserve"> </w:t>
    </w: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Sammanfattning</w:t>
    </w:r>
    <w:r w:rsidRPr="005A019E">
      <w:rPr>
        <w:rStyle w:val="SidhuvudRubrikReferens"/>
      </w:rPr>
      <w:fldChar w:fldCharType="end"/>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 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t>4</w:t>
    </w:r>
    <w:r w:rsidRPr="005A019E">
      <w:rPr>
        <w:rStyle w:val="SidhuvudUtskott"/>
      </w:rPr>
      <w:fldChar w:fldCharType="end"/>
    </w:r>
    <w:r w:rsidRPr="005A019E">
      <w:t xml:space="preserve">     </w:t>
    </w:r>
    <w:r w:rsidRPr="005A019E">
      <w:rPr>
        <w:rStyle w:val="SidhuvudBilaga"/>
      </w:rPr>
      <w:t xml:space="preserve"> </w:t>
    </w: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Utskottets förslag till riksdagsbeslut</w:t>
    </w:r>
    <w:r w:rsidRPr="005A019E">
      <w:rPr>
        <w:rStyle w:val="SidhuvudRubrikReferens"/>
      </w:rPr>
      <w:fldChar w:fldCharType="end"/>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Udda"/>
      <w:framePr w:w="8732" w:h="567" w:hRule="exact" w:vSpace="0" w:wrap="around" w:vAnchor="page" w:y="341" w:anchorLock="0"/>
    </w:pPr>
    <w:r w:rsidRPr="005A019E">
      <w:rPr>
        <w:rStyle w:val="SidhuvudRubrikReferens"/>
      </w:rPr>
      <w:t>Redogörelse för ärendet</w:t>
    </w:r>
    <w:r w:rsidRPr="005A019E">
      <w:rPr>
        <w:rStyle w:val="SidhuvudBilaga"/>
      </w:rPr>
      <w:t xml:space="preserve"> </w:t>
    </w:r>
    <w:r w:rsidRPr="005A019E">
      <w:t xml:space="preserve">     </w:t>
    </w:r>
    <w:r w:rsidRPr="005A019E">
      <w:rPr>
        <w:rStyle w:val="SidhuvudUtskott"/>
      </w:rPr>
      <w:t>2003/04:UU4</w:t>
    </w:r>
  </w:p>
  <w:p w:rsidR="00232760" w:rsidRPr="005A019E" w:rsidRDefault="00232760">
    <w:pPr>
      <w:pStyle w:val="SidhuvudKantUdda"/>
      <w:framePr w:w="8732" w:h="567" w:hRule="exact" w:vSpace="0" w:wrap="around" w:vAnchor="page" w:y="341" w:anchorLock="0"/>
    </w:pPr>
  </w:p>
  <w:p w:rsidR="00232760" w:rsidRPr="005A019E" w:rsidRDefault="0023276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rPr>
        <w:rStyle w:val="SidhuvudUtskott"/>
      </w:rPr>
      <w:t>2003/04:UU4</w:t>
    </w:r>
    <w:r w:rsidRPr="005A019E">
      <w:t xml:space="preserve">    </w:t>
    </w:r>
  </w:p>
  <w:p w:rsidR="00232760" w:rsidRPr="005A019E" w:rsidRDefault="00232760">
    <w:pPr>
      <w:pStyle w:val="SidhuvudKantJmn"/>
      <w:framePr w:w="8732" w:h="567" w:hRule="exact" w:vSpace="0" w:wrap="around" w:vAnchor="page" w:y="341" w:anchorLock="0"/>
    </w:pPr>
  </w:p>
  <w:p w:rsidR="00232760" w:rsidRPr="005A019E" w:rsidRDefault="00232760">
    <w:pPr>
      <w:pStyle w:val="SidhuvudKantUdda"/>
      <w:framePr w:w="8732" w:h="567" w:hRule="exact" w:vSpace="0" w:wrap="around" w:vAnchor="page" w:y="341" w:anchorLock="0"/>
    </w:pPr>
    <w:r w:rsidRPr="005A019E">
      <w:rPr>
        <w:rStyle w:val="SidhuvudRubrikReferens"/>
        <w:smallCaps w:val="0"/>
        <w:spacing w:val="0"/>
        <w:sz w:val="19"/>
      </w:rPr>
      <w:t xml:space="preserve"> </w:t>
    </w:r>
  </w:p>
  <w:p w:rsidR="00232760" w:rsidRPr="005A019E" w:rsidRDefault="0023276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rPr>
        <w:rStyle w:val="SidhuvudUtskott"/>
      </w:rPr>
      <w:t>2003/04:UU4</w:t>
    </w:r>
    <w:r w:rsidRPr="005A019E">
      <w:t xml:space="preserve">     </w:t>
    </w:r>
    <w:r w:rsidRPr="005A019E">
      <w:rPr>
        <w:rStyle w:val="SidhuvudBilaga"/>
      </w:rPr>
      <w:t xml:space="preserve"> </w:t>
    </w:r>
    <w:r w:rsidRPr="005A019E">
      <w:rPr>
        <w:rStyle w:val="SidhuvudRubrikReferens"/>
      </w:rPr>
      <w:t>Utskottets överväganden</w:t>
    </w:r>
  </w:p>
  <w:p w:rsidR="00232760" w:rsidRPr="005A019E" w:rsidRDefault="00232760">
    <w:pPr>
      <w:pStyle w:val="SidhuvudKantJmn"/>
      <w:framePr w:w="8732" w:h="567" w:hRule="exact" w:vSpace="0" w:wrap="around" w:vAnchor="page" w:y="341" w:anchorLock="0"/>
    </w:pPr>
  </w:p>
  <w:p w:rsidR="00232760" w:rsidRPr="005A019E" w:rsidRDefault="0023276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Udda"/>
      <w:framePr w:w="8732" w:h="567" w:hRule="exact" w:vSpace="0" w:wrap="around" w:vAnchor="page" w:y="341" w:anchorLock="0"/>
    </w:pPr>
    <w:r w:rsidRPr="005A019E">
      <w:rPr>
        <w:rStyle w:val="SidhuvudRubrikReferens"/>
      </w:rPr>
      <w:t>Utskottets överväganden</w:t>
    </w:r>
    <w:r w:rsidRPr="005A019E">
      <w:rPr>
        <w:rStyle w:val="SidhuvudBilaga"/>
      </w:rPr>
      <w:t xml:space="preserve"> </w:t>
    </w:r>
    <w:r w:rsidRPr="005A019E">
      <w:t xml:space="preserve">     </w:t>
    </w:r>
    <w:r w:rsidRPr="005A019E">
      <w:rPr>
        <w:rStyle w:val="SidhuvudUtskott"/>
      </w:rPr>
      <w:t>2003/04:UU4</w:t>
    </w:r>
  </w:p>
  <w:p w:rsidR="00232760" w:rsidRPr="005A019E" w:rsidRDefault="00232760">
    <w:pPr>
      <w:pStyle w:val="SidhuvudKantUdda"/>
      <w:framePr w:w="8732" w:h="567" w:hRule="exact" w:vSpace="0" w:wrap="around" w:vAnchor="page" w:y="341" w:anchorLock="0"/>
    </w:pPr>
  </w:p>
  <w:p w:rsidR="00232760" w:rsidRPr="005A019E" w:rsidRDefault="0023276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rPr>
        <w:rStyle w:val="SidhuvudUtskott"/>
      </w:rPr>
      <w:t>2003/04:UU4</w:t>
    </w:r>
    <w:r w:rsidRPr="005A019E">
      <w:t xml:space="preserve">    </w:t>
    </w:r>
  </w:p>
  <w:p w:rsidR="00232760" w:rsidRPr="005A019E" w:rsidRDefault="00232760">
    <w:pPr>
      <w:pStyle w:val="SidhuvudKantJmn"/>
      <w:framePr w:w="8732" w:h="567" w:hRule="exact" w:vSpace="0" w:wrap="around" w:vAnchor="page" w:y="341" w:anchorLock="0"/>
    </w:pPr>
  </w:p>
  <w:p w:rsidR="00232760" w:rsidRPr="005A019E" w:rsidRDefault="00232760">
    <w:pPr>
      <w:pStyle w:val="SidhuvudKantUdda"/>
      <w:framePr w:w="8732" w:h="567" w:hRule="exact" w:vSpace="0" w:wrap="around" w:vAnchor="page" w:y="341" w:anchorLock="0"/>
    </w:pPr>
    <w:r w:rsidRPr="005A019E">
      <w:rPr>
        <w:rStyle w:val="SidhuvudRubrikReferens"/>
        <w:smallCaps w:val="0"/>
        <w:spacing w:val="0"/>
        <w:sz w:val="19"/>
      </w:rPr>
      <w:t xml:space="preserve"> </w:t>
    </w:r>
  </w:p>
  <w:p w:rsidR="00232760" w:rsidRPr="005A019E" w:rsidRDefault="0023276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 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t>4</w:t>
    </w:r>
    <w:r w:rsidRPr="005A019E">
      <w:rPr>
        <w:rStyle w:val="SidhuvudUtskott"/>
      </w:rPr>
      <w:fldChar w:fldCharType="end"/>
    </w:r>
    <w:r w:rsidRPr="005A019E">
      <w:t xml:space="preserve">     </w:t>
    </w:r>
    <w:r w:rsidRPr="005A019E">
      <w:rPr>
        <w:rStyle w:val="SidhuvudBilaga"/>
      </w:rPr>
      <w:t xml:space="preserve"> Bilaga 1   </w:t>
    </w: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Särskilt yttrande</w:t>
    </w:r>
    <w:r w:rsidRPr="005A019E">
      <w:rPr>
        <w:rStyle w:val="SidhuvudRubrikReferens"/>
      </w:rPr>
      <w:fldChar w:fldCharType="end"/>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Udda"/>
      <w:framePr w:w="8732" w:h="567" w:hRule="exact" w:vSpace="0" w:wrap="around" w:vAnchor="page" w:y="341" w:anchorLock="0"/>
    </w:pP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Särskilt yttrande</w:t>
    </w:r>
    <w:r w:rsidRPr="005A019E">
      <w:rPr>
        <w:rStyle w:val="SidhuvudRubrikReferens"/>
      </w:rPr>
      <w:fldChar w:fldCharType="end"/>
    </w:r>
    <w:r w:rsidRPr="005A019E">
      <w:rPr>
        <w:rStyle w:val="SidhuvudBilaga"/>
      </w:rPr>
      <w:t xml:space="preserve">   Bilaga 1 </w:t>
    </w:r>
    <w:r w:rsidRPr="005A019E">
      <w:t xml:space="preserve">     </w: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w:instrText>
    </w:r>
    <w:r w:rsidRPr="005A019E">
      <w:instrText xml:space="preserve"> </w:instrText>
    </w:r>
    <w:r w:rsidRPr="005A019E">
      <w:rPr>
        <w:rStyle w:val="SidhuvudUtskott"/>
      </w:rPr>
      <w:instrText>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w:instrText>
    </w:r>
    <w:r w:rsidRPr="005A019E">
      <w:rPr>
        <w:rStyle w:val="SidhuvudUtskott"/>
      </w:rPr>
      <w:instrText>C</w:instrText>
    </w:r>
    <w:r w:rsidRPr="005A019E">
      <w:rPr>
        <w:rStyle w:val="SidhuvudUtskott"/>
      </w:rPr>
      <w:instrText>PROPERTY Betä</w:instrText>
    </w:r>
    <w:r w:rsidRPr="005A019E">
      <w:rPr>
        <w:rStyle w:val="SidhuvudUtskott"/>
      </w:rPr>
      <w:instrText>n</w:instrText>
    </w:r>
    <w:r w:rsidRPr="005A019E">
      <w:rPr>
        <w:rStyle w:val="SidhuvudUtskott"/>
      </w:rPr>
      <w:instrText>kandeNr</w:instrText>
    </w:r>
    <w:r w:rsidRPr="005A019E">
      <w:rPr>
        <w:rStyle w:val="SidhuvudUtskott"/>
      </w:rPr>
      <w:fldChar w:fldCharType="separate"/>
    </w:r>
    <w:r w:rsidRPr="005A019E">
      <w:rPr>
        <w:rStyle w:val="SidhuvudUtskott"/>
      </w:rPr>
      <w:t>4</w: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w:instrText>
    </w:r>
    <w:r w:rsidRPr="005A019E">
      <w:rPr>
        <w:rStyle w:val="SidhuvudUtskott"/>
      </w:rPr>
      <w:fldChar w:fldCharType="begin" w:fldLock="1"/>
    </w:r>
    <w:r w:rsidRPr="005A019E">
      <w:rPr>
        <w:rStyle w:val="SidhuvudUtskott"/>
      </w:rPr>
      <w:instrText xml:space="preserve"> PRINTDATE \@ "yyyy-MM-dd HH.mm    "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PERTY Status</w:instrText>
    </w:r>
    <w:r w:rsidRPr="005A019E">
      <w:rPr>
        <w:rStyle w:val="SidhuvudUtskott"/>
      </w:rPr>
      <w:fldChar w:fldCharType="end"/>
    </w:r>
  </w:p>
  <w:p w:rsidR="00232760" w:rsidRPr="005A019E" w:rsidRDefault="0023276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fldChar w:fldCharType="begin" w:fldLock="1"/>
    </w:r>
    <w:r w:rsidRPr="005A019E">
      <w:instrText xml:space="preserve"> if </w:instrText>
    </w:r>
    <w:r w:rsidRPr="005A019E">
      <w:fldChar w:fldCharType="begin" w:fldLock="1"/>
    </w:r>
    <w:r w:rsidRPr="005A019E">
      <w:instrText xml:space="preserve"> page</w:instrText>
    </w:r>
    <w:r w:rsidRPr="005A019E">
      <w:fldChar w:fldCharType="separate"/>
    </w:r>
    <w:r w:rsidRPr="005A019E">
      <w:instrText>15</w:instrText>
    </w:r>
    <w:r w:rsidRPr="005A019E">
      <w:fldChar w:fldCharType="end"/>
    </w:r>
    <w:r w:rsidRPr="005A019E">
      <w:instrText xml:space="preserve"> &gt; 1 "</w:instrText>
    </w:r>
    <w:r w:rsidRPr="005A019E">
      <w:fldChar w:fldCharType="begin" w:fldLock="1"/>
    </w:r>
    <w:r w:rsidRPr="005A019E">
      <w:instrText xml:space="preserve"> if </w:instrText>
    </w:r>
    <w:r w:rsidRPr="005A019E">
      <w:fldChar w:fldCharType="begin" w:fldLock="1"/>
    </w:r>
    <w:r w:rsidRPr="005A019E">
      <w:instrText xml:space="preserve"> = </w:instrText>
    </w:r>
    <w:r w:rsidRPr="005A019E">
      <w:fldChar w:fldCharType="begin" w:fldLock="1"/>
    </w:r>
    <w:r w:rsidRPr="005A019E">
      <w:instrText xml:space="preserve"> = </w:instrText>
    </w:r>
    <w:r w:rsidRPr="005A019E">
      <w:fldChar w:fldCharType="begin" w:fldLock="1"/>
    </w:r>
    <w:r w:rsidRPr="005A019E">
      <w:instrText xml:space="preserve"> page</w:instrText>
    </w:r>
    <w:r w:rsidRPr="005A019E">
      <w:fldChar w:fldCharType="separate"/>
    </w:r>
    <w:r w:rsidRPr="005A019E">
      <w:instrText>15</w:instrText>
    </w:r>
    <w:r w:rsidRPr="005A019E">
      <w:fldChar w:fldCharType="end"/>
    </w:r>
    <w:r w:rsidRPr="005A019E">
      <w:instrText xml:space="preserve">/2 </w:instrText>
    </w:r>
    <w:r w:rsidRPr="005A019E">
      <w:fldChar w:fldCharType="separate"/>
    </w:r>
    <w:r w:rsidRPr="005A019E">
      <w:instrText>7,5</w:instrText>
    </w:r>
    <w:r w:rsidRPr="005A019E">
      <w:fldChar w:fldCharType="end"/>
    </w:r>
    <w:r w:rsidRPr="005A019E">
      <w:instrText xml:space="preserve"> - </w:instrText>
    </w:r>
    <w:r w:rsidRPr="005A019E">
      <w:fldChar w:fldCharType="begin" w:fldLock="1"/>
    </w:r>
    <w:r w:rsidRPr="005A019E">
      <w:instrText xml:space="preserve"> = int(</w:instrText>
    </w:r>
    <w:r w:rsidRPr="005A019E">
      <w:fldChar w:fldCharType="begin" w:fldLock="1"/>
    </w:r>
    <w:r w:rsidRPr="005A019E">
      <w:instrText xml:space="preserve"> page</w:instrText>
    </w:r>
    <w:r w:rsidRPr="005A019E">
      <w:fldChar w:fldCharType="separate"/>
    </w:r>
    <w:r w:rsidRPr="005A019E">
      <w:instrText>15</w:instrText>
    </w:r>
    <w:r w:rsidRPr="005A019E">
      <w:fldChar w:fldCharType="end"/>
    </w:r>
    <w:r w:rsidRPr="005A019E">
      <w:instrText xml:space="preserve">/2) </w:instrText>
    </w:r>
    <w:r w:rsidRPr="005A019E">
      <w:fldChar w:fldCharType="separate"/>
    </w:r>
    <w:r w:rsidRPr="005A019E">
      <w:instrText>7</w:instrText>
    </w:r>
    <w:r w:rsidRPr="005A019E">
      <w:fldChar w:fldCharType="end"/>
    </w:r>
    <w:r w:rsidRPr="005A019E">
      <w:fldChar w:fldCharType="separate"/>
    </w:r>
    <w:r w:rsidRPr="005A019E">
      <w:instrText>0,5</w:instrText>
    </w:r>
    <w:r w:rsidRPr="005A019E">
      <w:fldChar w:fldCharType="end"/>
    </w:r>
    <w:r w:rsidRPr="005A019E">
      <w:instrText xml:space="preserve"> = 0 "</w:instrTex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instrText>2003/04</w:instrText>
    </w:r>
    <w:r w:rsidRPr="005A019E">
      <w:rPr>
        <w:rStyle w:val="SidhuvudUtskott"/>
      </w:rPr>
      <w:fldChar w:fldCharType="end"/>
    </w:r>
    <w:r w:rsidRPr="005A019E">
      <w:rPr>
        <w:rStyle w:val="SidhuvudUtskott"/>
      </w:rPr>
      <w:instrText>:</w:instrText>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w:instrText>
    </w:r>
    <w:r w:rsidRPr="005A019E">
      <w:rPr>
        <w:rStyle w:val="SidhuvudUtskott"/>
      </w:rPr>
      <w:instrText>R</w:instrText>
    </w:r>
    <w:r w:rsidRPr="005A019E">
      <w:rPr>
        <w:rStyle w:val="SidhuvudUtskott"/>
      </w:rPr>
      <w:instrText>TY Utskott</w:instrText>
    </w:r>
    <w:r w:rsidRPr="005A019E">
      <w:rPr>
        <w:rStyle w:val="SidhuvudUtskott"/>
      </w:rPr>
      <w:fldChar w:fldCharType="separate"/>
    </w:r>
    <w:r w:rsidRPr="005A019E">
      <w:rPr>
        <w:rStyle w:val="SidhuvudUtskott"/>
      </w:rPr>
      <w:instrText>UU</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instrText>4</w:instrText>
    </w:r>
    <w:r w:rsidRPr="005A019E">
      <w:rPr>
        <w:rStyle w:val="SidhuvudUtskott"/>
      </w:rPr>
      <w:fldChar w:fldCharType="end"/>
    </w:r>
    <w:r w:rsidRPr="005A019E">
      <w:instrText xml:space="preserve">    </w:instrText>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separate"/>
    </w:r>
    <w:r w:rsidRPr="005A019E">
      <w:rPr>
        <w:rStyle w:val="SidhuvudUtskott"/>
      </w:rPr>
      <w:instrText>Utkast</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rPr>
        <w:rStyle w:val="SidhuvudRubrikReferens"/>
        <w:smallCaps w:val="0"/>
        <w:spacing w:val="0"/>
        <w:sz w:val="19"/>
      </w:rPr>
      <w:instrText xml:space="preserve"> </w:instrText>
    </w:r>
    <w:r w:rsidRPr="005A019E">
      <w:instrText xml:space="preserve">"  "  </w:instrTex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instrText>2003/04</w:instrText>
    </w:r>
    <w:r w:rsidRPr="005A019E">
      <w:rPr>
        <w:rStyle w:val="SidhuvudUtskott"/>
      </w:rPr>
      <w:fldChar w:fldCharType="end"/>
    </w:r>
    <w:r w:rsidRPr="005A019E">
      <w:rPr>
        <w:rStyle w:val="SidhuvudUtskott"/>
      </w:rPr>
      <w:instrText>:</w:instrText>
    </w:r>
    <w:r w:rsidRPr="005A019E">
      <w:rPr>
        <w:rStyle w:val="SidhuvudUtskott"/>
      </w:rPr>
      <w:fldChar w:fldCharType="begin" w:fldLock="1"/>
    </w:r>
    <w:r w:rsidRPr="005A019E">
      <w:rPr>
        <w:rStyle w:val="SidhuvudUtskott"/>
      </w:rPr>
      <w:instrText xml:space="preserve"> DOCPROPERTY Utskott</w:instrText>
    </w:r>
    <w:r w:rsidRPr="005A019E">
      <w:rPr>
        <w:rStyle w:val="SidhuvudUtskott"/>
      </w:rPr>
      <w:fldChar w:fldCharType="separate"/>
    </w:r>
    <w:r w:rsidRPr="005A019E">
      <w:rPr>
        <w:rStyle w:val="SidhuvudUtskott"/>
      </w:rPr>
      <w:instrText>UU</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instrText>4</w:instrTex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w:instrText>
    </w:r>
    <w:r w:rsidRPr="005A019E">
      <w:rPr>
        <w:rStyle w:val="SidhuvudUtskott"/>
      </w:rPr>
      <w:fldChar w:fldCharType="begin" w:fldLock="1"/>
    </w:r>
    <w:r w:rsidRPr="005A019E">
      <w:rPr>
        <w:rStyle w:val="SidhuvudUtskott"/>
      </w:rPr>
      <w:instrText xml:space="preserve"> PRINTDATE \@ "yyyy-MM-dd HH.mm    "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PERTY Status</w:instrText>
    </w:r>
    <w:r w:rsidRPr="005A019E">
      <w:rPr>
        <w:rStyle w:val="SidhuvudUtskott"/>
      </w:rPr>
      <w:fldChar w:fldCharType="end"/>
    </w:r>
    <w:r w:rsidRPr="005A019E">
      <w:instrText>"</w:instrText>
    </w:r>
    <w:r w:rsidRPr="005A019E">
      <w:fldChar w:fldCharType="separate"/>
    </w:r>
    <w:r w:rsidRPr="005A019E">
      <w:instrText xml:space="preserve">  </w:instrTex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instrText>2003/04</w:instrText>
    </w:r>
    <w:r w:rsidRPr="005A019E">
      <w:rPr>
        <w:rStyle w:val="SidhuvudUtskott"/>
      </w:rPr>
      <w:fldChar w:fldCharType="end"/>
    </w:r>
    <w:r w:rsidRPr="005A019E">
      <w:rPr>
        <w:rStyle w:val="SidhuvudUtskott"/>
      </w:rPr>
      <w:instrText>:</w:instrText>
    </w:r>
    <w:r w:rsidRPr="005A019E">
      <w:rPr>
        <w:rStyle w:val="SidhuvudUtskott"/>
      </w:rPr>
      <w:fldChar w:fldCharType="begin" w:fldLock="1"/>
    </w:r>
    <w:r w:rsidRPr="005A019E">
      <w:rPr>
        <w:rStyle w:val="SidhuvudUtskott"/>
      </w:rPr>
      <w:instrText xml:space="preserve"> DOCPROPERTY Utskott</w:instrText>
    </w:r>
    <w:r w:rsidRPr="005A019E">
      <w:rPr>
        <w:rStyle w:val="SidhuvudUtskott"/>
      </w:rPr>
      <w:fldChar w:fldCharType="separate"/>
    </w:r>
    <w:r w:rsidRPr="005A019E">
      <w:rPr>
        <w:rStyle w:val="SidhuvudUtskott"/>
      </w:rPr>
      <w:instrText>UU</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instrText>4</w:instrTex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fldChar w:fldCharType="end"/>
    </w:r>
    <w:r w:rsidRPr="005A019E">
      <w:instrText>" " "</w:instrText>
    </w:r>
    <w:r w:rsidRPr="005A019E">
      <w:fldChar w:fldCharType="separate"/>
    </w:r>
    <w:r w:rsidRPr="005A019E">
      <w:t xml:space="preserve">  </w: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 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t>4</w: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fldChar w:fldCharType="end"/>
    </w:r>
  </w:p>
  <w:p w:rsidR="00232760" w:rsidRPr="005A019E" w:rsidRDefault="0023276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 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t>4</w:t>
    </w:r>
    <w:r w:rsidRPr="005A019E">
      <w:rPr>
        <w:rStyle w:val="SidhuvudUtskott"/>
      </w:rPr>
      <w:fldChar w:fldCharType="end"/>
    </w:r>
    <w:r w:rsidRPr="005A019E">
      <w:t xml:space="preserve">     </w:t>
    </w:r>
    <w:r w:rsidRPr="005A019E">
      <w:rPr>
        <w:rStyle w:val="SidhuvudBilaga"/>
      </w:rPr>
      <w:t xml:space="preserve"> Bilaga 2   </w:t>
    </w: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Regeringens lagförslag</w:t>
    </w:r>
    <w:r w:rsidRPr="005A019E">
      <w:rPr>
        <w:rStyle w:val="SidhuvudRubrikReferens"/>
      </w:rPr>
      <w:fldChar w:fldCharType="end"/>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Udda"/>
      <w:framePr w:w="8732" w:h="567" w:hRule="exact" w:vSpace="0" w:wrap="around" w:vAnchor="page" w:y="341" w:anchorLock="0"/>
    </w:pP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Sammanfattning</w:t>
    </w:r>
    <w:r w:rsidRPr="005A019E">
      <w:rPr>
        <w:rStyle w:val="SidhuvudRubrikReferens"/>
      </w:rPr>
      <w:fldChar w:fldCharType="end"/>
    </w:r>
    <w:r w:rsidRPr="005A019E">
      <w:rPr>
        <w:rStyle w:val="SidhuvudBilaga"/>
      </w:rPr>
      <w:t xml:space="preserve"> </w:t>
    </w:r>
    <w:r w:rsidRPr="005A019E">
      <w:t xml:space="preserve">     </w: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w:instrText>
    </w:r>
    <w:r w:rsidRPr="005A019E">
      <w:instrText xml:space="preserve"> </w:instrText>
    </w:r>
    <w:r w:rsidRPr="005A019E">
      <w:rPr>
        <w:rStyle w:val="SidhuvudUtskott"/>
      </w:rPr>
      <w:instrText>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w:instrText>
    </w:r>
    <w:r w:rsidRPr="005A019E">
      <w:rPr>
        <w:rStyle w:val="SidhuvudUtskott"/>
      </w:rPr>
      <w:instrText>n</w:instrText>
    </w:r>
    <w:r w:rsidRPr="005A019E">
      <w:rPr>
        <w:rStyle w:val="SidhuvudUtskott"/>
      </w:rPr>
      <w:instrText>kandeNr</w:instrText>
    </w:r>
    <w:r w:rsidRPr="005A019E">
      <w:rPr>
        <w:rStyle w:val="SidhuvudUtskott"/>
      </w:rPr>
      <w:fldChar w:fldCharType="separate"/>
    </w:r>
    <w:r w:rsidRPr="005A019E">
      <w:rPr>
        <w:rStyle w:val="SidhuvudUtskott"/>
      </w:rPr>
      <w:t>4</w: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w:instrText>
    </w:r>
    <w:r w:rsidRPr="005A019E">
      <w:rPr>
        <w:rStyle w:val="SidhuvudUtskott"/>
      </w:rPr>
      <w:fldChar w:fldCharType="begin" w:fldLock="1"/>
    </w:r>
    <w:r w:rsidRPr="005A019E">
      <w:rPr>
        <w:rStyle w:val="SidhuvudUtskott"/>
      </w:rPr>
      <w:instrText xml:space="preserve"> PRINTDATE \@ "yyyy-MM-dd HH.mm    "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PERTY Status</w:instrText>
    </w:r>
    <w:r w:rsidRPr="005A019E">
      <w:rPr>
        <w:rStyle w:val="SidhuvudUtskott"/>
      </w:rPr>
      <w:fldChar w:fldCharType="end"/>
    </w:r>
  </w:p>
  <w:p w:rsidR="00232760" w:rsidRPr="005A019E" w:rsidRDefault="0023276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Udda"/>
      <w:framePr w:w="8732" w:h="567" w:hRule="exact" w:vSpace="0" w:wrap="around" w:vAnchor="page" w:y="341" w:anchorLock="0"/>
    </w:pP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Regeringens lagförslag</w:t>
    </w:r>
    <w:r w:rsidRPr="005A019E">
      <w:rPr>
        <w:rStyle w:val="SidhuvudRubrikReferens"/>
      </w:rPr>
      <w:fldChar w:fldCharType="end"/>
    </w:r>
    <w:r w:rsidRPr="005A019E">
      <w:rPr>
        <w:rStyle w:val="SidhuvudBilaga"/>
      </w:rPr>
      <w:t xml:space="preserve">   Bilaga 2 </w:t>
    </w:r>
    <w:r w:rsidRPr="005A019E">
      <w:t xml:space="preserve">     </w: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w:instrText>
    </w:r>
    <w:r w:rsidRPr="005A019E">
      <w:instrText xml:space="preserve"> </w:instrText>
    </w:r>
    <w:r w:rsidRPr="005A019E">
      <w:rPr>
        <w:rStyle w:val="SidhuvudUtskott"/>
      </w:rPr>
      <w:instrText>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w:instrText>
    </w:r>
    <w:r w:rsidRPr="005A019E">
      <w:rPr>
        <w:rStyle w:val="SidhuvudUtskott"/>
      </w:rPr>
      <w:instrText>C</w:instrText>
    </w:r>
    <w:r w:rsidRPr="005A019E">
      <w:rPr>
        <w:rStyle w:val="SidhuvudUtskott"/>
      </w:rPr>
      <w:instrText>PROPERTY Betä</w:instrText>
    </w:r>
    <w:r w:rsidRPr="005A019E">
      <w:rPr>
        <w:rStyle w:val="SidhuvudUtskott"/>
      </w:rPr>
      <w:instrText>n</w:instrText>
    </w:r>
    <w:r w:rsidRPr="005A019E">
      <w:rPr>
        <w:rStyle w:val="SidhuvudUtskott"/>
      </w:rPr>
      <w:instrText>kandeNr</w:instrText>
    </w:r>
    <w:r w:rsidRPr="005A019E">
      <w:rPr>
        <w:rStyle w:val="SidhuvudUtskott"/>
      </w:rPr>
      <w:fldChar w:fldCharType="separate"/>
    </w:r>
    <w:r w:rsidRPr="005A019E">
      <w:rPr>
        <w:rStyle w:val="SidhuvudUtskott"/>
      </w:rPr>
      <w:t>4</w: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w:instrText>
    </w:r>
    <w:r w:rsidRPr="005A019E">
      <w:rPr>
        <w:rStyle w:val="SidhuvudUtskott"/>
      </w:rPr>
      <w:fldChar w:fldCharType="begin" w:fldLock="1"/>
    </w:r>
    <w:r w:rsidRPr="005A019E">
      <w:rPr>
        <w:rStyle w:val="SidhuvudUtskott"/>
      </w:rPr>
      <w:instrText xml:space="preserve"> PRINTDATE \@ "yyyy-MM-dd HH.mm    "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PERTY Status</w:instrText>
    </w:r>
    <w:r w:rsidRPr="005A019E">
      <w:rPr>
        <w:rStyle w:val="SidhuvudUtskott"/>
      </w:rPr>
      <w:fldChar w:fldCharType="end"/>
    </w:r>
  </w:p>
  <w:p w:rsidR="00232760" w:rsidRPr="005A019E" w:rsidRDefault="0023276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fldChar w:fldCharType="begin" w:fldLock="1"/>
    </w:r>
    <w:r w:rsidRPr="005A019E">
      <w:instrText xml:space="preserve"> if </w:instrText>
    </w:r>
    <w:r w:rsidRPr="005A019E">
      <w:fldChar w:fldCharType="begin" w:fldLock="1"/>
    </w:r>
    <w:r w:rsidRPr="005A019E">
      <w:instrText xml:space="preserve"> page</w:instrText>
    </w:r>
    <w:r w:rsidRPr="005A019E">
      <w:fldChar w:fldCharType="separate"/>
    </w:r>
    <w:r w:rsidRPr="005A019E">
      <w:instrText>16</w:instrText>
    </w:r>
    <w:r w:rsidRPr="005A019E">
      <w:fldChar w:fldCharType="end"/>
    </w:r>
    <w:r w:rsidRPr="005A019E">
      <w:instrText xml:space="preserve"> &gt; 1 "</w:instrText>
    </w:r>
    <w:r w:rsidRPr="005A019E">
      <w:fldChar w:fldCharType="begin" w:fldLock="1"/>
    </w:r>
    <w:r w:rsidRPr="005A019E">
      <w:instrText xml:space="preserve"> if </w:instrText>
    </w:r>
    <w:r w:rsidRPr="005A019E">
      <w:fldChar w:fldCharType="begin" w:fldLock="1"/>
    </w:r>
    <w:r w:rsidRPr="005A019E">
      <w:instrText xml:space="preserve"> = </w:instrText>
    </w:r>
    <w:r w:rsidRPr="005A019E">
      <w:fldChar w:fldCharType="begin" w:fldLock="1"/>
    </w:r>
    <w:r w:rsidRPr="005A019E">
      <w:instrText xml:space="preserve"> = </w:instrText>
    </w:r>
    <w:r w:rsidRPr="005A019E">
      <w:fldChar w:fldCharType="begin" w:fldLock="1"/>
    </w:r>
    <w:r w:rsidRPr="005A019E">
      <w:instrText xml:space="preserve"> page</w:instrText>
    </w:r>
    <w:r w:rsidRPr="005A019E">
      <w:fldChar w:fldCharType="separate"/>
    </w:r>
    <w:r w:rsidRPr="005A019E">
      <w:instrText>16</w:instrText>
    </w:r>
    <w:r w:rsidRPr="005A019E">
      <w:fldChar w:fldCharType="end"/>
    </w:r>
    <w:r w:rsidRPr="005A019E">
      <w:instrText xml:space="preserve">/2 </w:instrText>
    </w:r>
    <w:r w:rsidRPr="005A019E">
      <w:fldChar w:fldCharType="separate"/>
    </w:r>
    <w:r w:rsidRPr="005A019E">
      <w:instrText>8</w:instrText>
    </w:r>
    <w:r w:rsidRPr="005A019E">
      <w:fldChar w:fldCharType="end"/>
    </w:r>
    <w:r w:rsidRPr="005A019E">
      <w:instrText xml:space="preserve"> - </w:instrText>
    </w:r>
    <w:r w:rsidRPr="005A019E">
      <w:fldChar w:fldCharType="begin" w:fldLock="1"/>
    </w:r>
    <w:r w:rsidRPr="005A019E">
      <w:instrText xml:space="preserve"> = int(</w:instrText>
    </w:r>
    <w:r w:rsidRPr="005A019E">
      <w:fldChar w:fldCharType="begin" w:fldLock="1"/>
    </w:r>
    <w:r w:rsidRPr="005A019E">
      <w:instrText xml:space="preserve"> page</w:instrText>
    </w:r>
    <w:r w:rsidRPr="005A019E">
      <w:fldChar w:fldCharType="separate"/>
    </w:r>
    <w:r w:rsidRPr="005A019E">
      <w:instrText>16</w:instrText>
    </w:r>
    <w:r w:rsidRPr="005A019E">
      <w:fldChar w:fldCharType="end"/>
    </w:r>
    <w:r w:rsidRPr="005A019E">
      <w:instrText xml:space="preserve">/2) </w:instrText>
    </w:r>
    <w:r w:rsidRPr="005A019E">
      <w:fldChar w:fldCharType="separate"/>
    </w:r>
    <w:r w:rsidRPr="005A019E">
      <w:instrText>8</w:instrText>
    </w:r>
    <w:r w:rsidRPr="005A019E">
      <w:fldChar w:fldCharType="end"/>
    </w:r>
    <w:r w:rsidRPr="005A019E">
      <w:fldChar w:fldCharType="separate"/>
    </w:r>
    <w:r w:rsidRPr="005A019E">
      <w:instrText>0</w:instrText>
    </w:r>
    <w:r w:rsidRPr="005A019E">
      <w:fldChar w:fldCharType="end"/>
    </w:r>
    <w:r w:rsidRPr="005A019E">
      <w:instrText xml:space="preserve"> = 0 "</w:instrTex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instrText>2003/04</w:instrText>
    </w:r>
    <w:r w:rsidRPr="005A019E">
      <w:rPr>
        <w:rStyle w:val="SidhuvudUtskott"/>
      </w:rPr>
      <w:fldChar w:fldCharType="end"/>
    </w:r>
    <w:r w:rsidRPr="005A019E">
      <w:rPr>
        <w:rStyle w:val="SidhuvudUtskott"/>
      </w:rPr>
      <w:instrText>:</w:instrText>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w:instrText>
    </w:r>
    <w:r w:rsidRPr="005A019E">
      <w:rPr>
        <w:rStyle w:val="SidhuvudUtskott"/>
      </w:rPr>
      <w:instrText>R</w:instrText>
    </w:r>
    <w:r w:rsidRPr="005A019E">
      <w:rPr>
        <w:rStyle w:val="SidhuvudUtskott"/>
      </w:rPr>
      <w:instrText>TY Utskott</w:instrText>
    </w:r>
    <w:r w:rsidRPr="005A019E">
      <w:rPr>
        <w:rStyle w:val="SidhuvudUtskott"/>
      </w:rPr>
      <w:fldChar w:fldCharType="separate"/>
    </w:r>
    <w:r w:rsidRPr="005A019E">
      <w:rPr>
        <w:rStyle w:val="SidhuvudUtskott"/>
      </w:rPr>
      <w:instrText>UU</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instrText>4</w:instrText>
    </w:r>
    <w:r w:rsidRPr="005A019E">
      <w:rPr>
        <w:rStyle w:val="SidhuvudUtskott"/>
      </w:rPr>
      <w:fldChar w:fldCharType="end"/>
    </w:r>
    <w:r w:rsidRPr="005A019E">
      <w:instrText xml:space="preserve">    </w:instrText>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rPr>
        <w:rStyle w:val="SidhuvudRubrikReferens"/>
        <w:smallCaps w:val="0"/>
        <w:spacing w:val="0"/>
        <w:sz w:val="19"/>
      </w:rPr>
      <w:instrText xml:space="preserve"> </w:instrText>
    </w:r>
    <w:r w:rsidRPr="005A019E">
      <w:instrText xml:space="preserve">"  "  </w:instrTex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instrText>2003/04</w:instrText>
    </w:r>
    <w:r w:rsidRPr="005A019E">
      <w:rPr>
        <w:rStyle w:val="SidhuvudUtskott"/>
      </w:rPr>
      <w:fldChar w:fldCharType="end"/>
    </w:r>
    <w:r w:rsidRPr="005A019E">
      <w:rPr>
        <w:rStyle w:val="SidhuvudUtskott"/>
      </w:rPr>
      <w:instrText>:</w:instrText>
    </w:r>
    <w:r w:rsidRPr="005A019E">
      <w:rPr>
        <w:rStyle w:val="SidhuvudUtskott"/>
      </w:rPr>
      <w:fldChar w:fldCharType="begin" w:fldLock="1"/>
    </w:r>
    <w:r w:rsidRPr="005A019E">
      <w:rPr>
        <w:rStyle w:val="SidhuvudUtskott"/>
      </w:rPr>
      <w:instrText xml:space="preserve"> DOCPROPERTY Utskott</w:instrText>
    </w:r>
    <w:r w:rsidRPr="005A019E">
      <w:rPr>
        <w:rStyle w:val="SidhuvudUtskott"/>
      </w:rPr>
      <w:fldChar w:fldCharType="separate"/>
    </w:r>
    <w:r w:rsidRPr="005A019E">
      <w:rPr>
        <w:rStyle w:val="SidhuvudUtskott"/>
      </w:rPr>
      <w:instrText>UU</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instrText>4</w:instrText>
    </w:r>
    <w:r w:rsidRPr="005A019E">
      <w:rPr>
        <w:rStyle w:val="SidhuvudUtskott"/>
      </w:rPr>
      <w:fldChar w:fldCharType="end"/>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w:instrText>
    </w:r>
    <w:r w:rsidRPr="005A019E">
      <w:rPr>
        <w:rStyle w:val="SidhuvudUtskott"/>
      </w:rPr>
      <w:fldChar w:fldCharType="begin" w:fldLock="1"/>
    </w:r>
    <w:r w:rsidRPr="005A019E">
      <w:rPr>
        <w:rStyle w:val="SidhuvudUtskott"/>
      </w:rPr>
      <w:instrText xml:space="preserve"> PRINTDATE \@ "yyyy-MM-dd HH.mm    "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PERTY Status</w:instrText>
    </w:r>
    <w:r w:rsidRPr="005A019E">
      <w:rPr>
        <w:rStyle w:val="SidhuvudUtskott"/>
      </w:rPr>
      <w:fldChar w:fldCharType="separate"/>
    </w:r>
    <w:r w:rsidRPr="005A019E">
      <w:rPr>
        <w:rStyle w:val="SidhuvudUtskott"/>
      </w:rPr>
      <w:instrText>Utkast</w:instrText>
    </w:r>
    <w:r w:rsidRPr="005A019E">
      <w:rPr>
        <w:rStyle w:val="SidhuvudUtskott"/>
      </w:rPr>
      <w:fldChar w:fldCharType="end"/>
    </w:r>
    <w:r w:rsidRPr="005A019E">
      <w:instrText>"</w:instrText>
    </w:r>
    <w:r w:rsidRPr="005A019E">
      <w:fldChar w:fldCharType="separate"/>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instrText>2003/04</w:instrText>
    </w:r>
    <w:r w:rsidRPr="005A019E">
      <w:rPr>
        <w:rStyle w:val="SidhuvudUtskott"/>
      </w:rPr>
      <w:fldChar w:fldCharType="end"/>
    </w:r>
    <w:r w:rsidRPr="005A019E">
      <w:rPr>
        <w:rStyle w:val="SidhuvudUtskott"/>
      </w:rPr>
      <w:instrText>:</w:instrText>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w:instrText>
    </w:r>
    <w:r w:rsidRPr="005A019E">
      <w:rPr>
        <w:rStyle w:val="SidhuvudUtskott"/>
      </w:rPr>
      <w:instrText>R</w:instrText>
    </w:r>
    <w:r w:rsidRPr="005A019E">
      <w:rPr>
        <w:rStyle w:val="SidhuvudUtskott"/>
      </w:rPr>
      <w:instrText>TY Utskott</w:instrText>
    </w:r>
    <w:r w:rsidRPr="005A019E">
      <w:rPr>
        <w:rStyle w:val="SidhuvudUtskott"/>
      </w:rPr>
      <w:fldChar w:fldCharType="separate"/>
    </w:r>
    <w:r w:rsidRPr="005A019E">
      <w:rPr>
        <w:rStyle w:val="SidhuvudUtskott"/>
      </w:rPr>
      <w:instrText>UU</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instrText>4</w:instrText>
    </w:r>
    <w:r w:rsidRPr="005A019E">
      <w:rPr>
        <w:rStyle w:val="SidhuvudUtskott"/>
      </w:rPr>
      <w:fldChar w:fldCharType="end"/>
    </w:r>
    <w:r w:rsidRPr="005A019E">
      <w:instrText xml:space="preserve">    </w:instrText>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KantJmn"/>
      <w:framePr w:w="8732" w:h="567" w:hRule="exact" w:vSpace="0" w:wrap="around" w:vAnchor="page" w:y="341" w:anchorLock="0"/>
    </w:pPr>
    <w:r w:rsidRPr="005A019E">
      <w:rPr>
        <w:rStyle w:val="SidhuvudRubrikReferens"/>
        <w:smallCaps w:val="0"/>
        <w:spacing w:val="0"/>
        <w:sz w:val="19"/>
      </w:rPr>
      <w:instrText xml:space="preserve"> </w:instrText>
    </w:r>
    <w:r w:rsidRPr="005A019E">
      <w:fldChar w:fldCharType="end"/>
    </w:r>
    <w:r w:rsidRPr="005A019E">
      <w:instrText>" " "</w:instrText>
    </w:r>
    <w:r w:rsidRPr="005A019E">
      <w:fldChar w:fldCharType="separate"/>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w:instrText>
    </w:r>
    <w:r w:rsidRPr="005A019E">
      <w:rPr>
        <w:rStyle w:val="SidhuvudUtskott"/>
      </w:rPr>
      <w:instrText>R</w:instrText>
    </w:r>
    <w:r w:rsidRPr="005A019E">
      <w:rPr>
        <w:rStyle w:val="SidhuvudUtskott"/>
      </w:rPr>
      <w:instrText>TY 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t>4</w:t>
    </w:r>
    <w:r w:rsidRPr="005A019E">
      <w:rPr>
        <w:rStyle w:val="SidhuvudUtskott"/>
      </w:rPr>
      <w:fldChar w:fldCharType="end"/>
    </w:r>
    <w:r w:rsidRPr="005A019E">
      <w:t xml:space="preserve">    </w:t>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rPr>
        <w:rStyle w:val="SidhuvudRubrikReferens"/>
        <w:smallCaps w:val="0"/>
        <w:spacing w:val="0"/>
        <w:sz w:val="19"/>
      </w:rPr>
      <w:t xml:space="preserve"> </w:t>
    </w:r>
    <w:r w:rsidRPr="005A019E">
      <w:fldChar w:fldCharType="end"/>
    </w:r>
  </w:p>
  <w:p w:rsidR="00232760" w:rsidRPr="005A019E" w:rsidRDefault="0023276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 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t>4</w:t>
    </w:r>
    <w:r w:rsidRPr="005A019E">
      <w:rPr>
        <w:rStyle w:val="SidhuvudUtskott"/>
      </w:rPr>
      <w:fldChar w:fldCharType="end"/>
    </w:r>
    <w:r w:rsidRPr="005A019E">
      <w:t xml:space="preserve">     </w:t>
    </w:r>
    <w:r w:rsidRPr="005A019E">
      <w:rPr>
        <w:rStyle w:val="SidhuvudBilaga"/>
      </w:rPr>
      <w:t xml:space="preserve"> Bilaga 3   </w:t>
    </w: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Socialförsäkringsutskottets yttrande</w:t>
    </w:r>
    <w:r w:rsidRPr="005A019E">
      <w:rPr>
        <w:rStyle w:val="SidhuvudRubrikReferens"/>
      </w:rPr>
      <w:fldChar w:fldCharType="end"/>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Udda"/>
      <w:framePr w:w="8732" w:h="567" w:hRule="exact" w:vSpace="0" w:wrap="around" w:vAnchor="page" w:y="341" w:anchorLock="0"/>
    </w:pP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Socialförsäkringsutskottets yttrande</w:t>
    </w:r>
    <w:r w:rsidRPr="005A019E">
      <w:rPr>
        <w:rStyle w:val="SidhuvudRubrikReferens"/>
      </w:rPr>
      <w:fldChar w:fldCharType="end"/>
    </w:r>
    <w:r w:rsidRPr="005A019E">
      <w:rPr>
        <w:rStyle w:val="SidhuvudBilaga"/>
      </w:rPr>
      <w:t xml:space="preserve">   Bilaga 3 </w:t>
    </w:r>
    <w:r w:rsidRPr="005A019E">
      <w:t xml:space="preserve">     </w: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w:instrText>
    </w:r>
    <w:r w:rsidRPr="005A019E">
      <w:instrText xml:space="preserve"> </w:instrText>
    </w:r>
    <w:r w:rsidRPr="005A019E">
      <w:rPr>
        <w:rStyle w:val="SidhuvudUtskott"/>
      </w:rPr>
      <w:instrText>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w:instrText>
    </w:r>
    <w:r w:rsidRPr="005A019E">
      <w:rPr>
        <w:rStyle w:val="SidhuvudUtskott"/>
      </w:rPr>
      <w:instrText>C</w:instrText>
    </w:r>
    <w:r w:rsidRPr="005A019E">
      <w:rPr>
        <w:rStyle w:val="SidhuvudUtskott"/>
      </w:rPr>
      <w:instrText>PROPERTY Betä</w:instrText>
    </w:r>
    <w:r w:rsidRPr="005A019E">
      <w:rPr>
        <w:rStyle w:val="SidhuvudUtskott"/>
      </w:rPr>
      <w:instrText>n</w:instrText>
    </w:r>
    <w:r w:rsidRPr="005A019E">
      <w:rPr>
        <w:rStyle w:val="SidhuvudUtskott"/>
      </w:rPr>
      <w:instrText>kandeNr</w:instrText>
    </w:r>
    <w:r w:rsidRPr="005A019E">
      <w:rPr>
        <w:rStyle w:val="SidhuvudUtskott"/>
      </w:rPr>
      <w:fldChar w:fldCharType="separate"/>
    </w:r>
    <w:r w:rsidRPr="005A019E">
      <w:rPr>
        <w:rStyle w:val="SidhuvudUtskott"/>
      </w:rPr>
      <w:t>4</w: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w:instrText>
    </w:r>
    <w:r w:rsidRPr="005A019E">
      <w:rPr>
        <w:rStyle w:val="SidhuvudUtskott"/>
      </w:rPr>
      <w:fldChar w:fldCharType="begin" w:fldLock="1"/>
    </w:r>
    <w:r w:rsidRPr="005A019E">
      <w:rPr>
        <w:rStyle w:val="SidhuvudUtskott"/>
      </w:rPr>
      <w:instrText xml:space="preserve"> PRINTDATE \@ "yyyy-MM-dd HH.mm    "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PERTY Status</w:instrText>
    </w:r>
    <w:r w:rsidRPr="005A019E">
      <w:rPr>
        <w:rStyle w:val="SidhuvudUtskott"/>
      </w:rPr>
      <w:fldChar w:fldCharType="end"/>
    </w:r>
  </w:p>
  <w:p w:rsidR="00232760" w:rsidRPr="005A019E" w:rsidRDefault="0023276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fldChar w:fldCharType="begin" w:fldLock="1"/>
    </w:r>
    <w:r w:rsidRPr="005A019E">
      <w:instrText xml:space="preserve"> if </w:instrText>
    </w:r>
    <w:r w:rsidRPr="005A019E">
      <w:fldChar w:fldCharType="begin" w:fldLock="1"/>
    </w:r>
    <w:r w:rsidRPr="005A019E">
      <w:instrText xml:space="preserve"> page</w:instrText>
    </w:r>
    <w:r w:rsidRPr="005A019E">
      <w:fldChar w:fldCharType="separate"/>
    </w:r>
    <w:r w:rsidRPr="005A019E">
      <w:instrText>20</w:instrText>
    </w:r>
    <w:r w:rsidRPr="005A019E">
      <w:fldChar w:fldCharType="end"/>
    </w:r>
    <w:r w:rsidRPr="005A019E">
      <w:instrText xml:space="preserve"> &gt; 1 "</w:instrText>
    </w:r>
    <w:r w:rsidRPr="005A019E">
      <w:fldChar w:fldCharType="begin" w:fldLock="1"/>
    </w:r>
    <w:r w:rsidRPr="005A019E">
      <w:instrText xml:space="preserve"> if </w:instrText>
    </w:r>
    <w:r w:rsidRPr="005A019E">
      <w:fldChar w:fldCharType="begin" w:fldLock="1"/>
    </w:r>
    <w:r w:rsidRPr="005A019E">
      <w:instrText xml:space="preserve"> = </w:instrText>
    </w:r>
    <w:r w:rsidRPr="005A019E">
      <w:fldChar w:fldCharType="begin" w:fldLock="1"/>
    </w:r>
    <w:r w:rsidRPr="005A019E">
      <w:instrText xml:space="preserve"> = </w:instrText>
    </w:r>
    <w:r w:rsidRPr="005A019E">
      <w:fldChar w:fldCharType="begin" w:fldLock="1"/>
    </w:r>
    <w:r w:rsidRPr="005A019E">
      <w:instrText xml:space="preserve"> page</w:instrText>
    </w:r>
    <w:r w:rsidRPr="005A019E">
      <w:fldChar w:fldCharType="separate"/>
    </w:r>
    <w:r w:rsidRPr="005A019E">
      <w:instrText>20</w:instrText>
    </w:r>
    <w:r w:rsidRPr="005A019E">
      <w:fldChar w:fldCharType="end"/>
    </w:r>
    <w:r w:rsidRPr="005A019E">
      <w:instrText xml:space="preserve">/2 </w:instrText>
    </w:r>
    <w:r w:rsidRPr="005A019E">
      <w:fldChar w:fldCharType="separate"/>
    </w:r>
    <w:r w:rsidRPr="005A019E">
      <w:instrText>10</w:instrText>
    </w:r>
    <w:r w:rsidRPr="005A019E">
      <w:fldChar w:fldCharType="end"/>
    </w:r>
    <w:r w:rsidRPr="005A019E">
      <w:instrText xml:space="preserve"> - </w:instrText>
    </w:r>
    <w:r w:rsidRPr="005A019E">
      <w:fldChar w:fldCharType="begin" w:fldLock="1"/>
    </w:r>
    <w:r w:rsidRPr="005A019E">
      <w:instrText xml:space="preserve"> = int(</w:instrText>
    </w:r>
    <w:r w:rsidRPr="005A019E">
      <w:fldChar w:fldCharType="begin" w:fldLock="1"/>
    </w:r>
    <w:r w:rsidRPr="005A019E">
      <w:instrText xml:space="preserve"> page</w:instrText>
    </w:r>
    <w:r w:rsidRPr="005A019E">
      <w:fldChar w:fldCharType="separate"/>
    </w:r>
    <w:r w:rsidRPr="005A019E">
      <w:instrText>20</w:instrText>
    </w:r>
    <w:r w:rsidRPr="005A019E">
      <w:fldChar w:fldCharType="end"/>
    </w:r>
    <w:r w:rsidRPr="005A019E">
      <w:instrText xml:space="preserve">/2) </w:instrText>
    </w:r>
    <w:r w:rsidRPr="005A019E">
      <w:fldChar w:fldCharType="separate"/>
    </w:r>
    <w:r w:rsidRPr="005A019E">
      <w:instrText>10</w:instrText>
    </w:r>
    <w:r w:rsidRPr="005A019E">
      <w:fldChar w:fldCharType="end"/>
    </w:r>
    <w:r w:rsidRPr="005A019E">
      <w:fldChar w:fldCharType="separate"/>
    </w:r>
    <w:r w:rsidRPr="005A019E">
      <w:instrText>0</w:instrText>
    </w:r>
    <w:r w:rsidRPr="005A019E">
      <w:fldChar w:fldCharType="end"/>
    </w:r>
    <w:r w:rsidRPr="005A019E">
      <w:instrText xml:space="preserve"> = 0 "</w:instrTex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instrText>2003/04</w:instrText>
    </w:r>
    <w:r w:rsidRPr="005A019E">
      <w:rPr>
        <w:rStyle w:val="SidhuvudUtskott"/>
      </w:rPr>
      <w:fldChar w:fldCharType="end"/>
    </w:r>
    <w:r w:rsidRPr="005A019E">
      <w:rPr>
        <w:rStyle w:val="SidhuvudUtskott"/>
      </w:rPr>
      <w:instrText>:</w:instrText>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w:instrText>
    </w:r>
    <w:r w:rsidRPr="005A019E">
      <w:rPr>
        <w:rStyle w:val="SidhuvudUtskott"/>
      </w:rPr>
      <w:instrText>R</w:instrText>
    </w:r>
    <w:r w:rsidRPr="005A019E">
      <w:rPr>
        <w:rStyle w:val="SidhuvudUtskott"/>
      </w:rPr>
      <w:instrText>TY Utskott</w:instrText>
    </w:r>
    <w:r w:rsidRPr="005A019E">
      <w:rPr>
        <w:rStyle w:val="SidhuvudUtskott"/>
      </w:rPr>
      <w:fldChar w:fldCharType="separate"/>
    </w:r>
    <w:r w:rsidRPr="005A019E">
      <w:rPr>
        <w:rStyle w:val="SidhuvudUtskott"/>
      </w:rPr>
      <w:instrText>UU</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instrText>4</w:instrText>
    </w:r>
    <w:r w:rsidRPr="005A019E">
      <w:rPr>
        <w:rStyle w:val="SidhuvudUtskott"/>
      </w:rPr>
      <w:fldChar w:fldCharType="end"/>
    </w:r>
    <w:r w:rsidRPr="005A019E">
      <w:instrText xml:space="preserve">    </w:instrText>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rPr>
        <w:rStyle w:val="SidhuvudRubrikReferens"/>
        <w:smallCaps w:val="0"/>
        <w:spacing w:val="0"/>
        <w:sz w:val="19"/>
      </w:rPr>
      <w:instrText xml:space="preserve"> </w:instrText>
    </w:r>
    <w:r w:rsidRPr="005A019E">
      <w:instrText xml:space="preserve">"  "  </w:instrTex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instrText>2003/04</w:instrText>
    </w:r>
    <w:r w:rsidRPr="005A019E">
      <w:rPr>
        <w:rStyle w:val="SidhuvudUtskott"/>
      </w:rPr>
      <w:fldChar w:fldCharType="end"/>
    </w:r>
    <w:r w:rsidRPr="005A019E">
      <w:rPr>
        <w:rStyle w:val="SidhuvudUtskott"/>
      </w:rPr>
      <w:instrText>:</w:instrText>
    </w:r>
    <w:r w:rsidRPr="005A019E">
      <w:rPr>
        <w:rStyle w:val="SidhuvudUtskott"/>
      </w:rPr>
      <w:fldChar w:fldCharType="begin" w:fldLock="1"/>
    </w:r>
    <w:r w:rsidRPr="005A019E">
      <w:rPr>
        <w:rStyle w:val="SidhuvudUtskott"/>
      </w:rPr>
      <w:instrText xml:space="preserve"> DOCPROPERTY Utskott</w:instrText>
    </w:r>
    <w:r w:rsidRPr="005A019E">
      <w:rPr>
        <w:rStyle w:val="SidhuvudUtskott"/>
      </w:rPr>
      <w:fldChar w:fldCharType="separate"/>
    </w:r>
    <w:r w:rsidRPr="005A019E">
      <w:rPr>
        <w:rStyle w:val="SidhuvudUtskott"/>
      </w:rPr>
      <w:instrText>UU</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instrText>4</w:instrText>
    </w:r>
    <w:r w:rsidRPr="005A019E">
      <w:rPr>
        <w:rStyle w:val="SidhuvudUtskott"/>
      </w:rPr>
      <w:fldChar w:fldCharType="end"/>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w:instrText>
    </w:r>
    <w:r w:rsidRPr="005A019E">
      <w:rPr>
        <w:rStyle w:val="SidhuvudUtskott"/>
      </w:rPr>
      <w:fldChar w:fldCharType="begin" w:fldLock="1"/>
    </w:r>
    <w:r w:rsidRPr="005A019E">
      <w:rPr>
        <w:rStyle w:val="SidhuvudUtskott"/>
      </w:rPr>
      <w:instrText xml:space="preserve"> PRINTDATE \@ "yyyy-MM-dd HH.mm    "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PERTY Status</w:instrText>
    </w:r>
    <w:r w:rsidRPr="005A019E">
      <w:rPr>
        <w:rStyle w:val="SidhuvudUtskott"/>
      </w:rPr>
      <w:fldChar w:fldCharType="separate"/>
    </w:r>
    <w:r w:rsidRPr="005A019E">
      <w:rPr>
        <w:rStyle w:val="SidhuvudUtskott"/>
      </w:rPr>
      <w:instrText>Utkast</w:instrText>
    </w:r>
    <w:r w:rsidRPr="005A019E">
      <w:rPr>
        <w:rStyle w:val="SidhuvudUtskott"/>
      </w:rPr>
      <w:fldChar w:fldCharType="end"/>
    </w:r>
    <w:r w:rsidRPr="005A019E">
      <w:instrText>"</w:instrText>
    </w:r>
    <w:r w:rsidRPr="005A019E">
      <w:fldChar w:fldCharType="separate"/>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instrText>2003/04</w:instrText>
    </w:r>
    <w:r w:rsidRPr="005A019E">
      <w:rPr>
        <w:rStyle w:val="SidhuvudUtskott"/>
      </w:rPr>
      <w:fldChar w:fldCharType="end"/>
    </w:r>
    <w:r w:rsidRPr="005A019E">
      <w:rPr>
        <w:rStyle w:val="SidhuvudUtskott"/>
      </w:rPr>
      <w:instrText>:</w:instrText>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w:instrText>
    </w:r>
    <w:r w:rsidRPr="005A019E">
      <w:rPr>
        <w:rStyle w:val="SidhuvudUtskott"/>
      </w:rPr>
      <w:instrText>R</w:instrText>
    </w:r>
    <w:r w:rsidRPr="005A019E">
      <w:rPr>
        <w:rStyle w:val="SidhuvudUtskott"/>
      </w:rPr>
      <w:instrText>TY Utskott</w:instrText>
    </w:r>
    <w:r w:rsidRPr="005A019E">
      <w:rPr>
        <w:rStyle w:val="SidhuvudUtskott"/>
      </w:rPr>
      <w:fldChar w:fldCharType="separate"/>
    </w:r>
    <w:r w:rsidRPr="005A019E">
      <w:rPr>
        <w:rStyle w:val="SidhuvudUtskott"/>
      </w:rPr>
      <w:instrText>UU</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instrText>4</w:instrText>
    </w:r>
    <w:r w:rsidRPr="005A019E">
      <w:rPr>
        <w:rStyle w:val="SidhuvudUtskott"/>
      </w:rPr>
      <w:fldChar w:fldCharType="end"/>
    </w:r>
    <w:r w:rsidRPr="005A019E">
      <w:instrText xml:space="preserve">    </w:instrText>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KantJmn"/>
      <w:framePr w:w="8732" w:h="567" w:hRule="exact" w:vSpace="0" w:wrap="around" w:vAnchor="page" w:y="341" w:anchorLock="0"/>
    </w:pPr>
    <w:r w:rsidRPr="005A019E">
      <w:rPr>
        <w:rStyle w:val="SidhuvudRubrikReferens"/>
        <w:smallCaps w:val="0"/>
        <w:spacing w:val="0"/>
        <w:sz w:val="19"/>
      </w:rPr>
      <w:instrText xml:space="preserve"> </w:instrText>
    </w:r>
    <w:r w:rsidRPr="005A019E">
      <w:fldChar w:fldCharType="end"/>
    </w:r>
    <w:r w:rsidRPr="005A019E">
      <w:instrText>" " "</w:instrText>
    </w:r>
    <w:r w:rsidRPr="005A019E">
      <w:fldChar w:fldCharType="separate"/>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w:instrText>
    </w:r>
    <w:r w:rsidRPr="005A019E">
      <w:rPr>
        <w:rStyle w:val="SidhuvudUtskott"/>
      </w:rPr>
      <w:instrText>R</w:instrText>
    </w:r>
    <w:r w:rsidRPr="005A019E">
      <w:rPr>
        <w:rStyle w:val="SidhuvudUtskott"/>
      </w:rPr>
      <w:instrText>TY 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t>4</w:t>
    </w:r>
    <w:r w:rsidRPr="005A019E">
      <w:rPr>
        <w:rStyle w:val="SidhuvudUtskott"/>
      </w:rPr>
      <w:fldChar w:fldCharType="end"/>
    </w:r>
    <w:r w:rsidRPr="005A019E">
      <w:t xml:space="preserve">    </w:t>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rPr>
        <w:rStyle w:val="SidhuvudRubrikReferens"/>
        <w:smallCaps w:val="0"/>
        <w:spacing w:val="0"/>
        <w:sz w:val="19"/>
      </w:rPr>
      <w:t xml:space="preserve"> </w:t>
    </w:r>
    <w:r w:rsidRPr="005A019E">
      <w:fldChar w:fldCharType="end"/>
    </w:r>
  </w:p>
  <w:p w:rsidR="00232760" w:rsidRPr="005A019E" w:rsidRDefault="0023276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Udda"/>
      <w:framePr w:w="8732" w:h="567" w:hRule="exact" w:vSpace="0" w:wrap="around" w:vAnchor="page" w:y="341" w:anchorLock="0"/>
    </w:pPr>
    <w:r w:rsidRPr="005A019E">
      <w:t xml:space="preserve"> </w:t>
    </w:r>
  </w:p>
  <w:p w:rsidR="00232760" w:rsidRPr="005A019E" w:rsidRDefault="0023276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 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t>4</w:t>
    </w:r>
    <w:r w:rsidRPr="005A019E">
      <w:rPr>
        <w:rStyle w:val="SidhuvudUtskott"/>
      </w:rPr>
      <w:fldChar w:fldCharType="end"/>
    </w:r>
    <w:r w:rsidRPr="005A019E">
      <w:t xml:space="preserve">     </w:t>
    </w:r>
    <w:r w:rsidRPr="005A019E">
      <w:rPr>
        <w:rStyle w:val="SidhuvudBilaga"/>
      </w:rPr>
      <w:t xml:space="preserve"> </w:t>
    </w: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Sammanfattning</w:t>
    </w:r>
    <w:r w:rsidRPr="005A019E">
      <w:rPr>
        <w:rStyle w:val="SidhuvudRubrikReferens"/>
      </w:rPr>
      <w:fldChar w:fldCharType="end"/>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Udda"/>
      <w:framePr w:w="8732" w:h="567" w:hRule="exact" w:vSpace="0" w:wrap="around" w:vAnchor="page" w:y="341" w:anchorLock="0"/>
    </w:pP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Sammanfattning</w:t>
    </w:r>
    <w:r w:rsidRPr="005A019E">
      <w:rPr>
        <w:rStyle w:val="SidhuvudRubrikReferens"/>
      </w:rPr>
      <w:fldChar w:fldCharType="end"/>
    </w:r>
    <w:r w:rsidRPr="005A019E">
      <w:rPr>
        <w:rStyle w:val="SidhuvudBilaga"/>
      </w:rPr>
      <w:t xml:space="preserve"> </w:t>
    </w:r>
    <w:r w:rsidRPr="005A019E">
      <w:t xml:space="preserve">     </w: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w:instrText>
    </w:r>
    <w:r w:rsidRPr="005A019E">
      <w:instrText xml:space="preserve"> </w:instrText>
    </w:r>
    <w:r w:rsidRPr="005A019E">
      <w:rPr>
        <w:rStyle w:val="SidhuvudUtskott"/>
      </w:rPr>
      <w:instrText>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w:instrText>
    </w:r>
    <w:r w:rsidRPr="005A019E">
      <w:rPr>
        <w:rStyle w:val="SidhuvudUtskott"/>
      </w:rPr>
      <w:instrText>n</w:instrText>
    </w:r>
    <w:r w:rsidRPr="005A019E">
      <w:rPr>
        <w:rStyle w:val="SidhuvudUtskott"/>
      </w:rPr>
      <w:instrText>kandeNr</w:instrText>
    </w:r>
    <w:r w:rsidRPr="005A019E">
      <w:rPr>
        <w:rStyle w:val="SidhuvudUtskott"/>
      </w:rPr>
      <w:fldChar w:fldCharType="separate"/>
    </w:r>
    <w:r w:rsidRPr="005A019E">
      <w:rPr>
        <w:rStyle w:val="SidhuvudUtskott"/>
      </w:rPr>
      <w:t>4</w: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w:instrText>
    </w:r>
    <w:r w:rsidRPr="005A019E">
      <w:rPr>
        <w:rStyle w:val="SidhuvudUtskott"/>
      </w:rPr>
      <w:fldChar w:fldCharType="begin" w:fldLock="1"/>
    </w:r>
    <w:r w:rsidRPr="005A019E">
      <w:rPr>
        <w:rStyle w:val="SidhuvudUtskott"/>
      </w:rPr>
      <w:instrText xml:space="preserve"> PRINTDATE \@ "yyyy-MM-dd HH.mm    "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PERTY Status</w:instrText>
    </w:r>
    <w:r w:rsidRPr="005A019E">
      <w:rPr>
        <w:rStyle w:val="SidhuvudUtskott"/>
      </w:rPr>
      <w:fldChar w:fldCharType="end"/>
    </w:r>
  </w:p>
  <w:p w:rsidR="00232760" w:rsidRPr="005A019E" w:rsidRDefault="0023276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rPr>
        <w:rStyle w:val="SidhuvudUtskott"/>
      </w:rPr>
      <w:t>2003/04:UU4</w:t>
    </w:r>
    <w:r w:rsidRPr="005A019E">
      <w:t xml:space="preserve">    </w:t>
    </w:r>
  </w:p>
  <w:p w:rsidR="00232760" w:rsidRPr="005A019E" w:rsidRDefault="00232760">
    <w:pPr>
      <w:pStyle w:val="SidhuvudKantJmn"/>
      <w:framePr w:w="8732" w:h="567" w:hRule="exact" w:vSpace="0" w:wrap="around" w:vAnchor="page" w:y="341" w:anchorLock="0"/>
    </w:pPr>
  </w:p>
  <w:p w:rsidR="00232760" w:rsidRPr="005A019E" w:rsidRDefault="00232760">
    <w:pPr>
      <w:pStyle w:val="SidhuvudKantUdda"/>
      <w:framePr w:w="8732" w:h="567" w:hRule="exact" w:vSpace="0" w:wrap="around" w:vAnchor="page" w:y="341" w:anchorLock="0"/>
    </w:pPr>
    <w:r w:rsidRPr="005A019E">
      <w:rPr>
        <w:rStyle w:val="SidhuvudRubrikReferens"/>
        <w:smallCaps w:val="0"/>
        <w:spacing w:val="0"/>
        <w:sz w:val="19"/>
      </w:rPr>
      <w:t xml:space="preserve"> </w:t>
    </w:r>
  </w:p>
  <w:p w:rsidR="00232760" w:rsidRPr="005A019E" w:rsidRDefault="0023276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 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BetänkandeNr</w:instrText>
    </w:r>
    <w:r w:rsidRPr="005A019E">
      <w:rPr>
        <w:rStyle w:val="SidhuvudUtskott"/>
      </w:rPr>
      <w:fldChar w:fldCharType="separate"/>
    </w:r>
    <w:r w:rsidRPr="005A019E">
      <w:rPr>
        <w:rStyle w:val="SidhuvudUtskott"/>
      </w:rPr>
      <w:t>4</w:t>
    </w:r>
    <w:r w:rsidRPr="005A019E">
      <w:rPr>
        <w:rStyle w:val="SidhuvudUtskott"/>
      </w:rPr>
      <w:fldChar w:fldCharType="end"/>
    </w:r>
    <w:r w:rsidRPr="005A019E">
      <w:t xml:space="preserve">     </w:t>
    </w:r>
    <w:r w:rsidRPr="005A019E">
      <w:rPr>
        <w:rStyle w:val="SidhuvudBilaga"/>
      </w:rPr>
      <w:t xml:space="preserve"> </w:t>
    </w: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Innehållsförteckning</w:t>
    </w:r>
    <w:r w:rsidRPr="005A019E">
      <w:rPr>
        <w:rStyle w:val="SidhuvudRubrikReferens"/>
      </w:rPr>
      <w:fldChar w:fldCharType="end"/>
    </w:r>
  </w:p>
  <w:p w:rsidR="00232760" w:rsidRPr="005A019E" w:rsidRDefault="00232760">
    <w:pPr>
      <w:pStyle w:val="SidhuvudKantJmn"/>
      <w:framePr w:w="8732" w:h="567" w:hRule="exact" w:vSpace="0" w:wrap="around" w:vAnchor="page" w:y="341" w:anchorLock="0"/>
    </w:pPr>
    <w:r w:rsidRPr="005A019E">
      <w:rPr>
        <w:rStyle w:val="SidhuvudUtskott"/>
      </w:rPr>
      <w:fldChar w:fldCharType="begin" w:fldLock="1"/>
    </w:r>
    <w:r w:rsidRPr="005A019E">
      <w:rPr>
        <w:rStyle w:val="SidhuvudUtskott"/>
      </w:rPr>
      <w:instrText xml:space="preserve"> DOCPROPERTY Status</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    </w:instrText>
    </w:r>
    <w:r w:rsidRPr="005A019E">
      <w:rPr>
        <w:rStyle w:val="SidhuvudUtskott"/>
      </w:rPr>
      <w:fldChar w:fldCharType="begin" w:fldLock="1"/>
    </w:r>
    <w:r w:rsidRPr="005A019E">
      <w:rPr>
        <w:rStyle w:val="SidhuvudUtskott"/>
      </w:rPr>
      <w:instrText xml:space="preserve"> PRINTDATE \@ "yyyy-MM-dd HH.mm"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p>
  <w:p w:rsidR="00232760" w:rsidRPr="005A019E" w:rsidRDefault="0023276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Udda"/>
      <w:framePr w:w="8732" w:h="567" w:hRule="exact" w:vSpace="0" w:wrap="around" w:vAnchor="page" w:y="341" w:anchorLock="0"/>
    </w:pPr>
    <w:r w:rsidRPr="005A019E">
      <w:rPr>
        <w:rStyle w:val="SidhuvudRubrikReferens"/>
      </w:rPr>
      <w:fldChar w:fldCharType="begin" w:fldLock="1"/>
    </w:r>
    <w:r w:rsidRPr="005A019E">
      <w:rPr>
        <w:rStyle w:val="SidhuvudRubrikReferens"/>
      </w:rPr>
      <w:instrText xml:space="preserve"> StyleREF "Rubrik 1" </w:instrText>
    </w:r>
    <w:r w:rsidRPr="005A019E">
      <w:rPr>
        <w:rStyle w:val="SidhuvudRubrikReferens"/>
      </w:rPr>
      <w:fldChar w:fldCharType="separate"/>
    </w:r>
    <w:r w:rsidRPr="005A019E">
      <w:rPr>
        <w:rStyle w:val="SidhuvudRubrikReferens"/>
      </w:rPr>
      <w:t>Innehållsförteckning</w:t>
    </w:r>
    <w:r w:rsidRPr="005A019E">
      <w:rPr>
        <w:rStyle w:val="SidhuvudRubrikReferens"/>
      </w:rPr>
      <w:fldChar w:fldCharType="end"/>
    </w:r>
    <w:r w:rsidRPr="005A019E">
      <w:rPr>
        <w:rStyle w:val="SidhuvudBilaga"/>
      </w:rPr>
      <w:t xml:space="preserve"> </w:t>
    </w:r>
    <w:r w:rsidRPr="005A019E">
      <w:t xml:space="preserve">     </w:t>
    </w:r>
    <w:r w:rsidRPr="005A019E">
      <w:rPr>
        <w:rStyle w:val="SidhuvudUtskott"/>
      </w:rPr>
      <w:fldChar w:fldCharType="begin" w:fldLock="1"/>
    </w:r>
    <w:r w:rsidRPr="005A019E">
      <w:rPr>
        <w:rStyle w:val="SidhuvudUtskott"/>
      </w:rPr>
      <w:instrText xml:space="preserve"> DOCPROPERTY BetänkandeÅr</w:instrText>
    </w:r>
    <w:r w:rsidRPr="005A019E">
      <w:rPr>
        <w:rStyle w:val="SidhuvudUtskott"/>
      </w:rPr>
      <w:fldChar w:fldCharType="separate"/>
    </w:r>
    <w:r w:rsidRPr="005A019E">
      <w:rPr>
        <w:rStyle w:val="SidhuvudUtskott"/>
      </w:rPr>
      <w:t>2003/04</w:t>
    </w:r>
    <w:r w:rsidRPr="005A019E">
      <w:rPr>
        <w:rStyle w:val="SidhuvudUtskott"/>
      </w:rPr>
      <w:fldChar w:fldCharType="end"/>
    </w:r>
    <w:r w:rsidRPr="005A019E">
      <w:rPr>
        <w:rStyle w:val="SidhuvudUtskott"/>
      </w:rPr>
      <w:t>:</w:t>
    </w:r>
    <w:r w:rsidRPr="005A019E">
      <w:rPr>
        <w:rStyle w:val="SidhuvudUtskott"/>
      </w:rPr>
      <w:fldChar w:fldCharType="begin" w:fldLock="1"/>
    </w:r>
    <w:r w:rsidRPr="005A019E">
      <w:rPr>
        <w:rStyle w:val="SidhuvudUtskott"/>
      </w:rPr>
      <w:instrText xml:space="preserve"> DOCPROPERTY</w:instrText>
    </w:r>
    <w:r w:rsidRPr="005A019E">
      <w:instrText xml:space="preserve"> </w:instrText>
    </w:r>
    <w:r w:rsidRPr="005A019E">
      <w:rPr>
        <w:rStyle w:val="SidhuvudUtskott"/>
      </w:rPr>
      <w:instrText>Utskott</w:instrText>
    </w:r>
    <w:r w:rsidRPr="005A019E">
      <w:rPr>
        <w:rStyle w:val="SidhuvudUtskott"/>
      </w:rPr>
      <w:fldChar w:fldCharType="separate"/>
    </w:r>
    <w:r w:rsidRPr="005A019E">
      <w:rPr>
        <w:rStyle w:val="SidhuvudUtskott"/>
      </w:rPr>
      <w:t>UU</w: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DOCPROPERTY Betä</w:instrText>
    </w:r>
    <w:r w:rsidRPr="005A019E">
      <w:rPr>
        <w:rStyle w:val="SidhuvudUtskott"/>
      </w:rPr>
      <w:instrText>n</w:instrText>
    </w:r>
    <w:r w:rsidRPr="005A019E">
      <w:rPr>
        <w:rStyle w:val="SidhuvudUtskott"/>
      </w:rPr>
      <w:instrText>kandeNr</w:instrText>
    </w:r>
    <w:r w:rsidRPr="005A019E">
      <w:rPr>
        <w:rStyle w:val="SidhuvudUtskott"/>
      </w:rPr>
      <w:fldChar w:fldCharType="separate"/>
    </w:r>
    <w:r w:rsidRPr="005A019E">
      <w:rPr>
        <w:rStyle w:val="SidhuvudUtskott"/>
      </w:rPr>
      <w:t>4</w:t>
    </w:r>
    <w:r w:rsidRPr="005A019E">
      <w:rPr>
        <w:rStyle w:val="SidhuvudUtskott"/>
      </w:rPr>
      <w:fldChar w:fldCharType="end"/>
    </w:r>
  </w:p>
  <w:p w:rsidR="00232760" w:rsidRPr="005A019E" w:rsidRDefault="00232760">
    <w:pPr>
      <w:pStyle w:val="SidhuvudKantUdda"/>
      <w:framePr w:w="8732" w:h="567" w:hRule="exact" w:vSpace="0" w:wrap="around" w:vAnchor="page" w:y="341" w:anchorLock="0"/>
    </w:pPr>
    <w:r w:rsidRPr="005A019E">
      <w:rPr>
        <w:rStyle w:val="SidhuvudUtskott"/>
      </w:rPr>
      <w:fldChar w:fldCharType="begin" w:fldLock="1"/>
    </w:r>
    <w:r w:rsidRPr="005A019E">
      <w:rPr>
        <w:rStyle w:val="SidhuvudUtskott"/>
      </w:rPr>
      <w:instrText xml:space="preserve"> if </w:instrText>
    </w:r>
    <w:r w:rsidRPr="005A019E">
      <w:rPr>
        <w:rStyle w:val="SidhuvudUtskott"/>
      </w:rPr>
      <w:fldChar w:fldCharType="begin" w:fldLock="1"/>
    </w:r>
    <w:r w:rsidRPr="005A019E">
      <w:rPr>
        <w:rStyle w:val="SidhuvudUtskott"/>
      </w:rPr>
      <w:instrText xml:space="preserve"> DOCPROPERTY "UtkastDatum"</w:instrText>
    </w:r>
    <w:r w:rsidRPr="005A019E">
      <w:rPr>
        <w:rStyle w:val="SidhuvudUtskott"/>
      </w:rPr>
      <w:fldChar w:fldCharType="separate"/>
    </w:r>
    <w:r w:rsidRPr="005A019E">
      <w:rPr>
        <w:rStyle w:val="SidhuvudUtskott"/>
      </w:rPr>
      <w:instrText>Nej</w:instrText>
    </w:r>
    <w:r w:rsidRPr="005A019E">
      <w:rPr>
        <w:rStyle w:val="SidhuvudUtskott"/>
      </w:rPr>
      <w:fldChar w:fldCharType="end"/>
    </w:r>
    <w:r w:rsidRPr="005A019E">
      <w:rPr>
        <w:rStyle w:val="SidhuvudUtskott"/>
      </w:rPr>
      <w:instrText xml:space="preserve"> = "Ja" "</w:instrText>
    </w:r>
    <w:r w:rsidRPr="005A019E">
      <w:rPr>
        <w:rStyle w:val="SidhuvudUtskott"/>
      </w:rPr>
      <w:fldChar w:fldCharType="begin" w:fldLock="1"/>
    </w:r>
    <w:r w:rsidRPr="005A019E">
      <w:rPr>
        <w:rStyle w:val="SidhuvudUtskott"/>
      </w:rPr>
      <w:instrText xml:space="preserve"> PRINTDATE \@ "yyyy-MM-dd HH.mm    " </w:instrText>
    </w:r>
    <w:r w:rsidRPr="005A019E">
      <w:rPr>
        <w:rStyle w:val="SidhuvudUtskott"/>
      </w:rPr>
      <w:fldChar w:fldCharType="separate"/>
    </w:r>
    <w:r w:rsidRPr="005A019E">
      <w:rPr>
        <w:rStyle w:val="SidhuvudUtskott"/>
      </w:rPr>
      <w:instrText>2000-08-11 16.42</w:instrText>
    </w:r>
    <w:r w:rsidRPr="005A019E">
      <w:rPr>
        <w:rStyle w:val="SidhuvudUtskott"/>
      </w:rPr>
      <w:fldChar w:fldCharType="end"/>
    </w:r>
    <w:r w:rsidRPr="005A019E">
      <w:rPr>
        <w:rStyle w:val="SidhuvudUtskott"/>
      </w:rPr>
      <w:instrText xml:space="preserve">" </w:instrText>
    </w:r>
    <w:r w:rsidRPr="005A019E">
      <w:rPr>
        <w:rStyle w:val="SidhuvudUtskott"/>
      </w:rPr>
      <w:fldChar w:fldCharType="end"/>
    </w:r>
    <w:r w:rsidRPr="005A019E">
      <w:rPr>
        <w:rStyle w:val="SidhuvudUtskott"/>
      </w:rPr>
      <w:fldChar w:fldCharType="begin" w:fldLock="1"/>
    </w:r>
    <w:r w:rsidRPr="005A019E">
      <w:rPr>
        <w:rStyle w:val="SidhuvudUtskott"/>
      </w:rPr>
      <w:instrText xml:space="preserve"> DOCPR</w:instrText>
    </w:r>
    <w:r w:rsidRPr="005A019E">
      <w:rPr>
        <w:rStyle w:val="SidhuvudUtskott"/>
      </w:rPr>
      <w:instrText>O</w:instrText>
    </w:r>
    <w:r w:rsidRPr="005A019E">
      <w:rPr>
        <w:rStyle w:val="SidhuvudUtskott"/>
      </w:rPr>
      <w:instrText>PERTY Status</w:instrText>
    </w:r>
    <w:r w:rsidRPr="005A019E">
      <w:rPr>
        <w:rStyle w:val="SidhuvudUtskott"/>
      </w:rPr>
      <w:fldChar w:fldCharType="end"/>
    </w:r>
  </w:p>
  <w:p w:rsidR="00232760" w:rsidRPr="005A019E" w:rsidRDefault="0023276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60" w:rsidRPr="005A019E" w:rsidRDefault="00232760">
    <w:pPr>
      <w:pStyle w:val="SidhuvudKantUdda"/>
      <w:framePr w:w="8732" w:h="567" w:hRule="exact" w:vSpace="0" w:wrap="around" w:vAnchor="page" w:y="341" w:anchorLock="0"/>
    </w:pPr>
    <w:r w:rsidRPr="005A019E">
      <w:t xml:space="preserve">  </w:t>
    </w:r>
    <w:r w:rsidRPr="005A019E">
      <w:rPr>
        <w:rStyle w:val="SidhuvudUtskott"/>
      </w:rPr>
      <w:t>2003/04:UU4</w:t>
    </w:r>
  </w:p>
  <w:p w:rsidR="00232760" w:rsidRPr="005A019E" w:rsidRDefault="00232760">
    <w:pPr>
      <w:pStyle w:val="SidhuvudKantUdda"/>
      <w:framePr w:w="8732" w:h="567" w:hRule="exact" w:vSpace="0" w:wrap="around" w:vAnchor="page" w:y="341" w:anchorLock="0"/>
    </w:pPr>
  </w:p>
  <w:p w:rsidR="00232760" w:rsidRPr="005A019E" w:rsidRDefault="0023276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6095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184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763B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D45B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986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82B4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8601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240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8A2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F3C91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74681636">
    <w:abstractNumId w:val="10"/>
  </w:num>
  <w:num w:numId="2" w16cid:durableId="1453285021">
    <w:abstractNumId w:val="8"/>
  </w:num>
  <w:num w:numId="3" w16cid:durableId="91555894">
    <w:abstractNumId w:val="3"/>
  </w:num>
  <w:num w:numId="4" w16cid:durableId="522129391">
    <w:abstractNumId w:val="2"/>
  </w:num>
  <w:num w:numId="5" w16cid:durableId="2016614184">
    <w:abstractNumId w:val="1"/>
  </w:num>
  <w:num w:numId="6" w16cid:durableId="532233607">
    <w:abstractNumId w:val="0"/>
  </w:num>
  <w:num w:numId="7" w16cid:durableId="305815977">
    <w:abstractNumId w:val="9"/>
  </w:num>
  <w:num w:numId="8" w16cid:durableId="1641767222">
    <w:abstractNumId w:val="7"/>
  </w:num>
  <w:num w:numId="9" w16cid:durableId="834489316">
    <w:abstractNumId w:val="6"/>
  </w:num>
  <w:num w:numId="10" w16cid:durableId="792988415">
    <w:abstractNumId w:val="5"/>
  </w:num>
  <w:num w:numId="11" w16cid:durableId="16855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304"/>
  </w:docVars>
  <w:rsids>
    <w:rsidRoot w:val="00AC6F9C"/>
    <w:rsid w:val="00232760"/>
    <w:rsid w:val="005A019E"/>
    <w:rsid w:val="00AC6F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85309C-BD00-404A-BECB-03441544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styleId="Numreradlista">
    <w:name w:val="List Number"/>
    <w:basedOn w:val="Normal"/>
    <w:semiHidden/>
    <w:pPr>
      <w:numPr>
        <w:numId w:val="2"/>
      </w:numPr>
      <w:overflowPunct w:val="0"/>
      <w:autoSpaceDE w:val="0"/>
      <w:autoSpaceDN w:val="0"/>
      <w:adjustRightInd w:val="0"/>
      <w:spacing w:before="0" w:line="240" w:lineRule="auto"/>
      <w:jc w:val="left"/>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image" Target="media/image5.png"/><Relationship Id="rId50" Type="http://schemas.openxmlformats.org/officeDocument/2006/relationships/footer" Target="footer19.xml"/><Relationship Id="rId55" Type="http://schemas.openxmlformats.org/officeDocument/2006/relationships/header" Target="header2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image" Target="media/image3.png"/><Relationship Id="rId53" Type="http://schemas.openxmlformats.org/officeDocument/2006/relationships/footer" Target="footer21.xml"/><Relationship Id="rId58" Type="http://schemas.openxmlformats.org/officeDocument/2006/relationships/header" Target="header24.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19.xml"/><Relationship Id="rId56"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image" Target="media/image4.png"/><Relationship Id="rId59" Type="http://schemas.openxmlformats.org/officeDocument/2006/relationships/footer" Target="footer24.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image" Target="media/image2.png"/><Relationship Id="rId52" Type="http://schemas.openxmlformats.org/officeDocument/2006/relationships/header" Target="header21.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6138</Words>
  <Characters>38242</Characters>
  <Application>Microsoft Office Word</Application>
  <DocSecurity>4</DocSecurity>
  <Lines>749</Lines>
  <Paragraphs>219</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Utrikesutskottets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Europeiska unionens utvidgning 2004</vt:lpstr>
      <vt:lpstr>        Utskottet</vt:lpstr>
      <vt:lpstr>Reservation</vt:lpstr>
      <vt:lpstr>        Riksdagsprövning av åtgärder rörande fri rörlighet för arbetstagare, punkt 3 (m)</vt:lpstr>
      <vt:lpstr>Särskilt yttrande</vt:lpstr>
      <vt:lpstr>        Riksdagsprövning av åtgärder rörande fri rörlighet för arbetstagare, punkt 3 (v)</vt:lpstr>
      <vt:lpstr>Förteckning över behandlade förslag</vt:lpstr>
      <vt:lpstr>    Propositionen</vt:lpstr>
      <vt:lpstr>    Följdmotion</vt:lpstr>
      <vt:lpstr>Regeringens lagförslag</vt:lpstr>
      <vt:lpstr>Socialförsäkringsutskottets yttrande</vt:lpstr>
    </vt:vector>
  </TitlesOfParts>
  <Company>Riksdagen</Company>
  <LinksUpToDate>false</LinksUpToDate>
  <CharactersWithSpaces>44161</CharactersWithSpaces>
  <SharedDoc>false</SharedDoc>
  <HLinks>
    <vt:vector size="18" baseType="variant">
      <vt:variant>
        <vt:i4>262159</vt:i4>
      </vt:variant>
      <vt:variant>
        <vt:i4>30479</vt:i4>
      </vt:variant>
      <vt:variant>
        <vt:i4>1026</vt:i4>
      </vt:variant>
      <vt:variant>
        <vt:i4>1</vt:i4>
      </vt:variant>
      <vt:variant>
        <vt:lpwstr>N:\ScanProp\200304\UU4\Prop25s6.tif</vt:lpwstr>
      </vt:variant>
      <vt:variant>
        <vt:lpwstr/>
      </vt:variant>
      <vt:variant>
        <vt:i4>262158</vt:i4>
      </vt:variant>
      <vt:variant>
        <vt:i4>30483</vt:i4>
      </vt:variant>
      <vt:variant>
        <vt:i4>1027</vt:i4>
      </vt:variant>
      <vt:variant>
        <vt:i4>1</vt:i4>
      </vt:variant>
      <vt:variant>
        <vt:lpwstr>N:\ScanProp\200304\UU4\Prop25s7.tif</vt:lpwstr>
      </vt:variant>
      <vt:variant>
        <vt:lpwstr/>
      </vt:variant>
      <vt:variant>
        <vt:i4>262145</vt:i4>
      </vt:variant>
      <vt:variant>
        <vt:i4>30486</vt:i4>
      </vt:variant>
      <vt:variant>
        <vt:i4>1028</vt:i4>
      </vt:variant>
      <vt:variant>
        <vt:i4>1</vt:i4>
      </vt:variant>
      <vt:variant>
        <vt:lpwstr>N:\ScanProp\200304\UU4\Prop25s8.tif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2003-12-10T06:29:00Z</cp:lastPrinted>
  <dcterms:created xsi:type="dcterms:W3CDTF">2025-12-16T18:04:00Z</dcterms:created>
  <dcterms:modified xsi:type="dcterms:W3CDTF">2025-12-16T18:04:00Z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