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799" w:rsidRPr="00CB4799" w:rsidRDefault="00CB4799">
      <w:pPr>
        <w:pStyle w:val="Frslagsrubrik"/>
      </w:pPr>
      <w:r w:rsidRPr="00CB4799">
        <w:t>Förslag till riksdagsbeslut</w:t>
      </w:r>
    </w:p>
    <w:p w:rsidR="00CB4799" w:rsidRPr="00CB4799" w:rsidRDefault="00CB4799">
      <w:pPr>
        <w:pStyle w:val="Hemstlatt"/>
      </w:pPr>
      <w:r w:rsidRPr="00CB4799">
        <w:t>Riksdagen tillkännager för regeringen som sin mening vad som anförs i motionen om att i infrastrukturplaneringen studera förutsät</w:t>
      </w:r>
      <w:r w:rsidRPr="00CB4799">
        <w:t>t</w:t>
      </w:r>
      <w:r w:rsidRPr="00CB4799">
        <w:t>ningarna för investeringar utmed Dalabanan i syfte att åstadkomma kortare restid och regionförstoring.</w:t>
      </w:r>
    </w:p>
    <w:p w:rsidR="00CB4799" w:rsidRPr="00CB4799" w:rsidRDefault="00CB4799">
      <w:pPr>
        <w:pStyle w:val="Rubrik1"/>
      </w:pPr>
      <w:r w:rsidRPr="00CB4799">
        <w:t>Motivering</w:t>
      </w:r>
    </w:p>
    <w:p w:rsidR="00CB4799" w:rsidRPr="00CB4799" w:rsidRDefault="00CB4799">
      <w:pPr>
        <w:pStyle w:val="Normaltindrag"/>
      </w:pPr>
      <w:r w:rsidRPr="00CB4799">
        <w:t>Dalabanan har en avgörande betydelse för att vidga arbets- och bostad</w:t>
      </w:r>
      <w:r w:rsidRPr="00CB4799">
        <w:t>s</w:t>
      </w:r>
      <w:r w:rsidRPr="00CB4799">
        <w:t>marknaden i Dalarna och Västmanland. Den är av avgörande betydelse för kommunikationerna mellan orter med högre utbildning, arbets- och fritidsr</w:t>
      </w:r>
      <w:r w:rsidRPr="00CB4799">
        <w:t>e</w:t>
      </w:r>
      <w:r w:rsidRPr="00CB4799">
        <w:t>sor, turism- och besöksnäring samt för godstransporter. Banan, som bidrar till regionförstoring, är för Dalarna och Västmanland en avgörande kommunik</w:t>
      </w:r>
      <w:r w:rsidRPr="00CB4799">
        <w:t>a</w:t>
      </w:r>
      <w:r w:rsidRPr="00CB4799">
        <w:t>tionslänk i förhållande till Stockholm och Arlanda.</w:t>
      </w:r>
    </w:p>
    <w:p w:rsidR="00CB4799" w:rsidRPr="00CB4799" w:rsidRDefault="00CB4799">
      <w:pPr>
        <w:pStyle w:val="Normaltindrag"/>
      </w:pPr>
      <w:r w:rsidRPr="00CB4799">
        <w:t>En hög resandefrekvens kan noteras på hela Dalabanan, som sträcker sig från Mora till Stockholm. När det gäller själva trafikeringen av banan så u</w:t>
      </w:r>
      <w:r w:rsidRPr="00CB4799">
        <w:t>t</w:t>
      </w:r>
      <w:r w:rsidRPr="00CB4799">
        <w:t>görs den av 30–75 tåg per dygn beroende på delsträcka. Investeringar i banan har en direkt positiv effekt för tillväxten i regionen, näringslivets utveckling och turismen. Därmed påverkas också sysselsättningen i positiv mening.</w:t>
      </w:r>
    </w:p>
    <w:p w:rsidR="00CB4799" w:rsidRPr="00CB4799" w:rsidRDefault="00CB4799">
      <w:pPr>
        <w:pStyle w:val="Normaltindrag"/>
      </w:pPr>
      <w:r w:rsidRPr="00CB4799">
        <w:t>Under det gångna året har inga nämnvärda insatser gjorts när det gäller genomförda investeringar och förbättringar i Dalabanan. Däremot har det gjorts överenskommelser mellan intresseföreningen Dalabanan och Banverket om en satsning på 810 miljoner kronor under tidsintervallet 2010</w:t>
      </w:r>
      <w:r w:rsidRPr="00CB4799">
        <w:t>–2017. Överenskommelsen, som ej är juridiskt bindande, förutsätter att Region Up</w:t>
      </w:r>
      <w:r w:rsidRPr="00CB4799">
        <w:t>p</w:t>
      </w:r>
      <w:r w:rsidRPr="00CB4799">
        <w:t>land, länsstyrelsen i Västmanland samt Region Dalarna garanterar investe</w:t>
      </w:r>
      <w:r w:rsidRPr="00CB4799">
        <w:t>r</w:t>
      </w:r>
      <w:r w:rsidRPr="00CB4799">
        <w:t>ingsmedel i storleksordningen 150 miljoner kronor.</w:t>
      </w:r>
    </w:p>
    <w:p w:rsidR="00CB4799" w:rsidRPr="00CB4799" w:rsidRDefault="00CB4799">
      <w:pPr>
        <w:pStyle w:val="Normaltindrag"/>
      </w:pPr>
      <w:r w:rsidRPr="00CB4799">
        <w:t>För att uppnå det långsiktiga mål som Dalabanans intresseförening slagit fast för trafiken Borlänge–Stockholm krävs en investering på cirka 3 milja</w:t>
      </w:r>
      <w:r w:rsidRPr="00CB4799">
        <w:t>r</w:t>
      </w:r>
      <w:r w:rsidRPr="00CB4799">
        <w:t xml:space="preserve">der kronor. Då ska restiden kunna vara 1 timme och 40 minuter. Därför krävs </w:t>
      </w:r>
      <w:r w:rsidRPr="00CB4799">
        <w:lastRenderedPageBreak/>
        <w:t>en fortsatt prioritering av Dalabanan från Banverkets sida. Det är nödvändigt inför kommande revideringar av Banverkets planer.</w:t>
      </w:r>
    </w:p>
    <w:p w:rsidR="00CB4799" w:rsidRPr="00CB4799" w:rsidRDefault="00CB4799">
      <w:pPr>
        <w:pStyle w:val="Normaltindrag"/>
      </w:pPr>
      <w:r w:rsidRPr="00CB4799">
        <w:t>Det handlar om att åstadkomma en successivt minskad restid, bättre ko</w:t>
      </w:r>
      <w:r w:rsidRPr="00CB4799">
        <w:t>m</w:t>
      </w:r>
      <w:r w:rsidRPr="00CB4799">
        <w:t>fort, tätare turer vid högtrafik och bättre förutsättningar för arbetspendlare. Noterbart är att banan betjänar landets i storleksordning fjärde största expor</w:t>
      </w:r>
      <w:r w:rsidRPr="00CB4799">
        <w:t>t</w:t>
      </w:r>
      <w:r w:rsidRPr="00CB4799">
        <w:t>län. Därutöver så betjänar den landets fjärde största turistområde – Dalafjällen och Siljansbygden. Nuvarande tågtrafik har därför stor betydelse men potent</w:t>
      </w:r>
      <w:r w:rsidRPr="00CB4799">
        <w:t>i</w:t>
      </w:r>
      <w:r w:rsidRPr="00CB4799">
        <w:t>alen för framtiden är dessutom mycket stor.</w:t>
      </w:r>
    </w:p>
    <w:p w:rsidR="00CB4799" w:rsidRPr="00CB4799" w:rsidRDefault="00CB4799">
      <w:pPr>
        <w:pStyle w:val="Normaltindrag"/>
      </w:pPr>
      <w:r w:rsidRPr="00CB4799">
        <w:t>Exempel på nödvändiga investeringar utmed banan är nybyggnadssträckor som skapar en högre hastighetsstandard, kurvrätning, el-signal-teleåtgärder, plan</w:t>
      </w:r>
      <w:r w:rsidRPr="00CB4799">
        <w:t>skilda korsningar, ombyggnad av mötesplatser för att ge plats för längre tåg samt nybyggnad av mötesspår. En stark prioritering av dessa objekt föro</w:t>
      </w:r>
      <w:r w:rsidRPr="00CB4799">
        <w:t>r</w:t>
      </w:r>
      <w:r w:rsidRPr="00CB4799">
        <w:t>das mot bakgrund av att de kommer att ha stor betydelse för möjligheten till regionförstoring och arbetsmarknadens utveckling. En konkurrenskraftig tågtrafik är positiv för utvecklingen i både Dalarna och Västmanland.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4799">
        <w:trPr>
          <w:cantSplit/>
        </w:trPr>
        <w:tc>
          <w:tcPr>
            <w:tcW w:w="3046" w:type="dxa"/>
          </w:tcPr>
          <w:p w:rsidR="00CB4799" w:rsidRPr="00CB4799" w:rsidRDefault="00CB4799">
            <w:pPr>
              <w:pStyle w:val="UnderskriftDatum"/>
              <w:spacing w:before="240"/>
            </w:pPr>
            <w:r w:rsidRPr="00CB4799">
              <w:t>Stockholm den 1 oktober 2009</w:t>
            </w:r>
          </w:p>
        </w:tc>
        <w:tc>
          <w:tcPr>
            <w:tcW w:w="3047" w:type="dxa"/>
          </w:tcPr>
          <w:p w:rsidR="00CB4799" w:rsidRPr="00CB4799" w:rsidRDefault="00CB4799">
            <w:pPr>
              <w:pStyle w:val="Underskrifter"/>
              <w:spacing w:before="240"/>
            </w:pPr>
          </w:p>
        </w:tc>
      </w:tr>
      <w:tr w:rsidR="00000000" w:rsidRPr="00CB4799">
        <w:trPr>
          <w:cantSplit/>
        </w:trPr>
        <w:tc>
          <w:tcPr>
            <w:tcW w:w="3046" w:type="dxa"/>
          </w:tcPr>
          <w:p w:rsidR="00CB4799" w:rsidRPr="00CB4799" w:rsidRDefault="00CB4799">
            <w:pPr>
              <w:pStyle w:val="Underskrifter"/>
            </w:pPr>
            <w:r w:rsidRPr="00CB4799">
              <w:t>Peter Hultqvist (s)</w:t>
            </w:r>
          </w:p>
        </w:tc>
        <w:tc>
          <w:tcPr>
            <w:tcW w:w="3046" w:type="dxa"/>
          </w:tcPr>
          <w:p w:rsidR="00CB4799" w:rsidRPr="00CB4799" w:rsidRDefault="00CB4799">
            <w:pPr>
              <w:pStyle w:val="Underskrifter"/>
            </w:pPr>
          </w:p>
        </w:tc>
      </w:tr>
      <w:tr w:rsidR="00000000" w:rsidRPr="00CB4799">
        <w:trPr>
          <w:cantSplit/>
        </w:trPr>
        <w:tc>
          <w:tcPr>
            <w:tcW w:w="3046" w:type="dxa"/>
          </w:tcPr>
          <w:p w:rsidR="00CB4799" w:rsidRPr="00CB4799" w:rsidRDefault="00CB4799">
            <w:pPr>
              <w:pStyle w:val="Underskrifter"/>
            </w:pPr>
            <w:r w:rsidRPr="00CB4799">
              <w:t>Anneli Särnblad (s)</w:t>
            </w:r>
          </w:p>
        </w:tc>
        <w:tc>
          <w:tcPr>
            <w:tcW w:w="3046" w:type="dxa"/>
          </w:tcPr>
          <w:p w:rsidR="00CB4799" w:rsidRPr="00CB4799" w:rsidRDefault="00CB4799">
            <w:pPr>
              <w:pStyle w:val="Underskrifter"/>
            </w:pPr>
            <w:r w:rsidRPr="00CB4799">
              <w:t>Carin Runeson (s)</w:t>
            </w:r>
          </w:p>
        </w:tc>
      </w:tr>
      <w:tr w:rsidR="00000000" w:rsidRPr="00CB4799">
        <w:trPr>
          <w:cantSplit/>
        </w:trPr>
        <w:tc>
          <w:tcPr>
            <w:tcW w:w="3046" w:type="dxa"/>
          </w:tcPr>
          <w:p w:rsidR="00CB4799" w:rsidRPr="00CB4799" w:rsidRDefault="00CB4799">
            <w:pPr>
              <w:pStyle w:val="Underskrifter"/>
            </w:pPr>
            <w:r w:rsidRPr="00CB4799">
              <w:t>Hans Unander ()</w:t>
            </w:r>
          </w:p>
        </w:tc>
        <w:tc>
          <w:tcPr>
            <w:tcW w:w="3046" w:type="dxa"/>
          </w:tcPr>
          <w:p w:rsidR="00CB4799" w:rsidRPr="00CB4799" w:rsidRDefault="00CB4799">
            <w:pPr>
              <w:pStyle w:val="Underskrifter"/>
            </w:pPr>
            <w:r w:rsidRPr="00CB4799">
              <w:t>Kurt Kvarnström (s)</w:t>
            </w:r>
          </w:p>
        </w:tc>
      </w:tr>
    </w:tbl>
    <w:p w:rsidR="00CB4799" w:rsidRPr="00CB4799" w:rsidRDefault="00CB4799">
      <w:pPr>
        <w:pStyle w:val="Normaltindrag"/>
      </w:pPr>
    </w:p>
    <w:sectPr w:rsidR="00000000" w:rsidRPr="00CB4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799" w:rsidRPr="00CB4799" w:rsidRDefault="00CB4799">
      <w:r w:rsidRPr="00CB4799">
        <w:separator/>
      </w:r>
    </w:p>
  </w:endnote>
  <w:endnote w:type="continuationSeparator" w:id="0">
    <w:p w:rsidR="00CB4799" w:rsidRPr="00CB4799" w:rsidRDefault="00CB4799">
      <w:r w:rsidRPr="00CB4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799" w:rsidRPr="00CB4799" w:rsidRDefault="00CB4799">
    <w:pPr>
      <w:pStyle w:val="Sidfot"/>
    </w:pPr>
    <w:r w:rsidRPr="00CB47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51686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799" w:rsidRDefault="00CB47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4799" w:rsidRDefault="00CB47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799" w:rsidRPr="00CB4799" w:rsidRDefault="00CB4799">
    <w:pPr>
      <w:pStyle w:val="Sidfot"/>
    </w:pPr>
    <w:r w:rsidRPr="00CB47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6253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799" w:rsidRDefault="00CB4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4799" w:rsidRDefault="00CB4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799" w:rsidRPr="00CB4799" w:rsidRDefault="00CB4799">
    <w:pPr>
      <w:pStyle w:val="Sidfot"/>
    </w:pPr>
    <w:r w:rsidRPr="00CB47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716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799" w:rsidRDefault="00CB4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4799" w:rsidRDefault="00CB4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799" w:rsidRPr="00CB4799" w:rsidRDefault="00CB4799">
      <w:r w:rsidRPr="00CB4799">
        <w:separator/>
      </w:r>
    </w:p>
  </w:footnote>
  <w:footnote w:type="continuationSeparator" w:id="0">
    <w:p w:rsidR="00CB4799" w:rsidRPr="00CB4799" w:rsidRDefault="00CB4799">
      <w:r w:rsidRPr="00CB47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799" w:rsidRPr="00CB4799" w:rsidRDefault="00CB4799">
    <w:pPr>
      <w:pStyle w:val="Sidhuvud"/>
    </w:pPr>
    <w:r w:rsidRPr="00CB47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60384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799" w:rsidRDefault="00CB47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4799" w:rsidRDefault="00CB47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799" w:rsidRPr="00CB4799" w:rsidRDefault="00CB4799">
    <w:pPr>
      <w:pStyle w:val="Sidhuvud"/>
    </w:pPr>
    <w:r w:rsidRPr="00CB47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27288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799" w:rsidRDefault="00CB47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4799" w:rsidRDefault="00CB47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799" w:rsidRPr="00CB4799" w:rsidRDefault="00CB4799">
    <w:pPr>
      <w:pStyle w:val="FSHNormal"/>
      <w:tabs>
        <w:tab w:val="right" w:pos="5840"/>
      </w:tabs>
    </w:pPr>
    <w:r w:rsidRPr="00CB4799">
      <w:br/>
    </w:r>
    <w:r w:rsidRPr="00CB4799">
      <w:fldChar w:fldCharType="begin" w:fldLock="1"/>
    </w:r>
    <w:r w:rsidRPr="00CB4799">
      <w:instrText xml:space="preserve"> DOCPROPERTY</w:instrText>
    </w:r>
    <w:r w:rsidRPr="00CB4799">
      <w:rPr>
        <w:sz w:val="18"/>
      </w:rPr>
      <w:instrText xml:space="preserve"> "YearUser" *\charformat </w:instrText>
    </w:r>
    <w:r w:rsidRPr="00CB4799">
      <w:fldChar w:fldCharType="separate"/>
    </w:r>
    <w:r w:rsidRPr="00CB4799">
      <w:t>2009/10</w:t>
    </w:r>
    <w:r w:rsidRPr="00CB4799">
      <w:fldChar w:fldCharType="end"/>
    </w:r>
    <w:r w:rsidRPr="00CB4799">
      <w:t xml:space="preserve"> </w:t>
    </w:r>
    <w:r w:rsidRPr="00CB4799">
      <w:tab/>
      <w:t xml:space="preserve">mnr: </w:t>
    </w:r>
    <w:r w:rsidRPr="00CB4799">
      <w:fldChar w:fldCharType="begin" w:fldLock="1"/>
    </w:r>
    <w:r w:rsidRPr="00CB4799">
      <w:instrText xml:space="preserve"> DOCPROPERTY</w:instrText>
    </w:r>
    <w:r w:rsidRPr="00CB4799">
      <w:rPr>
        <w:sz w:val="18"/>
      </w:rPr>
      <w:instrText xml:space="preserve"> "Motionsnummer" *\charformat </w:instrText>
    </w:r>
    <w:r w:rsidRPr="00CB4799">
      <w:fldChar w:fldCharType="separate"/>
    </w:r>
    <w:r w:rsidRPr="00CB4799">
      <w:t>T331</w:t>
    </w:r>
    <w:r w:rsidRPr="00CB4799">
      <w:fldChar w:fldCharType="end"/>
    </w:r>
    <w:r w:rsidRPr="00CB4799">
      <w:br/>
    </w:r>
    <w:r w:rsidRPr="00CB4799">
      <w:fldChar w:fldCharType="begin" w:fldLock="1"/>
    </w:r>
    <w:r w:rsidRPr="00CB4799">
      <w:instrText xml:space="preserve"> DOCPROPERTY</w:instrText>
    </w:r>
    <w:r w:rsidRPr="00CB4799">
      <w:rPr>
        <w:sz w:val="18"/>
      </w:rPr>
      <w:instrText xml:space="preserve"> "Samling" *\charformat </w:instrText>
    </w:r>
    <w:r w:rsidRPr="00CB4799">
      <w:fldChar w:fldCharType="end"/>
    </w:r>
    <w:r w:rsidRPr="00CB4799">
      <w:tab/>
      <w:t xml:space="preserve">pnr: </w:t>
    </w:r>
    <w:r w:rsidRPr="00CB4799">
      <w:fldChar w:fldCharType="begin" w:fldLock="1"/>
    </w:r>
    <w:r w:rsidRPr="00CB4799">
      <w:instrText xml:space="preserve"> DOCPROPERTY</w:instrText>
    </w:r>
    <w:r w:rsidRPr="00CB4799">
      <w:rPr>
        <w:sz w:val="18"/>
      </w:rPr>
      <w:instrText xml:space="preserve"> "Partinummer" *\charformat </w:instrText>
    </w:r>
    <w:r w:rsidRPr="00CB4799">
      <w:fldChar w:fldCharType="separate"/>
    </w:r>
    <w:r w:rsidRPr="00CB4799">
      <w:t>s45041</w:t>
    </w:r>
    <w:r w:rsidRPr="00CB4799">
      <w:fldChar w:fldCharType="end"/>
    </w:r>
  </w:p>
  <w:p w:rsidR="00CB4799" w:rsidRPr="00CB4799" w:rsidRDefault="00CB4799">
    <w:pPr>
      <w:pStyle w:val="FSHRub1"/>
    </w:pPr>
    <w:r w:rsidRPr="00CB4799">
      <w:t>Motion till riksdagen</w:t>
    </w:r>
    <w:r w:rsidRPr="00CB4799">
      <w:br/>
    </w:r>
    <w:r w:rsidRPr="00CB4799">
      <w:fldChar w:fldCharType="begin" w:fldLock="1"/>
    </w:r>
    <w:r w:rsidRPr="00CB4799">
      <w:instrText xml:space="preserve"> DOCPROPERTY "YearUser" *\charformat </w:instrText>
    </w:r>
    <w:r w:rsidRPr="00CB4799">
      <w:fldChar w:fldCharType="separate"/>
    </w:r>
    <w:r w:rsidRPr="00CB4799">
      <w:t>2009/10</w:t>
    </w:r>
    <w:r w:rsidRPr="00CB4799">
      <w:fldChar w:fldCharType="end"/>
    </w:r>
    <w:r w:rsidRPr="00CB4799">
      <w:t>:</w:t>
    </w:r>
    <w:r w:rsidRPr="00CB4799">
      <w:fldChar w:fldCharType="begin" w:fldLock="1"/>
    </w:r>
    <w:r w:rsidRPr="00CB4799">
      <w:instrText xml:space="preserve"> DOCPROPERTY "Motionsnummer" *\charformat </w:instrText>
    </w:r>
    <w:r w:rsidRPr="00CB4799">
      <w:fldChar w:fldCharType="separate"/>
    </w:r>
    <w:r w:rsidRPr="00CB4799">
      <w:t>T331</w:t>
    </w:r>
    <w:r w:rsidRPr="00CB4799">
      <w:fldChar w:fldCharType="end"/>
    </w:r>
  </w:p>
  <w:p w:rsidR="00CB4799" w:rsidRPr="00CB4799" w:rsidRDefault="00CB4799">
    <w:pPr>
      <w:pStyle w:val="FSHNormalS5"/>
    </w:pPr>
    <w:r w:rsidRPr="00CB4799">
      <w:fldChar w:fldCharType="begin" w:fldLock="1"/>
    </w:r>
    <w:r w:rsidRPr="00CB4799">
      <w:instrText xml:space="preserve"> DOCPROPERTY "MotionarText" *\charformat </w:instrText>
    </w:r>
    <w:r w:rsidRPr="00CB4799">
      <w:fldChar w:fldCharType="separate"/>
    </w:r>
    <w:r w:rsidRPr="00CB4799">
      <w:t>av Peter Hultqvist m.fl. (s)</w:t>
    </w:r>
    <w:r w:rsidRPr="00CB4799">
      <w:fldChar w:fldCharType="end"/>
    </w:r>
    <w:r w:rsidRPr="00CB4799">
      <w:br/>
    </w:r>
    <w:r w:rsidRPr="00CB4799">
      <w:fldChar w:fldCharType="begin" w:fldLock="1"/>
    </w:r>
    <w:r w:rsidRPr="00CB4799">
      <w:instrText xml:space="preserve"> DOCPROPERTY "SvarFrasKort" *\charformat </w:instrText>
    </w:r>
    <w:r w:rsidRPr="00CB4799">
      <w:fldChar w:fldCharType="end"/>
    </w:r>
  </w:p>
  <w:p w:rsidR="00CB4799" w:rsidRPr="00CB4799" w:rsidRDefault="00CB4799">
    <w:pPr>
      <w:pStyle w:val="FSHTitel"/>
    </w:pPr>
    <w:r w:rsidRPr="00CB4799">
      <w:fldChar w:fldCharType="begin" w:fldLock="1"/>
    </w:r>
    <w:r w:rsidRPr="00CB4799">
      <w:instrText xml:space="preserve"> DOCPROPERTY</w:instrText>
    </w:r>
    <w:r w:rsidRPr="00CB4799">
      <w:rPr>
        <w:sz w:val="18"/>
      </w:rPr>
      <w:instrText xml:space="preserve"> "RubrikSvar" *\charformat </w:instrText>
    </w:r>
    <w:r w:rsidRPr="00CB4799">
      <w:fldChar w:fldCharType="separate"/>
    </w:r>
    <w:r w:rsidRPr="00CB4799">
      <w:t>Investeringar i Dalabanan</w:t>
    </w:r>
    <w:r w:rsidRPr="00CB4799">
      <w:fldChar w:fldCharType="end"/>
    </w:r>
  </w:p>
  <w:p w:rsidR="00CB4799" w:rsidRPr="00CB4799" w:rsidRDefault="00CB4799">
    <w:pPr>
      <w:pStyle w:val="Normal00"/>
    </w:pPr>
  </w:p>
  <w:p w:rsidR="00CB4799" w:rsidRPr="00CB4799" w:rsidRDefault="00CB47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2510333">
    <w:abstractNumId w:val="8"/>
  </w:num>
  <w:num w:numId="2" w16cid:durableId="1769740267">
    <w:abstractNumId w:val="9"/>
  </w:num>
  <w:num w:numId="3" w16cid:durableId="1144590797">
    <w:abstractNumId w:val="8"/>
  </w:num>
  <w:num w:numId="4" w16cid:durableId="544026676">
    <w:abstractNumId w:val="9"/>
  </w:num>
  <w:num w:numId="5" w16cid:durableId="11536485">
    <w:abstractNumId w:val="13"/>
  </w:num>
  <w:num w:numId="6" w16cid:durableId="837841006">
    <w:abstractNumId w:val="10"/>
  </w:num>
  <w:num w:numId="7" w16cid:durableId="1803956812">
    <w:abstractNumId w:val="11"/>
  </w:num>
  <w:num w:numId="8" w16cid:durableId="1050305174">
    <w:abstractNumId w:val="12"/>
  </w:num>
  <w:num w:numId="9" w16cid:durableId="1374229327">
    <w:abstractNumId w:val="8"/>
  </w:num>
  <w:num w:numId="10" w16cid:durableId="2028675650">
    <w:abstractNumId w:val="3"/>
  </w:num>
  <w:num w:numId="11" w16cid:durableId="1673334787">
    <w:abstractNumId w:val="2"/>
  </w:num>
  <w:num w:numId="12" w16cid:durableId="1891840903">
    <w:abstractNumId w:val="1"/>
  </w:num>
  <w:num w:numId="13" w16cid:durableId="2140951876">
    <w:abstractNumId w:val="0"/>
  </w:num>
  <w:num w:numId="14" w16cid:durableId="1564441262">
    <w:abstractNumId w:val="9"/>
  </w:num>
  <w:num w:numId="15" w16cid:durableId="1232810078">
    <w:abstractNumId w:val="7"/>
  </w:num>
  <w:num w:numId="16" w16cid:durableId="1389498269">
    <w:abstractNumId w:val="6"/>
  </w:num>
  <w:num w:numId="17" w16cid:durableId="615988258">
    <w:abstractNumId w:val="5"/>
  </w:num>
  <w:num w:numId="18" w16cid:durableId="352806069">
    <w:abstractNumId w:val="4"/>
  </w:num>
  <w:num w:numId="19" w16cid:durableId="964578515">
    <w:abstractNumId w:val="11"/>
  </w:num>
  <w:num w:numId="20" w16cid:durableId="156700283">
    <w:abstractNumId w:val="10"/>
  </w:num>
  <w:num w:numId="21" w16cid:durableId="789200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364E1491-2C0D-41A6-AC47-0DF260FE780A},{E33618BE-6E34-4B8F-8F3F-2D6B0B8CA0A8},{1C21E0E5-C721-4CC6-977F-70A15645D587},{AFEDEBCD-DAF7-4A2D-BA3F-02317BF57C75},{09A98EE4-04BA-4B7B-8EDC-B2375F16CE1F}"/>
  </w:docVars>
  <w:rsids>
    <w:rsidRoot w:val="00FD052E"/>
    <w:rsid w:val="00CB4799"/>
    <w:rsid w:val="00F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3ECE72B-3164-4B5F-AE45-F579A9F4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2578</Characters>
  <Application>Microsoft Office Word</Application>
  <DocSecurity>4</DocSecurity>
  <Lines>50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s45041</vt:lpstr>
    </vt:vector>
  </TitlesOfParts>
  <Company>Riksdagen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s45041</dc:title>
  <dc:subject>s45041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2010-01-22T13:18:00Z</cp:lastPrinted>
  <dcterms:created xsi:type="dcterms:W3CDTF">2025-12-17T22:23:00Z</dcterms:created>
  <dcterms:modified xsi:type="dcterms:W3CDTF">2025-12-17T22:23:00Z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Investeringar i Dalabanan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Investeringar i Dalabanan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Peter Hultqvist m.fl. (s)</vt:lpwstr>
  </property>
  <property fmtid="{D5CDD505-2E9C-101B-9397-08002B2CF9AE}" pid="26" name="MotionarLista">
    <vt:lpwstr>Hultqvist, Peter (s)\Särnblad, Anneli (s)\Runeson, Carin (s)\Unander, Hans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Anneli Särnblad (s), Carin Runeson (s), Hans Unander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20092010000000000115000450410069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20092010000000000115000450410069</vt:lpwstr>
  </property>
  <property fmtid="{D5CDD505-2E9C-101B-9397-08002B2CF9AE}" pid="50" name="nummer">
    <vt:lpwstr>331</vt:lpwstr>
  </property>
  <property fmtid="{D5CDD505-2E9C-101B-9397-08002B2CF9AE}" pid="51" name="utskottsbeteckning">
    <vt:lpwstr>T</vt:lpwstr>
  </property>
  <property fmtid="{D5CDD505-2E9C-101B-9397-08002B2CF9AE}" pid="52" name="GlobalUID">
    <vt:lpwstr>{F509329D-30AE-4B6F-B9CF-89B649EF0754}</vt:lpwstr>
  </property>
  <property fmtid="{D5CDD505-2E9C-101B-9397-08002B2CF9AE}" pid="53" name="Överföringar">
    <vt:i4>0</vt:i4>
  </property>
  <property fmtid="{D5CDD505-2E9C-101B-9397-08002B2CF9AE}" pid="54" name="Checksum">
    <vt:lpwstr>*1019137257576*</vt:lpwstr>
  </property>
  <property fmtid="{D5CDD505-2E9C-101B-9397-08002B2CF9AE}" pid="55" name="skuggnummer">
    <vt:lpwstr>1538</vt:lpwstr>
  </property>
  <property fmtid="{D5CDD505-2E9C-101B-9397-08002B2CF9AE}" pid="56" name="urixVersion">
    <vt:lpwstr>4.1.0.6</vt:lpwstr>
  </property>
  <property fmtid="{D5CDD505-2E9C-101B-9397-08002B2CF9AE}" pid="57" name="urixOrigin">
    <vt:lpwstr>100122 14:18:20.946</vt:lpwstr>
  </property>
  <property fmtid="{D5CDD505-2E9C-101B-9397-08002B2CF9AE}" pid="58" name="urixGuid">
    <vt:lpwstr>{DE91F8B0-2EB1-47D6-9A57-FF6D7D3C98E7}</vt:lpwstr>
  </property>
</Properties>
</file>