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AAD678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01D2A9FA878449E9AACB9547E1B988D"/>
        </w:placeholder>
        <w:text/>
      </w:sdtPr>
      <w:sdtEndPr/>
      <w:sdtContent>
        <w:p w:rsidRPr="009B062B" w:rsidR="00AF30DD" w:rsidP="00DA28CE" w:rsidRDefault="00AF30DD" w14:paraId="596A12E4" w14:textId="77777777">
          <w:pPr>
            <w:pStyle w:val="Rubrik1"/>
            <w:spacing w:after="300"/>
          </w:pPr>
          <w:r w:rsidRPr="009B062B">
            <w:t>Förslag till riksdagsbeslut</w:t>
          </w:r>
        </w:p>
      </w:sdtContent>
    </w:sdt>
    <w:sdt>
      <w:sdtPr>
        <w:alias w:val="Yrkande 1"/>
        <w:tag w:val="ab79882b-5691-4a87-bc24-bf0af7fc8b79"/>
        <w:id w:val="354154808"/>
        <w:lock w:val="sdtLocked"/>
      </w:sdtPr>
      <w:sdtEndPr/>
      <w:sdtContent>
        <w:p w:rsidR="00AC47C8" w:rsidRDefault="00070D73" w14:paraId="55639509" w14:textId="77777777">
          <w:pPr>
            <w:pStyle w:val="Frslagstext"/>
            <w:numPr>
              <w:ilvl w:val="0"/>
              <w:numId w:val="0"/>
            </w:numPr>
          </w:pPr>
          <w:r>
            <w:t>Riksdagen ställer sig bakom det som anförs i motionen om att utreda ett slopande av kravet att uthyrning måste ske till en verksamhet som omfattas av skattskyldighet eller rätt till återbetalning,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39F2DDFBA18411ABC721D30A6D7D873"/>
        </w:placeholder>
        <w:text/>
      </w:sdtPr>
      <w:sdtEndPr/>
      <w:sdtContent>
        <w:p w:rsidRPr="009B062B" w:rsidR="006D79C9" w:rsidP="00333E95" w:rsidRDefault="006D79C9" w14:paraId="68595CCC" w14:textId="77777777">
          <w:pPr>
            <w:pStyle w:val="Rubrik1"/>
          </w:pPr>
          <w:r>
            <w:t>Motivering</w:t>
          </w:r>
        </w:p>
      </w:sdtContent>
    </w:sdt>
    <w:p w:rsidRPr="007440B2" w:rsidR="007440B2" w:rsidP="007440B2" w:rsidRDefault="007440B2" w14:paraId="4749F8D7" w14:textId="77777777">
      <w:pPr>
        <w:pStyle w:val="Normalutanindragellerluft"/>
      </w:pPr>
      <w:r w:rsidRPr="007440B2">
        <w:t xml:space="preserve">Behovet av att modernisera, förenkla och förbättra skatteregelverket är uppenbart. Ett område som länge har varit i behov av förändring är reglerna om hyresmoms. Dagens regler avseende hyresmomsen är omoderna, </w:t>
      </w:r>
      <w:proofErr w:type="spellStart"/>
      <w:r w:rsidRPr="007440B2">
        <w:t>oflexibla</w:t>
      </w:r>
      <w:proofErr w:type="spellEnd"/>
      <w:r w:rsidRPr="007440B2">
        <w:t>, utestänger aktörer, medför att lokaler står tomma, förhindrar effektivt lokalutnyttjande, hindrar hållbar tillväxt och samhällsutveckling.</w:t>
      </w:r>
    </w:p>
    <w:p w:rsidRPr="00AD77B8" w:rsidR="007440B2" w:rsidP="007440B2" w:rsidRDefault="007440B2" w14:paraId="7BDC3E2C" w14:textId="77777777">
      <w:pPr>
        <w:pStyle w:val="Normalutanindragellerluft"/>
      </w:pPr>
    </w:p>
    <w:p w:rsidRPr="007440B2" w:rsidR="007440B2" w:rsidP="007440B2" w:rsidRDefault="007440B2" w14:paraId="4B4A17AB" w14:textId="77777777">
      <w:pPr>
        <w:pStyle w:val="Normalutanindragellerluft"/>
      </w:pPr>
      <w:r w:rsidRPr="007440B2">
        <w:t>Särskilt ideella föreningar drabbas hårt av reglerna. Problemet uppkommer då ideella föreningar i regel inte bedriver momspliktig verksamhet</w:t>
      </w:r>
      <w:bookmarkStart w:name="_Hlk50729665" w:id="2"/>
      <w:r w:rsidRPr="007440B2">
        <w:t xml:space="preserve">. För att en fastighetsägare ska kunna göra avdrag för investeringar och omkostnader kräver reglerna idag att momspliktig verksamhet bedrivs i de uthyrda lokalerna. </w:t>
      </w:r>
      <w:bookmarkEnd w:id="2"/>
      <w:r w:rsidRPr="007440B2">
        <w:t xml:space="preserve">Därmed riskerar ideella föreningar att utestängas från lokaler på grund av att de idag är undantagna från moms. </w:t>
      </w:r>
    </w:p>
    <w:p w:rsidR="007440B2" w:rsidP="007440B2" w:rsidRDefault="007440B2" w14:paraId="747AD45C" w14:textId="77777777">
      <w:pPr>
        <w:pStyle w:val="Normalutanindragellerluft"/>
      </w:pPr>
    </w:p>
    <w:p w:rsidR="00BB6339" w:rsidP="008E0FE2" w:rsidRDefault="007440B2" w14:paraId="2731B413" w14:textId="77777777">
      <w:pPr>
        <w:pStyle w:val="Normalutanindragellerluft"/>
      </w:pPr>
      <w:r w:rsidRPr="007440B2">
        <w:lastRenderedPageBreak/>
        <w:t xml:space="preserve">Konsekvenserna av momsreglerna innebär hinder för föreningsutveckling då tillgängliga lokaler är en nödvändig förutsättning för att bedriva föreningsverksamhet. Genom att modernisera hyresmomsen så att uthyrning av dessa lokaler kan omfattas av frivillig skattskyldighet, tas ett första steg mot ett effektivt lokalutnyttjande anpassat för ideell sektor. </w:t>
      </w:r>
    </w:p>
    <w:sdt>
      <w:sdtPr>
        <w:alias w:val="CC_Underskrifter"/>
        <w:tag w:val="CC_Underskrifter"/>
        <w:id w:val="583496634"/>
        <w:lock w:val="sdtContentLocked"/>
        <w:placeholder>
          <w:docPart w:val="BB7195C3D90D422CADB506D6EDE0F4BB"/>
        </w:placeholder>
      </w:sdtPr>
      <w:sdtEndPr>
        <w:rPr>
          <w:i/>
          <w:noProof/>
        </w:rPr>
      </w:sdtEndPr>
      <w:sdtContent>
        <w:p w:rsidR="007440B2" w:rsidP="003A57A7" w:rsidRDefault="007440B2" w14:paraId="38D6110C" w14:textId="77777777"/>
        <w:p w:rsidR="00CC11BF" w:rsidP="003A57A7" w:rsidRDefault="007E77B5" w14:paraId="0758D2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690AAE0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55767" w14:textId="77777777" w:rsidR="007440B2" w:rsidRDefault="007440B2" w:rsidP="000C1CAD">
      <w:pPr>
        <w:spacing w:line="240" w:lineRule="auto"/>
      </w:pPr>
      <w:r>
        <w:separator/>
      </w:r>
    </w:p>
  </w:endnote>
  <w:endnote w:type="continuationSeparator" w:id="0">
    <w:p w14:paraId="6C9FB61B" w14:textId="77777777" w:rsidR="007440B2" w:rsidRDefault="007440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16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C9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FE3A5" w14:textId="77777777" w:rsidR="00262EA3" w:rsidRPr="003A57A7" w:rsidRDefault="00262EA3" w:rsidP="003A57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3E1E9" w14:textId="77777777" w:rsidR="007440B2" w:rsidRDefault="007440B2" w:rsidP="000C1CAD">
      <w:pPr>
        <w:spacing w:line="240" w:lineRule="auto"/>
      </w:pPr>
      <w:r>
        <w:separator/>
      </w:r>
    </w:p>
  </w:footnote>
  <w:footnote w:type="continuationSeparator" w:id="0">
    <w:p w14:paraId="0182AC96" w14:textId="77777777" w:rsidR="007440B2" w:rsidRDefault="007440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1E3A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2EBB29" wp14:anchorId="3D68D1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77B5" w14:paraId="16ED4C41" w14:textId="77777777">
                          <w:pPr>
                            <w:jc w:val="right"/>
                          </w:pPr>
                          <w:sdt>
                            <w:sdtPr>
                              <w:alias w:val="CC_Noformat_Partikod"/>
                              <w:tag w:val="CC_Noformat_Partikod"/>
                              <w:id w:val="-53464382"/>
                              <w:placeholder>
                                <w:docPart w:val="E398A38BED0C4679B2CC8315F8A61DF8"/>
                              </w:placeholder>
                              <w:text/>
                            </w:sdtPr>
                            <w:sdtEndPr/>
                            <w:sdtContent>
                              <w:r w:rsidR="007440B2">
                                <w:t>KD</w:t>
                              </w:r>
                            </w:sdtContent>
                          </w:sdt>
                          <w:sdt>
                            <w:sdtPr>
                              <w:alias w:val="CC_Noformat_Partinummer"/>
                              <w:tag w:val="CC_Noformat_Partinummer"/>
                              <w:id w:val="-1709555926"/>
                              <w:placeholder>
                                <w:docPart w:val="9945B50ACBE442D2A6AA411096A228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68D1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77B5" w14:paraId="16ED4C41" w14:textId="77777777">
                    <w:pPr>
                      <w:jc w:val="right"/>
                    </w:pPr>
                    <w:sdt>
                      <w:sdtPr>
                        <w:alias w:val="CC_Noformat_Partikod"/>
                        <w:tag w:val="CC_Noformat_Partikod"/>
                        <w:id w:val="-53464382"/>
                        <w:placeholder>
                          <w:docPart w:val="E398A38BED0C4679B2CC8315F8A61DF8"/>
                        </w:placeholder>
                        <w:text/>
                      </w:sdtPr>
                      <w:sdtEndPr/>
                      <w:sdtContent>
                        <w:r w:rsidR="007440B2">
                          <w:t>KD</w:t>
                        </w:r>
                      </w:sdtContent>
                    </w:sdt>
                    <w:sdt>
                      <w:sdtPr>
                        <w:alias w:val="CC_Noformat_Partinummer"/>
                        <w:tag w:val="CC_Noformat_Partinummer"/>
                        <w:id w:val="-1709555926"/>
                        <w:placeholder>
                          <w:docPart w:val="9945B50ACBE442D2A6AA411096A228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AADE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78D651" w14:textId="77777777">
    <w:pPr>
      <w:jc w:val="right"/>
    </w:pPr>
  </w:p>
  <w:p w:rsidR="00262EA3" w:rsidP="00776B74" w:rsidRDefault="00262EA3" w14:paraId="11C29F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77B5" w14:paraId="3B9492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9BC54F" wp14:anchorId="10CF1D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77B5" w14:paraId="4DBA0C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0B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E77B5" w14:paraId="75774C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77B5" w14:paraId="7CAE6E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:927</w:t>
        </w:r>
      </w:sdtContent>
    </w:sdt>
  </w:p>
  <w:p w:rsidR="00262EA3" w:rsidP="00E03A3D" w:rsidRDefault="007E77B5" w14:paraId="4AC40AA8"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7440B2" w14:paraId="5DD9B60E" w14:textId="77777777">
        <w:pPr>
          <w:pStyle w:val="FSHRub2"/>
        </w:pPr>
        <w:r>
          <w:t>Förenkla och modernisera hyresmomsen för ideella 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42A2D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440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D73"/>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B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7A7"/>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B2"/>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7B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C8"/>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B1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164488"/>
  <w15:chartTrackingRefBased/>
  <w15:docId w15:val="{C1E56A3F-2A93-4357-8D12-12C5FF0E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1D2A9FA878449E9AACB9547E1B988D"/>
        <w:category>
          <w:name w:val="Allmänt"/>
          <w:gallery w:val="placeholder"/>
        </w:category>
        <w:types>
          <w:type w:val="bbPlcHdr"/>
        </w:types>
        <w:behaviors>
          <w:behavior w:val="content"/>
        </w:behaviors>
        <w:guid w:val="{EB98D81D-3F95-4D48-B811-CFC081E2A872}"/>
      </w:docPartPr>
      <w:docPartBody>
        <w:p w:rsidR="00DF51C4" w:rsidRDefault="00DF51C4">
          <w:pPr>
            <w:pStyle w:val="F01D2A9FA878449E9AACB9547E1B988D"/>
          </w:pPr>
          <w:r w:rsidRPr="005A0A93">
            <w:rPr>
              <w:rStyle w:val="Platshllartext"/>
            </w:rPr>
            <w:t>Förslag till riksdagsbeslut</w:t>
          </w:r>
        </w:p>
      </w:docPartBody>
    </w:docPart>
    <w:docPart>
      <w:docPartPr>
        <w:name w:val="639F2DDFBA18411ABC721D30A6D7D873"/>
        <w:category>
          <w:name w:val="Allmänt"/>
          <w:gallery w:val="placeholder"/>
        </w:category>
        <w:types>
          <w:type w:val="bbPlcHdr"/>
        </w:types>
        <w:behaviors>
          <w:behavior w:val="content"/>
        </w:behaviors>
        <w:guid w:val="{7BE6AF7C-F756-4DE4-9A47-7C92DEB3F7C6}"/>
      </w:docPartPr>
      <w:docPartBody>
        <w:p w:rsidR="00DF51C4" w:rsidRDefault="00DF51C4">
          <w:pPr>
            <w:pStyle w:val="639F2DDFBA18411ABC721D30A6D7D873"/>
          </w:pPr>
          <w:r w:rsidRPr="005A0A93">
            <w:rPr>
              <w:rStyle w:val="Platshllartext"/>
            </w:rPr>
            <w:t>Motivering</w:t>
          </w:r>
        </w:p>
      </w:docPartBody>
    </w:docPart>
    <w:docPart>
      <w:docPartPr>
        <w:name w:val="E398A38BED0C4679B2CC8315F8A61DF8"/>
        <w:category>
          <w:name w:val="Allmänt"/>
          <w:gallery w:val="placeholder"/>
        </w:category>
        <w:types>
          <w:type w:val="bbPlcHdr"/>
        </w:types>
        <w:behaviors>
          <w:behavior w:val="content"/>
        </w:behaviors>
        <w:guid w:val="{7C5A1B09-6708-464D-8740-70ED9259FC01}"/>
      </w:docPartPr>
      <w:docPartBody>
        <w:p w:rsidR="00DF51C4" w:rsidRDefault="00DF51C4">
          <w:pPr>
            <w:pStyle w:val="E398A38BED0C4679B2CC8315F8A61DF8"/>
          </w:pPr>
          <w:r>
            <w:rPr>
              <w:rStyle w:val="Platshllartext"/>
            </w:rPr>
            <w:t xml:space="preserve"> </w:t>
          </w:r>
        </w:p>
      </w:docPartBody>
    </w:docPart>
    <w:docPart>
      <w:docPartPr>
        <w:name w:val="9945B50ACBE442D2A6AA411096A22842"/>
        <w:category>
          <w:name w:val="Allmänt"/>
          <w:gallery w:val="placeholder"/>
        </w:category>
        <w:types>
          <w:type w:val="bbPlcHdr"/>
        </w:types>
        <w:behaviors>
          <w:behavior w:val="content"/>
        </w:behaviors>
        <w:guid w:val="{C6A9BCC4-F6CE-48F3-AC75-B22BEDA3BA8C}"/>
      </w:docPartPr>
      <w:docPartBody>
        <w:p w:rsidR="00DF51C4" w:rsidRDefault="00DF51C4">
          <w:pPr>
            <w:pStyle w:val="9945B50ACBE442D2A6AA411096A22842"/>
          </w:pPr>
          <w:r>
            <w:t xml:space="preserve"> </w:t>
          </w:r>
        </w:p>
      </w:docPartBody>
    </w:docPart>
    <w:docPart>
      <w:docPartPr>
        <w:name w:val="BB7195C3D90D422CADB506D6EDE0F4BB"/>
        <w:category>
          <w:name w:val="Allmänt"/>
          <w:gallery w:val="placeholder"/>
        </w:category>
        <w:types>
          <w:type w:val="bbPlcHdr"/>
        </w:types>
        <w:behaviors>
          <w:behavior w:val="content"/>
        </w:behaviors>
        <w:guid w:val="{439EF66B-B77E-493C-8372-652691FBEF45}"/>
      </w:docPartPr>
      <w:docPartBody>
        <w:p w:rsidR="0052066F" w:rsidRDefault="005206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C4"/>
    <w:rsid w:val="0052066F"/>
    <w:rsid w:val="00DF5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1D2A9FA878449E9AACB9547E1B988D">
    <w:name w:val="F01D2A9FA878449E9AACB9547E1B988D"/>
  </w:style>
  <w:style w:type="paragraph" w:customStyle="1" w:styleId="65886065C1EA4A239F0610C9EA6AE42C">
    <w:name w:val="65886065C1EA4A239F0610C9EA6AE4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43F75BEAFC47FBA01F9B56A778238D">
    <w:name w:val="0B43F75BEAFC47FBA01F9B56A778238D"/>
  </w:style>
  <w:style w:type="paragraph" w:customStyle="1" w:styleId="639F2DDFBA18411ABC721D30A6D7D873">
    <w:name w:val="639F2DDFBA18411ABC721D30A6D7D873"/>
  </w:style>
  <w:style w:type="paragraph" w:customStyle="1" w:styleId="EE771278793742499E9BAC2E7B22B724">
    <w:name w:val="EE771278793742499E9BAC2E7B22B724"/>
  </w:style>
  <w:style w:type="paragraph" w:customStyle="1" w:styleId="C69235E15CA74BC49B5CD0F30D570001">
    <w:name w:val="C69235E15CA74BC49B5CD0F30D570001"/>
  </w:style>
  <w:style w:type="paragraph" w:customStyle="1" w:styleId="E398A38BED0C4679B2CC8315F8A61DF8">
    <w:name w:val="E398A38BED0C4679B2CC8315F8A61DF8"/>
  </w:style>
  <w:style w:type="paragraph" w:customStyle="1" w:styleId="9945B50ACBE442D2A6AA411096A22842">
    <w:name w:val="9945B50ACBE442D2A6AA411096A22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0DC41-DDF8-4BB9-993E-54A5271F0D02}"/>
</file>

<file path=customXml/itemProps2.xml><?xml version="1.0" encoding="utf-8"?>
<ds:datastoreItem xmlns:ds="http://schemas.openxmlformats.org/officeDocument/2006/customXml" ds:itemID="{38B5051C-3926-464D-A2A6-012875A8BA85}"/>
</file>

<file path=customXml/itemProps3.xml><?xml version="1.0" encoding="utf-8"?>
<ds:datastoreItem xmlns:ds="http://schemas.openxmlformats.org/officeDocument/2006/customXml" ds:itemID="{31D6083F-9FFF-4A72-A31F-A4D8C4F4F5B4}"/>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1259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Förenkla och modernisera hyresmomsen för ideella föreningar</vt:lpstr>
      <vt:lpstr>
      </vt:lpstr>
    </vt:vector>
  </TitlesOfParts>
  <Company>Sveriges riksdag</Company>
  <LinksUpToDate>false</LinksUpToDate>
  <CharactersWithSpaces>1447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