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F744A" w:rsidRDefault="00AF744A">
            <w:pPr>
              <w:pStyle w:val="HuvudRubrik"/>
            </w:pPr>
            <w:bookmarkStart w:id="0" w:name="BetänkandeRubrik"/>
            <w:bookmarkEnd w:id="0"/>
            <w:r>
              <w:t>Lagutskottets betänkande</w:t>
            </w:r>
            <w:r w:rsidR="000C59A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70414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F744A" w:rsidRDefault="00AF744A">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F744A" w:rsidRDefault="00AF744A">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030" r:id="rId8"/>
                              </w:object>
                            </w:r>
                          </w:p>
                        </w:txbxContent>
                      </v:textbox>
                      <w10:wrap anchorx="page" anchory="page"/>
                    </v:shape>
                  </w:pict>
                </mc:Fallback>
              </mc:AlternateContent>
            </w:r>
          </w:p>
          <w:p w:rsidR="00AF744A" w:rsidRDefault="00AF744A">
            <w:pPr>
              <w:pStyle w:val="HuvudRubrikRad2"/>
            </w:pPr>
            <w:bookmarkStart w:id="15" w:name="BetänkandeNr"/>
            <w:bookmarkEnd w:id="15"/>
            <w:r>
              <w:t>1998/99:LU1</w:t>
            </w:r>
          </w:p>
          <w:p w:rsidR="00AF744A" w:rsidRDefault="00AF744A">
            <w:pPr>
              <w:pStyle w:val="BetnkandeRubrik"/>
            </w:pPr>
            <w:bookmarkStart w:id="16" w:name="Huvudrubrik"/>
            <w:bookmarkEnd w:id="16"/>
            <w:r>
              <w:t>Ändringar i årsredovisningslagarna</w:t>
            </w:r>
          </w:p>
        </w:tc>
        <w:tc>
          <w:tcPr>
            <w:tcW w:w="1559" w:type="dxa"/>
            <w:tcBorders>
              <w:bottom w:val="nil"/>
            </w:tcBorders>
          </w:tcPr>
          <w:p w:rsidR="00AF744A" w:rsidRDefault="00AF744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F744A" w:rsidRDefault="00AF744A">
            <w:pPr>
              <w:spacing w:before="40" w:after="900" w:line="280" w:lineRule="exact"/>
              <w:jc w:val="left"/>
              <w:rPr>
                <w:sz w:val="28"/>
              </w:rPr>
            </w:pPr>
          </w:p>
        </w:tc>
        <w:tc>
          <w:tcPr>
            <w:tcW w:w="1559" w:type="dxa"/>
          </w:tcPr>
          <w:p w:rsidR="00AF744A" w:rsidRDefault="00AF744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F744A" w:rsidRDefault="00AF744A">
            <w:pPr>
              <w:spacing w:before="40" w:after="900" w:line="280" w:lineRule="exact"/>
              <w:jc w:val="left"/>
              <w:rPr>
                <w:sz w:val="28"/>
              </w:rPr>
            </w:pPr>
          </w:p>
        </w:tc>
        <w:tc>
          <w:tcPr>
            <w:tcW w:w="1559" w:type="dxa"/>
            <w:tcBorders>
              <w:bottom w:val="single" w:sz="6" w:space="0" w:color="auto"/>
            </w:tcBorders>
          </w:tcPr>
          <w:p w:rsidR="00AF744A" w:rsidRDefault="00AF744A">
            <w:pPr>
              <w:pStyle w:val="rtal"/>
            </w:pPr>
            <w:r>
              <w:t>LU1</w:t>
            </w:r>
          </w:p>
        </w:tc>
      </w:tr>
      <w:tr w:rsidR="00000000">
        <w:tblPrEx>
          <w:tblCellMar>
            <w:top w:w="0" w:type="dxa"/>
            <w:bottom w:w="0" w:type="dxa"/>
          </w:tblCellMar>
        </w:tblPrEx>
        <w:trPr>
          <w:cantSplit/>
          <w:trHeight w:hRule="exact" w:val="660"/>
        </w:trPr>
        <w:tc>
          <w:tcPr>
            <w:tcW w:w="3012" w:type="dxa"/>
          </w:tcPr>
          <w:p w:rsidR="00AF744A" w:rsidRDefault="00AF744A">
            <w:pPr>
              <w:pStyle w:val="StatusSida1"/>
            </w:pPr>
          </w:p>
        </w:tc>
        <w:tc>
          <w:tcPr>
            <w:tcW w:w="3012" w:type="dxa"/>
          </w:tcPr>
          <w:p w:rsidR="00AF744A" w:rsidRDefault="00AF744A">
            <w:pPr>
              <w:pStyle w:val="UtskriftsdatumSida1"/>
              <w:rPr>
                <w:b/>
                <w:sz w:val="28"/>
              </w:rPr>
            </w:pPr>
          </w:p>
        </w:tc>
        <w:tc>
          <w:tcPr>
            <w:tcW w:w="1559" w:type="dxa"/>
          </w:tcPr>
          <w:p w:rsidR="00AF744A" w:rsidRDefault="00AF744A"/>
        </w:tc>
      </w:tr>
    </w:tbl>
    <w:p w:rsidR="00AF744A" w:rsidRDefault="00AF744A">
      <w:pPr>
        <w:pStyle w:val="Rubrik1"/>
      </w:pPr>
      <w:bookmarkStart w:id="17" w:name="Textstart"/>
      <w:bookmarkStart w:id="18" w:name="_Toc433518549"/>
      <w:bookmarkEnd w:id="17"/>
      <w:r>
        <w:t>Propositionen</w:t>
      </w:r>
      <w:bookmarkEnd w:id="18"/>
    </w:p>
    <w:p w:rsidR="00AF744A" w:rsidRDefault="00AF744A">
      <w:r>
        <w:t>I proposition 1997/98:118 föreslår regeringen (Justitiedepartementet) – efter hörande av Lagrådet – att riksdagen antar de i propositionen framlagda fö</w:t>
      </w:r>
      <w:r>
        <w:t>r</w:t>
      </w:r>
      <w:r>
        <w:t>slagen till</w:t>
      </w:r>
    </w:p>
    <w:p w:rsidR="00AF744A" w:rsidRDefault="00AF744A">
      <w:pPr>
        <w:pStyle w:val="Normaltindrag"/>
      </w:pPr>
      <w:r>
        <w:t xml:space="preserve">1. lag om ändring i årsredovisningslagen (1995:1554), </w:t>
      </w:r>
    </w:p>
    <w:p w:rsidR="00AF744A" w:rsidRDefault="00AF744A">
      <w:pPr>
        <w:pStyle w:val="Normaltindrag"/>
      </w:pPr>
      <w:r>
        <w:t xml:space="preserve">2. lag om ändring i lagen (1998:000) om ändring i årsredovisningslagen (1995:1554), </w:t>
      </w:r>
    </w:p>
    <w:p w:rsidR="00AF744A" w:rsidRDefault="00AF744A">
      <w:pPr>
        <w:pStyle w:val="Normaltindrag"/>
      </w:pPr>
      <w:r>
        <w:t xml:space="preserve">3. lag om ändring i lagen (1995:1559) om årsredovisning i kreditinstitut och värdepappersbolag, </w:t>
      </w:r>
    </w:p>
    <w:p w:rsidR="00AF744A" w:rsidRDefault="00AF744A">
      <w:pPr>
        <w:pStyle w:val="Normaltindrag"/>
      </w:pPr>
      <w:r>
        <w:t>4. lag om ändring i lagen (1995:1560) om årsredovisning i försäkringsf</w:t>
      </w:r>
      <w:r>
        <w:t>ö</w:t>
      </w:r>
      <w:r>
        <w:t>retag.</w:t>
      </w:r>
    </w:p>
    <w:p w:rsidR="00AF744A" w:rsidRDefault="00AF744A">
      <w:pPr>
        <w:pStyle w:val="Normaltindrag"/>
      </w:pPr>
      <w:r>
        <w:t xml:space="preserve">Lagförslagen har intagits som bilaga till betänkandet. </w:t>
      </w:r>
    </w:p>
    <w:p w:rsidR="00AF744A" w:rsidRDefault="00AF744A">
      <w:pPr>
        <w:pStyle w:val="Rubrik1"/>
      </w:pPr>
      <w:bookmarkStart w:id="19" w:name="_Toc433518551"/>
      <w:r>
        <w:t>Utskottet</w:t>
      </w:r>
      <w:bookmarkEnd w:id="19"/>
    </w:p>
    <w:p w:rsidR="00AF744A" w:rsidRDefault="00AF744A">
      <w:r>
        <w:t>I propositionen föreslås vissa lättnader i de krav på tilläggsupplysningar som uppställs i årsredovisningslagen (1995:1554) och de därtill knutna årsred</w:t>
      </w:r>
      <w:r>
        <w:t>o</w:t>
      </w:r>
      <w:r>
        <w:t>visningslagarna för finansiella företag, lagen (1995:1559) om årsredovisning i kreditinstitut och värdepappersbolag och lagen (1995:1560) om årsredovi</w:t>
      </w:r>
      <w:r>
        <w:t>s</w:t>
      </w:r>
      <w:r>
        <w:t>ning i försäkringsföretag. Lättnaderna innebär framför allt att kretsen av de dotter- och intresseföretag om vilka det måste lämnas upplysningar begrä</w:t>
      </w:r>
      <w:r>
        <w:t>n</w:t>
      </w:r>
      <w:r>
        <w:t>sas. Det föreslås också ett par undantag från det nuvarande förbudet mot att publicera en ofullständig års- eller koncernredovisning tillsammans med revisionsberättelsen. Vidare föreslås  att sådana moderbolag</w:t>
      </w:r>
      <w:r>
        <w:t xml:space="preserve"> som inte beh</w:t>
      </w:r>
      <w:r>
        <w:t>ö</w:t>
      </w:r>
      <w:r>
        <w:t xml:space="preserve">ver upprätta koncernredovisning under vissa förutsättningar inte heller skall behöva lämna koncernupplysningar i sina delårsrapporter. </w:t>
      </w:r>
    </w:p>
    <w:p w:rsidR="00AF744A" w:rsidRDefault="00AF744A">
      <w:pPr>
        <w:pStyle w:val="Normaltindrag"/>
      </w:pPr>
      <w:r>
        <w:t xml:space="preserve">I propositionen föreslås slutligen en uppstramning av de regler som i dag gör det möjligt att skjuta upp offentliggörandet av redovisningshandlingarna genom att anmäla att det skall hållas en fortsatt bolagsstämma.  </w:t>
      </w:r>
    </w:p>
    <w:p w:rsidR="00AF744A" w:rsidRDefault="00AF744A">
      <w:pPr>
        <w:pStyle w:val="Normaltindrag"/>
      </w:pPr>
      <w:r>
        <w:t>Lagändringarna är avsedda att träda i kraft den 1 januari 1999.</w:t>
      </w:r>
    </w:p>
    <w:p w:rsidR="00AF744A" w:rsidRDefault="00AF744A">
      <w:pPr>
        <w:pStyle w:val="Normaltindrag"/>
      </w:pPr>
      <w:r>
        <w:t>Förslagen i propositionen bygger på två  promemorior, en upprättad inom Justitiedepartementet och en inom Patent- och registreringsverket. Promem</w:t>
      </w:r>
      <w:r>
        <w:t>o</w:t>
      </w:r>
      <w:r>
        <w:t>riorna har remissbehandlats.</w:t>
      </w:r>
    </w:p>
    <w:p w:rsidR="00AF744A" w:rsidRDefault="00AF744A">
      <w:r>
        <w:lastRenderedPageBreak/>
        <w:t>Propositionen har inte föranlett något motionsyrkande, och utskottet tillsty</w:t>
      </w:r>
      <w:r>
        <w:t>r</w:t>
      </w:r>
      <w:r>
        <w:t>ker lagändringarna.</w:t>
      </w:r>
    </w:p>
    <w:p w:rsidR="00AF744A" w:rsidRDefault="00AF744A">
      <w:pPr>
        <w:pStyle w:val="Rubrik2"/>
      </w:pPr>
      <w:bookmarkStart w:id="20" w:name="_Toc433518552"/>
      <w:r>
        <w:t>Hemställan</w:t>
      </w:r>
      <w:bookmarkEnd w:id="20"/>
    </w:p>
    <w:p w:rsidR="00AF744A" w:rsidRDefault="00AF744A">
      <w:r>
        <w:t>Utskottet hemställer</w:t>
      </w:r>
    </w:p>
    <w:p w:rsidR="00AF744A" w:rsidRDefault="00AF744A">
      <w:pPr>
        <w:pStyle w:val="hemtext"/>
      </w:pPr>
      <w:bookmarkStart w:id="21" w:name="Nästa_Hpunkt"/>
      <w:bookmarkEnd w:id="21"/>
      <w:r>
        <w:t xml:space="preserve">att riksdagen antar regeringens förslag till </w:t>
      </w:r>
    </w:p>
    <w:p w:rsidR="00AF744A" w:rsidRDefault="00AF744A">
      <w:pPr>
        <w:pStyle w:val="hemtext"/>
      </w:pPr>
      <w:r>
        <w:t xml:space="preserve">1. lag om ändring i årsredovisningslagen (1995:1554), </w:t>
      </w:r>
    </w:p>
    <w:p w:rsidR="00AF744A" w:rsidRDefault="00AF744A">
      <w:pPr>
        <w:pStyle w:val="hemtext"/>
      </w:pPr>
      <w:r>
        <w:t>2. lag om ändring i lagen (1998:761) om ändring i årsredovis</w:t>
      </w:r>
      <w:r>
        <w:softHyphen/>
        <w:t>nings</w:t>
      </w:r>
      <w:r>
        <w:softHyphen/>
        <w:t xml:space="preserve">lagen (1995:1554), </w:t>
      </w:r>
    </w:p>
    <w:p w:rsidR="00AF744A" w:rsidRDefault="00AF744A">
      <w:pPr>
        <w:pStyle w:val="hemtext"/>
      </w:pPr>
      <w:r>
        <w:t>3. lag om ändring i lagen (1995:1559) om årsredovisning i kredit</w:t>
      </w:r>
      <w:r>
        <w:softHyphen/>
        <w:t>in</w:t>
      </w:r>
      <w:r>
        <w:softHyphen/>
        <w:t xml:space="preserve">stitut och värdepappersbolag, </w:t>
      </w:r>
    </w:p>
    <w:p w:rsidR="00AF744A" w:rsidRDefault="00AF744A">
      <w:pPr>
        <w:pStyle w:val="hemtext"/>
      </w:pPr>
      <w:r>
        <w:t>4. lag om ändring i lagen (1995:1560) om årsredovisning i försäk</w:t>
      </w:r>
      <w:r>
        <w:softHyphen/>
        <w:t>ringsföretag.</w:t>
      </w:r>
    </w:p>
    <w:p w:rsidR="00AF744A" w:rsidRDefault="00AF744A">
      <w:pPr>
        <w:pStyle w:val="hemtext"/>
      </w:pPr>
    </w:p>
    <w:p w:rsidR="00AF744A" w:rsidRDefault="00AF744A">
      <w:pPr>
        <w:pStyle w:val="Stockholm"/>
      </w:pPr>
      <w:r>
        <w:t>Stockholm den 10 november 1998</w:t>
      </w:r>
    </w:p>
    <w:p w:rsidR="00AF744A" w:rsidRDefault="00AF744A">
      <w:pPr>
        <w:pStyle w:val="Vgnar"/>
      </w:pPr>
      <w:r>
        <w:t>På lagutskottets vägnar</w:t>
      </w:r>
    </w:p>
    <w:p w:rsidR="00AF744A" w:rsidRDefault="00AF744A">
      <w:pPr>
        <w:pStyle w:val="Ordfnamn"/>
      </w:pPr>
      <w:bookmarkStart w:id="22" w:name="Ordförande"/>
      <w:bookmarkEnd w:id="22"/>
      <w:r>
        <w:t xml:space="preserve">Tanja Linderborg </w:t>
      </w:r>
      <w:bookmarkStart w:id="23" w:name="Deltagare"/>
      <w:bookmarkEnd w:id="23"/>
    </w:p>
    <w:p w:rsidR="00AF744A" w:rsidRDefault="00AF744A">
      <w:pPr>
        <w:pStyle w:val="Deltagare"/>
      </w:pPr>
      <w:r>
        <w:t>I beslutet har deltagit: Tanja Linderborg (v), Rolf Åbjörnsson (kd), Marianne Carlström (s), Stig Rindborg (m), Rune Berglund (s), Henrik S Järrel (m), Marina Pettersson (s), Elizabeth Nyström (m), Roland Larsson (s), Christina Nenes (s), Tasso Stafilidis (v), Berit Adolfsson (m), Anders Berglöv (s), Viviann Gerdin (c), Ulf Nilsson (fp), Raimo Pärssinen (s) och Anne-Katrine Dunker (m).</w:t>
      </w:r>
    </w:p>
    <w:p w:rsidR="00AF744A" w:rsidRDefault="00AF744A">
      <w:pPr>
        <w:pStyle w:val="Normaltindrag"/>
      </w:pPr>
    </w:p>
    <w:p w:rsidR="00AF744A" w:rsidRDefault="00AF744A">
      <w:pPr>
        <w:pStyle w:val="Rubrik1"/>
        <w:sectPr w:rsidR="00000000">
          <w:headerReference w:type="default" r:id="rId9"/>
          <w:footerReference w:type="default" r:id="rId10"/>
          <w:pgSz w:w="11906" w:h="16838" w:code="9"/>
          <w:pgMar w:top="567" w:right="4876" w:bottom="4508" w:left="1134" w:header="227" w:footer="227" w:gutter="0"/>
          <w:cols w:space="720"/>
        </w:sectPr>
      </w:pPr>
    </w:p>
    <w:p w:rsidR="00AF744A" w:rsidRDefault="00AF744A">
      <w:pPr>
        <w:pStyle w:val="Rubrik1"/>
        <w:spacing w:before="123"/>
      </w:pPr>
      <w:r>
        <w:t>Propositionens lagförslag</w:t>
      </w:r>
    </w:p>
    <w:p w:rsidR="00AF744A" w:rsidRDefault="00AF744A">
      <w:pPr>
        <w:pStyle w:val="R2"/>
        <w:spacing w:before="123"/>
      </w:pPr>
      <w:r>
        <w:t>1 Förslag till lag om ändring i årsredovisningslagen (1995:1554)</w:t>
      </w:r>
    </w:p>
    <w:p w:rsidR="00AF744A" w:rsidRDefault="00AF744A">
      <w:pPr>
        <w:pStyle w:val="R2"/>
      </w:pPr>
      <w:r>
        <w:br w:type="page"/>
      </w:r>
      <w:r>
        <w:br w:type="page"/>
        <w:t>2 Förslag till lag om ändring i lagen (1998:000) om ändring i årsredovisningslagen (1995:1554)</w:t>
      </w:r>
    </w:p>
    <w:p w:rsidR="00AF744A" w:rsidRDefault="00AF744A">
      <w:pPr>
        <w:pStyle w:val="R2"/>
      </w:pPr>
      <w:r>
        <w:br w:type="page"/>
      </w:r>
      <w:r>
        <w:br w:type="page"/>
      </w:r>
      <w:r>
        <w:br w:type="page"/>
        <w:t>3 Förslag till lag om ändring i lagen (1995:1559) om års</w:t>
      </w:r>
      <w:r>
        <w:softHyphen/>
        <w:t>redovisning i kreditinstitut och värdepappersbolag</w:t>
      </w:r>
    </w:p>
    <w:p w:rsidR="00AF744A" w:rsidRDefault="00AF744A">
      <w:pPr>
        <w:pStyle w:val="R2"/>
      </w:pPr>
      <w:r>
        <w:br w:type="page"/>
      </w:r>
      <w:r>
        <w:br w:type="page"/>
        <w:t>4 Förslag till lag om ändring i lagen (1995:1560) om års</w:t>
      </w:r>
      <w:r>
        <w:softHyphen/>
        <w:t>redovisning i försäkringsf</w:t>
      </w:r>
      <w:r>
        <w:t>ö</w:t>
      </w:r>
      <w:r>
        <w:t>retag</w:t>
      </w:r>
    </w:p>
    <w:p w:rsidR="00AF744A" w:rsidRDefault="00AF744A">
      <w:pPr>
        <w:pStyle w:val="Rubrik2"/>
      </w:pPr>
    </w:p>
    <w:p w:rsidR="00AF744A" w:rsidRDefault="00AF744A">
      <w:bookmarkStart w:id="24" w:name="Nästa_Reservation"/>
      <w:bookmarkEnd w:id="24"/>
    </w:p>
    <w:p w:rsidR="00AF744A" w:rsidRDefault="00AF744A">
      <w:pPr>
        <w:pStyle w:val="Normaltindrag"/>
      </w:pPr>
      <w:r>
        <w:t xml:space="preserve"> </w:t>
      </w: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p>
    <w:p w:rsidR="00AF744A" w:rsidRDefault="00AF744A">
      <w:pPr>
        <w:pStyle w:val="Tryckort"/>
      </w:pPr>
      <w:r>
        <w:t>Elanders Gotab, Stockholm  1998</w:t>
      </w:r>
    </w:p>
    <w:sectPr w:rsidR="00AF744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44A" w:rsidRDefault="00AF744A">
      <w:pPr>
        <w:spacing w:before="0" w:line="240" w:lineRule="auto"/>
      </w:pPr>
      <w:r>
        <w:separator/>
      </w:r>
    </w:p>
  </w:endnote>
  <w:endnote w:type="continuationSeparator" w:id="0">
    <w:p w:rsidR="00AF744A" w:rsidRDefault="00AF744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44A" w:rsidRDefault="00AF744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F744A" w:rsidRDefault="00AF74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44A" w:rsidRDefault="00AF744A">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AF744A" w:rsidRDefault="00AF7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44A" w:rsidRDefault="00AF744A">
      <w:pPr>
        <w:spacing w:before="0" w:line="240" w:lineRule="auto"/>
      </w:pPr>
      <w:r>
        <w:separator/>
      </w:r>
    </w:p>
  </w:footnote>
  <w:footnote w:type="continuationSeparator" w:id="0">
    <w:p w:rsidR="00AF744A" w:rsidRDefault="00AF744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44A" w:rsidRDefault="00AF744A">
    <w:pPr>
      <w:pStyle w:val="SidhuvudKant"/>
      <w:framePr w:w="1985" w:h="2743" w:hRule="exact" w:wrap="around" w:vAnchor="page" w:hAnchor="page" w:x="7372" w:y="568" w:anchorLock="0"/>
    </w:pPr>
  </w:p>
  <w:p w:rsidR="00AF744A" w:rsidRDefault="00AF74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44A" w:rsidRDefault="00AF744A">
    <w:pPr>
      <w:pStyle w:val="SidhuvudKant"/>
      <w:framePr w:w="1985" w:h="2743" w:hRule="exact" w:wrap="around" w:vAnchor="page" w:hAnchor="page" w:x="7372" w:y="568" w:anchorLock="0"/>
      <w:rPr>
        <w:noProof/>
      </w:rPr>
    </w:pPr>
    <w:r>
      <w:rPr>
        <w:noProof/>
      </w:rPr>
      <w:t>1998/99:LU1</w:t>
    </w:r>
  </w:p>
  <w:p w:rsidR="00AF744A" w:rsidRDefault="00AF744A">
    <w:pPr>
      <w:pStyle w:val="SidhuvudKantBilaga"/>
      <w:framePr w:w="1985" w:h="2743" w:hRule="exact" w:wrap="around" w:vAnchor="page" w:hAnchor="page" w:x="7372" w:y="568" w:anchorLock="0"/>
      <w:rPr>
        <w:noProof/>
      </w:rPr>
    </w:pPr>
    <w:r>
      <w:rPr>
        <w:noProof/>
      </w:rPr>
      <w:t>Bilaga</w:t>
    </w:r>
  </w:p>
  <w:p w:rsidR="00AF744A" w:rsidRDefault="00AF744A">
    <w:pPr>
      <w:pStyle w:val="SidhuvudKant"/>
      <w:framePr w:w="1985" w:h="2743" w:hRule="exact" w:wrap="around" w:vAnchor="page" w:hAnchor="page" w:x="7372" w:y="568" w:anchorLock="0"/>
    </w:pPr>
  </w:p>
  <w:p w:rsidR="00AF744A" w:rsidRDefault="00AF744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163F46"/>
    <w:rsid w:val="000C59A9"/>
    <w:rsid w:val="00163F46"/>
    <w:rsid w:val="00AF74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7D1CE-0326-4C30-A560-BCB9E16C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2932</Characters>
  <Application>Microsoft Office Word</Application>
  <DocSecurity>4</DocSecurity>
  <Lines>154</Lines>
  <Paragraphs>41</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1998-11-16T09:41:00Z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