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892" w:rsidRPr="005B645C" w:rsidRDefault="00F22855" w:rsidP="006D7892">
      <w:pPr>
        <w:spacing w:after="0"/>
        <w:ind w:right="540"/>
        <w:jc w:val="center"/>
        <w:rPr>
          <w:rFonts w:ascii="OrigGarmnd BT" w:eastAsia="Times New Roman" w:hAnsi="OrigGarmnd BT"/>
          <w:b/>
          <w:sz w:val="24"/>
          <w:szCs w:val="24"/>
        </w:rPr>
      </w:pPr>
      <w:r w:rsidRPr="005B645C">
        <w:rPr>
          <w:rFonts w:ascii="OrigGarmnd BT" w:eastAsia="Times New Roman" w:hAnsi="OrigGarmnd BT"/>
          <w:b/>
          <w:sz w:val="24"/>
          <w:szCs w:val="24"/>
        </w:rPr>
        <w:t xml:space="preserve">                                                                                                                                                       </w:t>
      </w:r>
    </w:p>
    <w:p w:rsidR="006D7892" w:rsidRPr="005B645C" w:rsidRDefault="006D7892" w:rsidP="006D7892">
      <w:pPr>
        <w:spacing w:after="0"/>
        <w:ind w:right="540"/>
        <w:jc w:val="center"/>
        <w:rPr>
          <w:rFonts w:ascii="OrigGarmnd BT" w:eastAsia="Times New Roman" w:hAnsi="OrigGarmnd BT"/>
          <w:b/>
          <w:sz w:val="24"/>
          <w:szCs w:val="24"/>
        </w:rPr>
      </w:pPr>
    </w:p>
    <w:p w:rsidR="006D7892" w:rsidRPr="005B645C" w:rsidRDefault="006D7892" w:rsidP="006D7892">
      <w:pPr>
        <w:spacing w:after="0"/>
        <w:ind w:right="540"/>
        <w:jc w:val="center"/>
        <w:rPr>
          <w:rFonts w:ascii="OrigGarmnd BT" w:eastAsia="Times New Roman" w:hAnsi="OrigGarmnd BT"/>
          <w:b/>
          <w:sz w:val="24"/>
          <w:szCs w:val="24"/>
        </w:rPr>
      </w:pPr>
    </w:p>
    <w:p w:rsidR="006D7892" w:rsidRPr="005B645C" w:rsidRDefault="006D7892" w:rsidP="006D7892">
      <w:pPr>
        <w:spacing w:after="0"/>
        <w:rPr>
          <w:rFonts w:ascii="OrigGarmnd BT" w:eastAsia="Times New Roman" w:hAnsi="OrigGarmnd BT"/>
          <w:b/>
          <w:sz w:val="24"/>
          <w:szCs w:val="24"/>
          <w:lang w:eastAsia="sv-SE"/>
        </w:rPr>
      </w:pPr>
      <w:r w:rsidRPr="005B645C">
        <w:rPr>
          <w:rFonts w:ascii="OrigGarmnd BT" w:eastAsia="Times New Roman" w:hAnsi="OrigGarmnd BT"/>
          <w:b/>
          <w:sz w:val="24"/>
          <w:szCs w:val="24"/>
          <w:lang w:eastAsia="sv-SE"/>
        </w:rPr>
        <w:t>REGERINGSKANSLIET</w:t>
      </w:r>
    </w:p>
    <w:p w:rsidR="006D7892" w:rsidRPr="005B645C" w:rsidRDefault="006D7892" w:rsidP="006D7892">
      <w:pPr>
        <w:spacing w:after="0"/>
        <w:rPr>
          <w:rFonts w:ascii="OrigGarmnd BT" w:eastAsia="Times New Roman" w:hAnsi="OrigGarmnd BT"/>
          <w:b/>
          <w:sz w:val="24"/>
          <w:szCs w:val="24"/>
          <w:lang w:eastAsia="sv-SE"/>
        </w:rPr>
      </w:pPr>
      <w:r w:rsidRPr="005B645C">
        <w:rPr>
          <w:rFonts w:ascii="OrigGarmnd BT" w:eastAsia="Times New Roman" w:hAnsi="OrigGarmnd BT"/>
          <w:b/>
          <w:sz w:val="24"/>
          <w:szCs w:val="24"/>
          <w:lang w:eastAsia="sv-SE"/>
        </w:rPr>
        <w:t>Utrikesdepartementet</w:t>
      </w:r>
      <w:r w:rsidRPr="005B645C">
        <w:rPr>
          <w:rFonts w:ascii="OrigGarmnd BT" w:eastAsia="Times New Roman" w:hAnsi="OrigGarmnd BT"/>
          <w:b/>
          <w:sz w:val="24"/>
          <w:szCs w:val="24"/>
          <w:lang w:eastAsia="sv-SE"/>
        </w:rPr>
        <w:tab/>
      </w:r>
      <w:r w:rsidRPr="005B645C">
        <w:rPr>
          <w:rFonts w:ascii="OrigGarmnd BT" w:eastAsia="Times New Roman" w:hAnsi="OrigGarmnd BT"/>
          <w:b/>
          <w:sz w:val="24"/>
          <w:szCs w:val="24"/>
          <w:lang w:eastAsia="sv-SE"/>
        </w:rPr>
        <w:tab/>
      </w:r>
      <w:r w:rsidRPr="005B645C">
        <w:rPr>
          <w:rFonts w:ascii="OrigGarmnd BT" w:eastAsia="Times New Roman" w:hAnsi="OrigGarmnd BT"/>
          <w:b/>
          <w:sz w:val="24"/>
          <w:szCs w:val="24"/>
          <w:lang w:eastAsia="sv-SE"/>
        </w:rPr>
        <w:tab/>
      </w:r>
      <w:r w:rsidR="000E33C6" w:rsidRPr="005B645C">
        <w:rPr>
          <w:rFonts w:ascii="OrigGarmnd BT" w:eastAsia="Times New Roman" w:hAnsi="OrigGarmnd BT"/>
          <w:b/>
          <w:sz w:val="24"/>
          <w:szCs w:val="24"/>
          <w:lang w:eastAsia="sv-SE"/>
        </w:rPr>
        <w:t>K</w:t>
      </w:r>
      <w:r w:rsidRPr="005B645C">
        <w:rPr>
          <w:rFonts w:ascii="OrigGarmnd BT" w:eastAsia="Times New Roman" w:hAnsi="OrigGarmnd BT"/>
          <w:b/>
          <w:sz w:val="24"/>
          <w:szCs w:val="24"/>
          <w:lang w:eastAsia="sv-SE"/>
        </w:rPr>
        <w:t>ommenterad dagordning</w:t>
      </w:r>
    </w:p>
    <w:p w:rsidR="006D7892" w:rsidRPr="005B645C" w:rsidRDefault="006D7892" w:rsidP="006D7892">
      <w:pPr>
        <w:spacing w:after="0"/>
        <w:ind w:left="3912" w:firstLine="1304"/>
        <w:rPr>
          <w:rFonts w:ascii="OrigGarmnd BT" w:eastAsia="Times New Roman" w:hAnsi="OrigGarmnd BT"/>
          <w:b/>
          <w:sz w:val="24"/>
          <w:szCs w:val="24"/>
          <w:lang w:eastAsia="sv-SE"/>
        </w:rPr>
      </w:pPr>
      <w:r w:rsidRPr="005B645C">
        <w:rPr>
          <w:rFonts w:ascii="OrigGarmnd BT" w:eastAsia="Times New Roman" w:hAnsi="OrigGarmnd BT"/>
          <w:b/>
          <w:sz w:val="24"/>
          <w:szCs w:val="24"/>
          <w:lang w:eastAsia="sv-SE"/>
        </w:rPr>
        <w:t>Ministerrådet</w:t>
      </w:r>
    </w:p>
    <w:p w:rsidR="006D7892" w:rsidRPr="005B645C" w:rsidRDefault="006D7892" w:rsidP="006D7892">
      <w:pPr>
        <w:spacing w:after="0"/>
        <w:rPr>
          <w:rFonts w:ascii="OrigGarmnd BT" w:eastAsia="Times New Roman" w:hAnsi="OrigGarmnd BT"/>
          <w:b/>
          <w:sz w:val="24"/>
          <w:szCs w:val="24"/>
          <w:lang w:eastAsia="sv-SE"/>
        </w:rPr>
      </w:pPr>
      <w:r w:rsidRPr="005B645C">
        <w:rPr>
          <w:rFonts w:ascii="OrigGarmnd BT" w:eastAsia="Times New Roman" w:hAnsi="OrigGarmnd BT"/>
          <w:b/>
          <w:sz w:val="24"/>
          <w:szCs w:val="24"/>
          <w:lang w:eastAsia="sv-SE"/>
        </w:rPr>
        <w:t>Enheten för Europeiska unionen</w:t>
      </w:r>
    </w:p>
    <w:p w:rsidR="006D7892" w:rsidRPr="005B645C" w:rsidRDefault="006D7892" w:rsidP="006D7892">
      <w:pPr>
        <w:spacing w:after="0"/>
        <w:rPr>
          <w:rFonts w:ascii="OrigGarmnd BT" w:eastAsia="Times New Roman" w:hAnsi="OrigGarmnd BT"/>
          <w:b/>
          <w:sz w:val="24"/>
          <w:szCs w:val="24"/>
          <w:lang w:eastAsia="sv-SE"/>
        </w:rPr>
      </w:pPr>
    </w:p>
    <w:p w:rsidR="000E33C6" w:rsidRPr="005B645C" w:rsidRDefault="000E33C6" w:rsidP="007B2211">
      <w:pPr>
        <w:spacing w:after="0"/>
        <w:rPr>
          <w:rFonts w:ascii="OrigGarmnd BT" w:eastAsia="Times New Roman" w:hAnsi="OrigGarmnd BT"/>
          <w:b/>
          <w:sz w:val="24"/>
          <w:szCs w:val="24"/>
          <w:lang w:eastAsia="sv-SE"/>
        </w:rPr>
      </w:pPr>
    </w:p>
    <w:p w:rsidR="000E33C6" w:rsidRPr="005B645C" w:rsidRDefault="000E33C6" w:rsidP="007D4994">
      <w:pPr>
        <w:spacing w:after="0"/>
        <w:jc w:val="center"/>
        <w:rPr>
          <w:rFonts w:ascii="OrigGarmnd BT" w:eastAsia="Times New Roman" w:hAnsi="OrigGarmnd BT"/>
          <w:b/>
          <w:sz w:val="24"/>
          <w:szCs w:val="24"/>
          <w:lang w:eastAsia="sv-SE"/>
        </w:rPr>
      </w:pPr>
    </w:p>
    <w:p w:rsidR="006D7892" w:rsidRPr="005B645C" w:rsidRDefault="000E33C6" w:rsidP="007D4994">
      <w:pPr>
        <w:spacing w:after="0"/>
        <w:jc w:val="center"/>
        <w:rPr>
          <w:rFonts w:ascii="OrigGarmnd BT" w:eastAsia="Times New Roman" w:hAnsi="OrigGarmnd BT"/>
          <w:b/>
          <w:sz w:val="24"/>
          <w:szCs w:val="24"/>
          <w:lang w:eastAsia="sv-SE"/>
        </w:rPr>
      </w:pPr>
      <w:r w:rsidRPr="005B645C">
        <w:rPr>
          <w:rFonts w:ascii="OrigGarmnd BT" w:eastAsia="Times New Roman" w:hAnsi="OrigGarmnd BT"/>
          <w:b/>
          <w:sz w:val="24"/>
          <w:szCs w:val="24"/>
          <w:lang w:eastAsia="sv-SE"/>
        </w:rPr>
        <w:t>K</w:t>
      </w:r>
      <w:r w:rsidR="006D7892" w:rsidRPr="005B645C">
        <w:rPr>
          <w:rFonts w:ascii="OrigGarmnd BT" w:eastAsia="Times New Roman" w:hAnsi="OrigGarmnd BT"/>
          <w:b/>
          <w:sz w:val="24"/>
          <w:szCs w:val="24"/>
          <w:lang w:eastAsia="sv-SE"/>
        </w:rPr>
        <w:t xml:space="preserve">ommenterad dagordning för </w:t>
      </w:r>
      <w:r w:rsidR="001421C0" w:rsidRPr="005B645C">
        <w:rPr>
          <w:rFonts w:ascii="OrigGarmnd BT" w:eastAsia="Times New Roman" w:hAnsi="OrigGarmnd BT"/>
          <w:b/>
          <w:sz w:val="24"/>
          <w:szCs w:val="24"/>
          <w:lang w:eastAsia="sv-SE"/>
        </w:rPr>
        <w:t>utrikesrådet</w:t>
      </w:r>
    </w:p>
    <w:p w:rsidR="001421C0" w:rsidRPr="005B645C" w:rsidRDefault="001421C0" w:rsidP="007D4994">
      <w:pPr>
        <w:spacing w:after="0"/>
        <w:jc w:val="center"/>
        <w:rPr>
          <w:rFonts w:ascii="OrigGarmnd BT" w:eastAsia="Times New Roman" w:hAnsi="OrigGarmnd BT"/>
          <w:b/>
          <w:sz w:val="24"/>
          <w:szCs w:val="24"/>
          <w:lang w:eastAsia="sv-SE"/>
        </w:rPr>
      </w:pPr>
      <w:r w:rsidRPr="005B645C">
        <w:rPr>
          <w:rFonts w:ascii="OrigGarmnd BT" w:eastAsia="Times New Roman" w:hAnsi="OrigGarmnd BT"/>
          <w:b/>
          <w:sz w:val="24"/>
          <w:szCs w:val="24"/>
          <w:lang w:eastAsia="sv-SE"/>
        </w:rPr>
        <w:t>den 15 oktober 2012</w:t>
      </w:r>
    </w:p>
    <w:p w:rsidR="006D7892" w:rsidRPr="005B645C" w:rsidRDefault="006D7892" w:rsidP="006D7892">
      <w:pPr>
        <w:spacing w:after="0"/>
        <w:rPr>
          <w:rFonts w:ascii="OrigGarmnd BT" w:eastAsia="Times New Roman" w:hAnsi="OrigGarmnd BT"/>
          <w:b/>
          <w:sz w:val="24"/>
          <w:szCs w:val="24"/>
          <w:lang w:eastAsia="sv-SE"/>
        </w:rPr>
      </w:pPr>
    </w:p>
    <w:p w:rsidR="00B97BD7" w:rsidRPr="005B645C" w:rsidRDefault="00B97BD7" w:rsidP="0055615F">
      <w:pPr>
        <w:spacing w:after="0" w:line="240" w:lineRule="auto"/>
        <w:rPr>
          <w:rFonts w:ascii="OrigGarmnd BT" w:eastAsia="Times New Roman" w:hAnsi="OrigGarmnd BT"/>
          <w:b/>
          <w:sz w:val="24"/>
          <w:szCs w:val="24"/>
          <w:lang w:eastAsia="sv-SE"/>
        </w:rPr>
      </w:pPr>
    </w:p>
    <w:p w:rsidR="006D7892" w:rsidRPr="005B645C" w:rsidRDefault="006D7892" w:rsidP="0055615F">
      <w:pPr>
        <w:spacing w:after="0" w:line="240" w:lineRule="auto"/>
        <w:rPr>
          <w:rFonts w:ascii="OrigGarmnd BT" w:eastAsia="Times New Roman" w:hAnsi="OrigGarmnd BT"/>
          <w:b/>
          <w:sz w:val="24"/>
          <w:szCs w:val="24"/>
          <w:lang w:eastAsia="sv-SE"/>
        </w:rPr>
      </w:pPr>
      <w:r w:rsidRPr="005B645C">
        <w:rPr>
          <w:rFonts w:ascii="OrigGarmnd BT" w:eastAsia="Times New Roman" w:hAnsi="OrigGarmnd BT"/>
          <w:b/>
          <w:sz w:val="24"/>
          <w:szCs w:val="24"/>
          <w:lang w:eastAsia="sv-SE"/>
        </w:rPr>
        <w:t>Utrikesministrarnas möte</w:t>
      </w:r>
    </w:p>
    <w:p w:rsidR="006D7892" w:rsidRPr="005B645C" w:rsidRDefault="006D7892" w:rsidP="0055615F">
      <w:pPr>
        <w:spacing w:after="0" w:line="240" w:lineRule="auto"/>
        <w:rPr>
          <w:rFonts w:ascii="OrigGarmnd BT" w:eastAsia="Times New Roman" w:hAnsi="OrigGarmnd BT"/>
          <w:b/>
          <w:sz w:val="24"/>
          <w:szCs w:val="24"/>
          <w:highlight w:val="yellow"/>
          <w:lang w:eastAsia="sv-SE"/>
        </w:rPr>
      </w:pPr>
    </w:p>
    <w:p w:rsidR="006D7892" w:rsidRPr="005B645C" w:rsidRDefault="006D7892" w:rsidP="001B7E09">
      <w:pPr>
        <w:pStyle w:val="Ingetavstnd"/>
        <w:numPr>
          <w:ilvl w:val="0"/>
          <w:numId w:val="3"/>
        </w:numPr>
        <w:ind w:left="284" w:hanging="284"/>
        <w:rPr>
          <w:rFonts w:ascii="OrigGarmnd BT" w:hAnsi="OrigGarmnd BT"/>
          <w:b/>
          <w:sz w:val="24"/>
          <w:szCs w:val="24"/>
          <w:lang w:eastAsia="sv-SE"/>
        </w:rPr>
      </w:pPr>
      <w:r w:rsidRPr="005B645C">
        <w:rPr>
          <w:rFonts w:ascii="OrigGarmnd BT" w:hAnsi="OrigGarmnd BT"/>
          <w:b/>
          <w:sz w:val="24"/>
          <w:szCs w:val="24"/>
          <w:lang w:eastAsia="sv-SE"/>
        </w:rPr>
        <w:t>Godkännande av den preliminära dagordningen</w:t>
      </w:r>
    </w:p>
    <w:p w:rsidR="006D7892" w:rsidRPr="005B645C" w:rsidRDefault="006D7892" w:rsidP="0055615F">
      <w:pPr>
        <w:pStyle w:val="Ingetavstnd"/>
        <w:rPr>
          <w:rFonts w:ascii="OrigGarmnd BT" w:hAnsi="OrigGarmnd BT"/>
          <w:sz w:val="24"/>
          <w:szCs w:val="24"/>
          <w:highlight w:val="yellow"/>
          <w:lang w:eastAsia="sv-SE"/>
        </w:rPr>
      </w:pPr>
    </w:p>
    <w:p w:rsidR="006D7892" w:rsidRPr="005B645C" w:rsidRDefault="006D7892" w:rsidP="001B7E09">
      <w:pPr>
        <w:pStyle w:val="Ingetavstnd"/>
        <w:numPr>
          <w:ilvl w:val="0"/>
          <w:numId w:val="3"/>
        </w:numPr>
        <w:ind w:left="284" w:hanging="284"/>
        <w:rPr>
          <w:rFonts w:ascii="OrigGarmnd BT" w:hAnsi="OrigGarmnd BT"/>
          <w:b/>
          <w:sz w:val="24"/>
          <w:szCs w:val="24"/>
          <w:lang w:eastAsia="sv-SE"/>
        </w:rPr>
      </w:pPr>
      <w:r w:rsidRPr="005B645C">
        <w:rPr>
          <w:rFonts w:ascii="OrigGarmnd BT" w:hAnsi="OrigGarmnd BT"/>
          <w:b/>
          <w:sz w:val="24"/>
          <w:szCs w:val="24"/>
          <w:lang w:eastAsia="sv-SE"/>
        </w:rPr>
        <w:t>Godkännande av A-punktslistan</w:t>
      </w:r>
    </w:p>
    <w:p w:rsidR="001B7E09" w:rsidRPr="005B645C" w:rsidRDefault="001B7E09" w:rsidP="0055615F">
      <w:pPr>
        <w:pStyle w:val="Ingetavstnd"/>
        <w:rPr>
          <w:rFonts w:ascii="OrigGarmnd BT" w:hAnsi="OrigGarmnd BT"/>
          <w:b/>
          <w:sz w:val="24"/>
          <w:szCs w:val="24"/>
          <w:lang w:eastAsia="sv-SE"/>
        </w:rPr>
      </w:pPr>
    </w:p>
    <w:p w:rsidR="006D7892" w:rsidRPr="005B645C" w:rsidRDefault="006D7892" w:rsidP="0055615F">
      <w:pPr>
        <w:pStyle w:val="Ingetavstnd"/>
        <w:rPr>
          <w:rFonts w:ascii="OrigGarmnd BT" w:hAnsi="OrigGarmnd BT"/>
          <w:sz w:val="24"/>
          <w:szCs w:val="24"/>
          <w:lang w:eastAsia="sv-SE"/>
        </w:rPr>
      </w:pPr>
    </w:p>
    <w:p w:rsidR="006D7892" w:rsidRPr="005B645C" w:rsidRDefault="00F22855" w:rsidP="0055615F">
      <w:pPr>
        <w:pStyle w:val="Ingetavstnd"/>
        <w:rPr>
          <w:rFonts w:ascii="OrigGarmnd BT" w:hAnsi="OrigGarmnd BT"/>
          <w:b/>
          <w:sz w:val="24"/>
          <w:szCs w:val="24"/>
          <w:lang w:eastAsia="sv-SE"/>
        </w:rPr>
      </w:pPr>
      <w:r w:rsidRPr="005B645C">
        <w:rPr>
          <w:rFonts w:ascii="OrigGarmnd BT" w:hAnsi="OrigGarmnd BT"/>
          <w:b/>
          <w:sz w:val="24"/>
          <w:szCs w:val="24"/>
          <w:lang w:eastAsia="sv-SE"/>
        </w:rPr>
        <w:t xml:space="preserve">3. </w:t>
      </w:r>
      <w:r w:rsidR="00636E9C" w:rsidRPr="005B645C">
        <w:rPr>
          <w:rFonts w:ascii="OrigGarmnd BT" w:hAnsi="OrigGarmnd BT"/>
          <w:b/>
          <w:sz w:val="24"/>
          <w:szCs w:val="24"/>
          <w:lang w:eastAsia="sv-SE"/>
        </w:rPr>
        <w:t>Södra Grannskapet</w:t>
      </w:r>
      <w:r w:rsidRPr="005B645C">
        <w:rPr>
          <w:rFonts w:ascii="OrigGarmnd BT" w:hAnsi="OrigGarmnd BT"/>
          <w:b/>
          <w:sz w:val="24"/>
          <w:szCs w:val="24"/>
          <w:lang w:eastAsia="sv-SE"/>
        </w:rPr>
        <w:br/>
      </w:r>
    </w:p>
    <w:p w:rsidR="00636E9C" w:rsidRPr="005B645C" w:rsidRDefault="00636E9C" w:rsidP="0055615F">
      <w:pPr>
        <w:pStyle w:val="Ingetavstnd"/>
        <w:rPr>
          <w:rFonts w:ascii="OrigGarmnd BT" w:hAnsi="OrigGarmnd BT"/>
          <w:b/>
          <w:sz w:val="24"/>
          <w:szCs w:val="24"/>
          <w:lang w:eastAsia="sv-SE"/>
        </w:rPr>
      </w:pPr>
      <w:r w:rsidRPr="005B645C">
        <w:rPr>
          <w:rFonts w:ascii="OrigGarmnd BT" w:hAnsi="OrigGarmnd BT"/>
          <w:b/>
          <w:sz w:val="24"/>
          <w:szCs w:val="24"/>
          <w:lang w:eastAsia="sv-SE"/>
        </w:rPr>
        <w:t>- Syrien</w:t>
      </w:r>
    </w:p>
    <w:p w:rsidR="0048555E" w:rsidRPr="005B645C" w:rsidRDefault="0048555E" w:rsidP="0048555E">
      <w:pPr>
        <w:pStyle w:val="Brdtext1"/>
        <w:rPr>
          <w:i/>
        </w:rPr>
      </w:pPr>
      <w:r w:rsidRPr="005B645C">
        <w:rPr>
          <w:i/>
        </w:rPr>
        <w:t>Diskussions- och beslutspunkt</w:t>
      </w:r>
    </w:p>
    <w:p w:rsidR="0048555E" w:rsidRPr="005B645C" w:rsidRDefault="0048555E" w:rsidP="0048555E">
      <w:pPr>
        <w:pStyle w:val="Brdtext1"/>
      </w:pPr>
    </w:p>
    <w:p w:rsidR="0048555E" w:rsidRPr="005B645C" w:rsidRDefault="0048555E" w:rsidP="0048555E">
      <w:pPr>
        <w:pStyle w:val="Brdtext1"/>
      </w:pPr>
      <w:r w:rsidRPr="005B645C">
        <w:t xml:space="preserve">Rådet kommer </w:t>
      </w:r>
      <w:r w:rsidR="00A52313" w:rsidRPr="005B645C">
        <w:t xml:space="preserve">att </w:t>
      </w:r>
      <w:r w:rsidRPr="005B645C">
        <w:t xml:space="preserve">diskutera situationen i Syrien och hur EU bör agera framöver. </w:t>
      </w:r>
      <w:r w:rsidR="00A52313" w:rsidRPr="005B645C">
        <w:t>Rådet komm</w:t>
      </w:r>
      <w:r w:rsidR="004D5612" w:rsidRPr="005B645C">
        <w:t>er sannolikt</w:t>
      </w:r>
      <w:r w:rsidR="00A52313" w:rsidRPr="005B645C">
        <w:t xml:space="preserve"> att besluta om ytterligare restriktiva åtgärder riktade mot den syriska regimen. </w:t>
      </w:r>
    </w:p>
    <w:p w:rsidR="0048555E" w:rsidRPr="005B645C" w:rsidRDefault="0048555E" w:rsidP="0048555E">
      <w:pPr>
        <w:pStyle w:val="Brdtext1"/>
      </w:pPr>
    </w:p>
    <w:p w:rsidR="0048555E" w:rsidRPr="005B645C" w:rsidRDefault="0048555E" w:rsidP="0048555E">
      <w:pPr>
        <w:pStyle w:val="Brdtext1"/>
      </w:pPr>
      <w:r w:rsidRPr="005B645C">
        <w:rPr>
          <w:szCs w:val="24"/>
          <w:u w:val="single"/>
        </w:rPr>
        <w:t>Regeringens ståndpunkt:</w:t>
      </w:r>
      <w:r w:rsidRPr="005B645C">
        <w:rPr>
          <w:szCs w:val="24"/>
        </w:rPr>
        <w:t xml:space="preserve"> Regeringen välkomnar tillsättandet av Lakhdar Brahimi som FN:s och Arabförbundets nye gemensamme representant efter Kofi Annan </w:t>
      </w:r>
      <w:r w:rsidR="004D5612" w:rsidRPr="005B645C">
        <w:rPr>
          <w:szCs w:val="24"/>
        </w:rPr>
        <w:t>och</w:t>
      </w:r>
      <w:r w:rsidRPr="005B645C">
        <w:rPr>
          <w:szCs w:val="24"/>
        </w:rPr>
        <w:t xml:space="preserve"> ger honom </w:t>
      </w:r>
      <w:r w:rsidR="004D5612" w:rsidRPr="005B645C">
        <w:rPr>
          <w:szCs w:val="24"/>
        </w:rPr>
        <w:t xml:space="preserve">sitt </w:t>
      </w:r>
      <w:r w:rsidRPr="005B645C">
        <w:rPr>
          <w:szCs w:val="24"/>
        </w:rPr>
        <w:t>full</w:t>
      </w:r>
      <w:r w:rsidR="004D5612" w:rsidRPr="005B645C">
        <w:rPr>
          <w:szCs w:val="24"/>
        </w:rPr>
        <w:t>a</w:t>
      </w:r>
      <w:r w:rsidRPr="005B645C">
        <w:rPr>
          <w:szCs w:val="24"/>
        </w:rPr>
        <w:t xml:space="preserve"> stöd</w:t>
      </w:r>
      <w:r w:rsidR="00A52313" w:rsidRPr="005B645C">
        <w:rPr>
          <w:szCs w:val="24"/>
        </w:rPr>
        <w:t>.</w:t>
      </w:r>
      <w:r w:rsidRPr="005B645C">
        <w:rPr>
          <w:szCs w:val="24"/>
        </w:rPr>
        <w:t xml:space="preserve"> </w:t>
      </w:r>
      <w:r w:rsidR="004D5612" w:rsidRPr="005B645C">
        <w:t>Nödvändigt</w:t>
      </w:r>
      <w:r w:rsidRPr="005B645C">
        <w:t xml:space="preserve"> att president Assad stiger åt sidan. </w:t>
      </w:r>
      <w:r w:rsidR="00BE02D9" w:rsidRPr="005B645C">
        <w:rPr>
          <w:szCs w:val="24"/>
        </w:rPr>
        <w:t>V</w:t>
      </w:r>
      <w:r w:rsidRPr="005B645C">
        <w:rPr>
          <w:szCs w:val="24"/>
        </w:rPr>
        <w:t xml:space="preserve">iktigt att FN:s säkerhetsråd enas för att kunna åstadkomma en förändring i Syrien och därmed även kunna motverka spridningseffekter av konflikten till grannländerna. </w:t>
      </w:r>
      <w:r w:rsidRPr="005B645C">
        <w:t xml:space="preserve">Regeringen betonar vikten av ökat humanitärt tillträde. </w:t>
      </w:r>
    </w:p>
    <w:p w:rsidR="0048555E" w:rsidRPr="005B645C" w:rsidRDefault="0048555E" w:rsidP="0048555E">
      <w:pPr>
        <w:pStyle w:val="RKnormal"/>
        <w:spacing w:line="240" w:lineRule="auto"/>
        <w:ind w:right="-851"/>
        <w:rPr>
          <w:szCs w:val="24"/>
        </w:rPr>
      </w:pPr>
    </w:p>
    <w:p w:rsidR="00DA0C24" w:rsidRPr="005B645C" w:rsidRDefault="00DA0C24" w:rsidP="0055615F">
      <w:pPr>
        <w:pStyle w:val="Brdtext1"/>
        <w:spacing w:line="240" w:lineRule="auto"/>
        <w:rPr>
          <w:b/>
          <w:szCs w:val="24"/>
        </w:rPr>
      </w:pPr>
      <w:r w:rsidRPr="005B645C">
        <w:rPr>
          <w:b/>
          <w:szCs w:val="24"/>
        </w:rPr>
        <w:t>- Egypten</w:t>
      </w:r>
    </w:p>
    <w:p w:rsidR="0048555E" w:rsidRPr="005B645C" w:rsidRDefault="0048555E" w:rsidP="0048555E">
      <w:pPr>
        <w:pStyle w:val="Brdtext1"/>
        <w:rPr>
          <w:i/>
        </w:rPr>
      </w:pPr>
      <w:r w:rsidRPr="005B645C">
        <w:rPr>
          <w:i/>
        </w:rPr>
        <w:t>Diskussionspunkt</w:t>
      </w:r>
    </w:p>
    <w:p w:rsidR="0048555E" w:rsidRPr="005B645C" w:rsidRDefault="0048555E" w:rsidP="0048555E">
      <w:pPr>
        <w:pStyle w:val="Brdtext1"/>
      </w:pPr>
    </w:p>
    <w:p w:rsidR="0048555E" w:rsidRPr="005B645C" w:rsidRDefault="0048555E" w:rsidP="0048555E">
      <w:pPr>
        <w:pStyle w:val="Brdtext1"/>
      </w:pPr>
      <w:r w:rsidRPr="005B645C">
        <w:t>Rådets förväntas diskutera utvecklingen i Egypten och hur EU fortsatt på bästa sätt kan stödja landets transition till demokrati. Diskussionen äger rum mot bakgrund av President Morsys nyliga besök i Bryssel och inför ett möte mellan EU och Egypten på hög nivå i november.</w:t>
      </w:r>
    </w:p>
    <w:p w:rsidR="0048555E" w:rsidRPr="005B645C" w:rsidRDefault="0048555E" w:rsidP="0048555E">
      <w:pPr>
        <w:pStyle w:val="Brdtext1"/>
      </w:pPr>
    </w:p>
    <w:p w:rsidR="0048555E" w:rsidRPr="005B645C" w:rsidRDefault="0048555E" w:rsidP="0048555E">
      <w:pPr>
        <w:pStyle w:val="Brdtext1"/>
      </w:pPr>
      <w:r w:rsidRPr="005B645C">
        <w:rPr>
          <w:u w:val="single"/>
        </w:rPr>
        <w:t>Regeringens ståndpunkt</w:t>
      </w:r>
      <w:r w:rsidRPr="005B645C">
        <w:t>: Regeringen betonar vikten av att övergången till ett demokratiskt styrelseskick fortsätter, där mänskliga rättigheter</w:t>
      </w:r>
      <w:r w:rsidR="00A52313" w:rsidRPr="005B645C">
        <w:t>, inklusive minoriteters rättigheter,</w:t>
      </w:r>
      <w:r w:rsidRPr="005B645C">
        <w:t xml:space="preserve"> och rättsstatens principer respekteras. Det är viktigt att dessa värden reflekteras i en ny konstitution. EU måste fortsatt stödja Egyptens övergång till demokrati.</w:t>
      </w:r>
    </w:p>
    <w:p w:rsidR="00B97BD7" w:rsidRPr="005B645C" w:rsidRDefault="00B97BD7" w:rsidP="0055615F">
      <w:pPr>
        <w:pStyle w:val="Brdtext1"/>
        <w:spacing w:line="240" w:lineRule="auto"/>
        <w:rPr>
          <w:i/>
          <w:szCs w:val="24"/>
        </w:rPr>
      </w:pPr>
    </w:p>
    <w:p w:rsidR="007D3C7F" w:rsidRPr="005B645C" w:rsidRDefault="007D3C7F" w:rsidP="0055615F">
      <w:pPr>
        <w:pStyle w:val="Brdtext1"/>
        <w:spacing w:line="240" w:lineRule="auto"/>
        <w:rPr>
          <w:i/>
          <w:szCs w:val="24"/>
        </w:rPr>
      </w:pPr>
    </w:p>
    <w:p w:rsidR="00B97BD7" w:rsidRPr="005B645C" w:rsidRDefault="00B97BD7" w:rsidP="00B97BD7">
      <w:pPr>
        <w:pStyle w:val="Ingetavstnd"/>
        <w:rPr>
          <w:rFonts w:ascii="OrigGarmnd BT" w:hAnsi="OrigGarmnd BT"/>
          <w:b/>
          <w:sz w:val="24"/>
          <w:szCs w:val="24"/>
          <w:lang w:eastAsia="sv-SE"/>
        </w:rPr>
      </w:pPr>
      <w:r w:rsidRPr="005B645C">
        <w:rPr>
          <w:rFonts w:ascii="OrigGarmnd BT" w:hAnsi="OrigGarmnd BT"/>
          <w:b/>
          <w:sz w:val="24"/>
          <w:szCs w:val="24"/>
          <w:lang w:eastAsia="sv-SE"/>
        </w:rPr>
        <w:t>- Libyen</w:t>
      </w:r>
    </w:p>
    <w:p w:rsidR="0048555E" w:rsidRPr="005B645C" w:rsidRDefault="0048555E" w:rsidP="009C23C3">
      <w:pPr>
        <w:shd w:val="clear" w:color="auto" w:fill="FFFFFF"/>
        <w:spacing w:after="0"/>
        <w:rPr>
          <w:rFonts w:ascii="OrigGarmnd BT" w:hAnsi="OrigGarmnd BT"/>
          <w:i/>
          <w:color w:val="000000"/>
          <w:sz w:val="24"/>
          <w:szCs w:val="24"/>
        </w:rPr>
      </w:pPr>
      <w:r w:rsidRPr="005B645C">
        <w:rPr>
          <w:rFonts w:ascii="OrigGarmnd BT" w:hAnsi="OrigGarmnd BT"/>
          <w:i/>
          <w:color w:val="000000"/>
          <w:sz w:val="24"/>
          <w:szCs w:val="24"/>
        </w:rPr>
        <w:t>Diskussionspunkt</w:t>
      </w:r>
    </w:p>
    <w:p w:rsidR="0048555E" w:rsidRPr="005B645C" w:rsidRDefault="0048555E" w:rsidP="009C23C3">
      <w:pPr>
        <w:shd w:val="clear" w:color="auto" w:fill="FFFFFF"/>
        <w:spacing w:after="0"/>
        <w:rPr>
          <w:rFonts w:ascii="OrigGarmnd BT" w:hAnsi="OrigGarmnd BT"/>
          <w:color w:val="000000"/>
          <w:sz w:val="24"/>
          <w:szCs w:val="24"/>
        </w:rPr>
      </w:pPr>
    </w:p>
    <w:p w:rsidR="0048555E" w:rsidRPr="005B645C" w:rsidRDefault="0048555E" w:rsidP="009C23C3">
      <w:pPr>
        <w:spacing w:after="0"/>
        <w:rPr>
          <w:rFonts w:ascii="OrigGarmnd BT" w:hAnsi="OrigGarmnd BT"/>
          <w:color w:val="000000"/>
          <w:sz w:val="24"/>
          <w:szCs w:val="24"/>
        </w:rPr>
      </w:pPr>
      <w:r w:rsidRPr="005B645C">
        <w:rPr>
          <w:rFonts w:ascii="OrigGarmnd BT" w:hAnsi="OrigGarmnd BT"/>
          <w:color w:val="000000"/>
          <w:sz w:val="24"/>
          <w:szCs w:val="24"/>
        </w:rPr>
        <w:t>Rådet förväntas diskutera transitionsprocessen Libyen, inklusive hur EU på bästa sätt kan stödja denna, bl.a. i ljuset av det försämrade säkerhetsläget i vissa delar av landet och attacken mot USA:s Generalkonsulat i Benghazi den 11 september.</w:t>
      </w:r>
    </w:p>
    <w:p w:rsidR="0048555E" w:rsidRPr="005B645C" w:rsidRDefault="0048555E" w:rsidP="009C23C3">
      <w:pPr>
        <w:spacing w:after="0"/>
        <w:rPr>
          <w:rFonts w:ascii="OrigGarmnd BT" w:hAnsi="OrigGarmnd BT"/>
          <w:color w:val="000000"/>
          <w:sz w:val="24"/>
          <w:szCs w:val="24"/>
        </w:rPr>
      </w:pPr>
    </w:p>
    <w:p w:rsidR="0048555E" w:rsidRPr="005B645C" w:rsidRDefault="0048555E" w:rsidP="009C23C3">
      <w:pPr>
        <w:spacing w:after="0"/>
        <w:rPr>
          <w:rFonts w:ascii="OrigGarmnd BT" w:hAnsi="OrigGarmnd BT"/>
          <w:color w:val="000000"/>
          <w:sz w:val="24"/>
          <w:szCs w:val="24"/>
        </w:rPr>
      </w:pPr>
      <w:r w:rsidRPr="005B645C">
        <w:rPr>
          <w:rFonts w:ascii="OrigGarmnd BT" w:hAnsi="OrigGarmnd BT"/>
          <w:color w:val="000000"/>
          <w:sz w:val="24"/>
          <w:szCs w:val="24"/>
          <w:u w:val="single"/>
        </w:rPr>
        <w:t>Regeringens ståndpunkt:</w:t>
      </w:r>
      <w:r w:rsidRPr="005B645C">
        <w:rPr>
          <w:rFonts w:ascii="OrigGarmnd BT" w:hAnsi="OrigGarmnd BT"/>
          <w:color w:val="000000"/>
          <w:sz w:val="24"/>
          <w:szCs w:val="24"/>
        </w:rPr>
        <w:t xml:space="preserve"> Regeringen betonar vikten av att Libyens transition mot demokrati fortsatt drivs framåt, inklusive genom att initiera arbetet med att utarbeta en konstitution, reformera säkerhetsstrukturen, arbeta med försoning och övergångsrättvisa samt verka för att förbättra respekten för de mänskliga rättigheterna och rättsstatens principer. EU:s stöd till den libyska transitionsprocessen är av central vikt. Regeringen fördömer attacken mot det amerikanska Generalkonsulatet den 11 september.   </w:t>
      </w:r>
    </w:p>
    <w:p w:rsidR="0048555E" w:rsidRPr="005B645C" w:rsidRDefault="0048555E" w:rsidP="009C23C3">
      <w:pPr>
        <w:pStyle w:val="Brdtext1"/>
        <w:rPr>
          <w:szCs w:val="24"/>
        </w:rPr>
      </w:pPr>
    </w:p>
    <w:p w:rsidR="00EB0526" w:rsidRPr="005B645C" w:rsidRDefault="00EB0526" w:rsidP="00EB0526">
      <w:pPr>
        <w:spacing w:after="0"/>
        <w:rPr>
          <w:rFonts w:ascii="OrigGarmnd BT" w:hAnsi="OrigGarmnd BT"/>
          <w:b/>
          <w:sz w:val="24"/>
          <w:szCs w:val="24"/>
          <w:lang w:eastAsia="sv-SE"/>
        </w:rPr>
      </w:pPr>
    </w:p>
    <w:p w:rsidR="00EB0526" w:rsidRPr="005B645C" w:rsidRDefault="00F22855" w:rsidP="00EB0526">
      <w:pPr>
        <w:spacing w:after="0"/>
        <w:rPr>
          <w:rFonts w:ascii="OrigGarmnd BT" w:eastAsia="Times New Roman" w:hAnsi="OrigGarmnd BT"/>
          <w:b/>
          <w:sz w:val="24"/>
          <w:szCs w:val="24"/>
        </w:rPr>
      </w:pPr>
      <w:r w:rsidRPr="005B645C">
        <w:rPr>
          <w:rFonts w:ascii="OrigGarmnd BT" w:eastAsia="Times New Roman" w:hAnsi="OrigGarmnd BT"/>
          <w:b/>
          <w:sz w:val="24"/>
          <w:szCs w:val="24"/>
        </w:rPr>
        <w:t xml:space="preserve">4. </w:t>
      </w:r>
      <w:r w:rsidR="00EB0526" w:rsidRPr="005B645C">
        <w:rPr>
          <w:rFonts w:ascii="OrigGarmnd BT" w:eastAsia="Times New Roman" w:hAnsi="OrigGarmnd BT"/>
          <w:b/>
          <w:sz w:val="24"/>
          <w:szCs w:val="24"/>
        </w:rPr>
        <w:t>MEPP</w:t>
      </w:r>
    </w:p>
    <w:p w:rsidR="00EB0526" w:rsidRPr="005B645C" w:rsidRDefault="00EB0526" w:rsidP="00EB0526">
      <w:pPr>
        <w:spacing w:after="0"/>
        <w:rPr>
          <w:rFonts w:ascii="OrigGarmnd BT" w:eastAsia="Times New Roman" w:hAnsi="OrigGarmnd BT"/>
          <w:i/>
          <w:sz w:val="24"/>
          <w:szCs w:val="24"/>
        </w:rPr>
      </w:pPr>
      <w:r w:rsidRPr="005B645C">
        <w:rPr>
          <w:rFonts w:ascii="OrigGarmnd BT" w:eastAsia="Times New Roman" w:hAnsi="OrigGarmnd BT"/>
          <w:i/>
          <w:sz w:val="24"/>
          <w:szCs w:val="24"/>
        </w:rPr>
        <w:t>Diskussionspunkt</w:t>
      </w:r>
    </w:p>
    <w:p w:rsidR="00EB0526" w:rsidRPr="005B645C" w:rsidRDefault="00EB0526" w:rsidP="00EB0526">
      <w:pPr>
        <w:spacing w:after="0"/>
        <w:rPr>
          <w:rFonts w:ascii="OrigGarmnd BT" w:eastAsia="Times New Roman" w:hAnsi="OrigGarmnd BT"/>
          <w:i/>
          <w:sz w:val="24"/>
          <w:szCs w:val="24"/>
        </w:rPr>
      </w:pPr>
    </w:p>
    <w:p w:rsidR="00EB0526" w:rsidRPr="005B645C" w:rsidRDefault="00EB0526" w:rsidP="00EB0526">
      <w:pPr>
        <w:rPr>
          <w:rFonts w:ascii="OrigGarmnd BT" w:eastAsia="Times New Roman" w:hAnsi="OrigGarmnd BT"/>
          <w:sz w:val="24"/>
          <w:szCs w:val="24"/>
        </w:rPr>
      </w:pPr>
      <w:r w:rsidRPr="005B645C">
        <w:rPr>
          <w:rFonts w:ascii="OrigGarmnd BT" w:eastAsia="Times New Roman" w:hAnsi="OrigGarmnd BT"/>
          <w:sz w:val="24"/>
          <w:szCs w:val="24"/>
        </w:rPr>
        <w:t>Rådet kommer att diskutera uppföljningen av rådslutsatserna från maj 2012, inklusive utvecklingen i område C, liksom hur EU kan bidra till att bryta stilleståndet i fredsprocessen.</w:t>
      </w:r>
    </w:p>
    <w:p w:rsidR="00EB0526" w:rsidRPr="005B645C" w:rsidRDefault="00EB0526" w:rsidP="00EB0526">
      <w:pPr>
        <w:rPr>
          <w:rFonts w:ascii="OrigGarmnd BT" w:eastAsia="Times New Roman" w:hAnsi="OrigGarmnd BT"/>
          <w:sz w:val="24"/>
          <w:szCs w:val="24"/>
        </w:rPr>
      </w:pPr>
      <w:r w:rsidRPr="005B645C">
        <w:rPr>
          <w:rFonts w:ascii="OrigGarmnd BT" w:eastAsia="Times New Roman" w:hAnsi="OrigGarmnd BT"/>
          <w:sz w:val="24"/>
          <w:szCs w:val="24"/>
          <w:u w:val="single"/>
        </w:rPr>
        <w:t>Regeringens ståndpunkt:</w:t>
      </w:r>
      <w:r w:rsidRPr="005B645C">
        <w:rPr>
          <w:rFonts w:ascii="OrigGarmnd BT" w:eastAsia="Times New Roman" w:hAnsi="OrigGarmnd BT"/>
          <w:sz w:val="24"/>
          <w:szCs w:val="24"/>
        </w:rPr>
        <w:t xml:space="preserve"> Regeringen anser att diskussionen bör fokusera på hur EU bäst kan bidra till återupptagna och resultatinriktade fredsförhandlingar. EEAS bör fortsatt konkret följa upp rådslutsatserna från maj 2012. Samtidigt är det angeläget att EU fortsatt driver tillträdesfrågorna avseende Gaza.</w:t>
      </w:r>
    </w:p>
    <w:p w:rsidR="0048555E" w:rsidRPr="005B645C" w:rsidRDefault="0048555E" w:rsidP="009C23C3">
      <w:pPr>
        <w:spacing w:after="0"/>
        <w:rPr>
          <w:rFonts w:ascii="OrigGarmnd BT" w:eastAsia="Times New Roman" w:hAnsi="OrigGarmnd BT"/>
          <w:sz w:val="24"/>
          <w:szCs w:val="24"/>
        </w:rPr>
      </w:pPr>
    </w:p>
    <w:p w:rsidR="002D6385" w:rsidRPr="005B645C" w:rsidRDefault="00F22855" w:rsidP="009C23C3">
      <w:pPr>
        <w:pStyle w:val="Ingetavstnd"/>
        <w:rPr>
          <w:rFonts w:ascii="OrigGarmnd BT" w:hAnsi="OrigGarmnd BT"/>
          <w:b/>
          <w:sz w:val="24"/>
          <w:szCs w:val="24"/>
          <w:lang w:eastAsia="sv-SE"/>
        </w:rPr>
      </w:pPr>
      <w:r w:rsidRPr="005B645C">
        <w:rPr>
          <w:rFonts w:ascii="OrigGarmnd BT" w:hAnsi="OrigGarmnd BT"/>
          <w:b/>
          <w:sz w:val="24"/>
          <w:szCs w:val="24"/>
          <w:lang w:eastAsia="sv-SE"/>
        </w:rPr>
        <w:t xml:space="preserve">5. </w:t>
      </w:r>
      <w:r w:rsidR="002D6385" w:rsidRPr="005B645C">
        <w:rPr>
          <w:rFonts w:ascii="OrigGarmnd BT" w:hAnsi="OrigGarmnd BT"/>
          <w:b/>
          <w:sz w:val="24"/>
          <w:szCs w:val="24"/>
          <w:lang w:eastAsia="sv-SE"/>
        </w:rPr>
        <w:t>Iran</w:t>
      </w:r>
    </w:p>
    <w:p w:rsidR="002D6385" w:rsidRPr="005B645C" w:rsidRDefault="004D5612" w:rsidP="002D6385">
      <w:pPr>
        <w:overflowPunct w:val="0"/>
        <w:autoSpaceDE w:val="0"/>
        <w:autoSpaceDN w:val="0"/>
        <w:adjustRightInd w:val="0"/>
        <w:spacing w:after="0" w:line="240" w:lineRule="auto"/>
        <w:textAlignment w:val="baseline"/>
        <w:rPr>
          <w:rFonts w:ascii="OrigGarmnd BT" w:eastAsia="Times New Roman" w:hAnsi="OrigGarmnd BT"/>
          <w:i/>
          <w:sz w:val="24"/>
          <w:szCs w:val="24"/>
        </w:rPr>
      </w:pPr>
      <w:r w:rsidRPr="005B645C">
        <w:rPr>
          <w:rFonts w:ascii="OrigGarmnd BT" w:eastAsia="Times New Roman" w:hAnsi="OrigGarmnd BT"/>
          <w:i/>
          <w:sz w:val="24"/>
          <w:szCs w:val="24"/>
        </w:rPr>
        <w:t>Diskussions- och ev. b</w:t>
      </w:r>
      <w:r w:rsidR="002D6385" w:rsidRPr="005B645C">
        <w:rPr>
          <w:rFonts w:ascii="OrigGarmnd BT" w:eastAsia="Times New Roman" w:hAnsi="OrigGarmnd BT"/>
          <w:i/>
          <w:sz w:val="24"/>
          <w:szCs w:val="24"/>
        </w:rPr>
        <w:t xml:space="preserve">eslutspunkt. </w:t>
      </w:r>
    </w:p>
    <w:p w:rsidR="002D6385" w:rsidRPr="005B645C" w:rsidRDefault="002D6385" w:rsidP="002D6385">
      <w:pPr>
        <w:overflowPunct w:val="0"/>
        <w:autoSpaceDE w:val="0"/>
        <w:autoSpaceDN w:val="0"/>
        <w:adjustRightInd w:val="0"/>
        <w:spacing w:after="0" w:line="240" w:lineRule="auto"/>
        <w:textAlignment w:val="baseline"/>
        <w:rPr>
          <w:rFonts w:ascii="OrigGarmnd BT" w:eastAsia="Times New Roman" w:hAnsi="OrigGarmnd BT"/>
          <w:i/>
          <w:sz w:val="24"/>
          <w:szCs w:val="24"/>
        </w:rPr>
      </w:pPr>
    </w:p>
    <w:p w:rsidR="002D6385" w:rsidRPr="005B645C" w:rsidRDefault="002D6385" w:rsidP="002D6385">
      <w:pPr>
        <w:overflowPunct w:val="0"/>
        <w:autoSpaceDE w:val="0"/>
        <w:autoSpaceDN w:val="0"/>
        <w:adjustRightInd w:val="0"/>
        <w:spacing w:after="0" w:line="240" w:lineRule="auto"/>
        <w:textAlignment w:val="baseline"/>
        <w:rPr>
          <w:rFonts w:ascii="OrigGarmnd BT" w:eastAsia="Times New Roman" w:hAnsi="OrigGarmnd BT"/>
          <w:sz w:val="24"/>
          <w:szCs w:val="24"/>
        </w:rPr>
      </w:pPr>
      <w:r w:rsidRPr="005B645C">
        <w:rPr>
          <w:rFonts w:ascii="OrigGarmnd BT" w:eastAsia="Times New Roman" w:hAnsi="OrigGarmnd BT"/>
          <w:sz w:val="24"/>
          <w:szCs w:val="24"/>
        </w:rPr>
        <w:t>EU:s utrikesministrar antog vid rådsmötet den 23 mars 2012 en förordning som utökar unionens sanktioner mot Iran, med anledning av landets kärn- och missiltekniska program. Flera nya restriktiva åtgärder infördes inom områdena handel, finans, transport och energi, däribland ett europeiskt importförbud avseende olja och oljeprodukter från Iran. Efter att tre förhandlingsmöten hållits mellan de s.k. E3+3 länderna (Storbritannien, Frankrike, Tyskland + USA, Ryssland och Kina) och Iran, pågår nu ett arbete i EU med att ytterligare förstärka EU:s sanktioner mot Iran. Förslagen återfinns inom samma ekonomiska sektorer som tidigare. Beslut i frågan förutses vid rådsmötet den 15 oktober.</w:t>
      </w:r>
    </w:p>
    <w:p w:rsidR="002D6385" w:rsidRPr="005B645C" w:rsidRDefault="002D6385" w:rsidP="002D6385">
      <w:pPr>
        <w:overflowPunct w:val="0"/>
        <w:autoSpaceDE w:val="0"/>
        <w:autoSpaceDN w:val="0"/>
        <w:adjustRightInd w:val="0"/>
        <w:spacing w:after="0" w:line="240" w:lineRule="auto"/>
        <w:textAlignment w:val="baseline"/>
        <w:rPr>
          <w:rFonts w:ascii="OrigGarmnd BT" w:eastAsia="Times New Roman" w:hAnsi="OrigGarmnd BT"/>
          <w:sz w:val="24"/>
          <w:szCs w:val="24"/>
        </w:rPr>
      </w:pPr>
      <w:r w:rsidRPr="005B645C">
        <w:rPr>
          <w:rFonts w:ascii="OrigGarmnd BT" w:eastAsia="Times New Roman" w:hAnsi="OrigGarmnd BT"/>
          <w:sz w:val="24"/>
          <w:szCs w:val="24"/>
        </w:rPr>
        <w:t xml:space="preserve"> </w:t>
      </w:r>
    </w:p>
    <w:p w:rsidR="002D6385" w:rsidRPr="005B645C" w:rsidRDefault="002D6385" w:rsidP="002D6385">
      <w:pPr>
        <w:overflowPunct w:val="0"/>
        <w:autoSpaceDE w:val="0"/>
        <w:autoSpaceDN w:val="0"/>
        <w:adjustRightInd w:val="0"/>
        <w:spacing w:after="0" w:line="240" w:lineRule="auto"/>
        <w:textAlignment w:val="baseline"/>
        <w:rPr>
          <w:rFonts w:ascii="OrigGarmnd BT" w:eastAsia="Times New Roman" w:hAnsi="OrigGarmnd BT"/>
          <w:sz w:val="24"/>
          <w:szCs w:val="24"/>
        </w:rPr>
      </w:pPr>
      <w:r w:rsidRPr="005B645C">
        <w:rPr>
          <w:rFonts w:ascii="OrigGarmnd BT" w:eastAsia="Times New Roman" w:hAnsi="OrigGarmnd BT"/>
          <w:sz w:val="24"/>
          <w:szCs w:val="24"/>
          <w:u w:val="single"/>
        </w:rPr>
        <w:t>Regeringens ståndpunkt:</w:t>
      </w:r>
      <w:r w:rsidRPr="005B645C">
        <w:rPr>
          <w:rFonts w:ascii="OrigGarmnd BT" w:eastAsia="Times New Roman" w:hAnsi="OrigGarmnd BT"/>
          <w:sz w:val="24"/>
          <w:szCs w:val="24"/>
        </w:rPr>
        <w:t xml:space="preserve"> Sverige stödjer EU:s tvåspårspolitik (kombination av sanktioner och dialog) gentemot Iran.  </w:t>
      </w:r>
      <w:r w:rsidR="004D5612" w:rsidRPr="005B645C">
        <w:rPr>
          <w:rFonts w:ascii="OrigGarmnd BT" w:eastAsia="Times New Roman" w:hAnsi="OrigGarmnd BT"/>
          <w:sz w:val="24"/>
          <w:szCs w:val="24"/>
        </w:rPr>
        <w:t>Ett beslut om u</w:t>
      </w:r>
      <w:r w:rsidRPr="005B645C">
        <w:rPr>
          <w:rFonts w:ascii="OrigGarmnd BT" w:eastAsia="Times New Roman" w:hAnsi="OrigGarmnd BT"/>
          <w:sz w:val="24"/>
          <w:szCs w:val="24"/>
        </w:rPr>
        <w:t xml:space="preserve">tökade europeiska sanktioner mot Iran måste följas av intensifierade diplomatiska ansträngningar för att nå en förhandlingslösning </w:t>
      </w:r>
      <w:r w:rsidR="004D5612" w:rsidRPr="005B645C">
        <w:rPr>
          <w:rFonts w:ascii="OrigGarmnd BT" w:eastAsia="Times New Roman" w:hAnsi="OrigGarmnd BT"/>
          <w:sz w:val="24"/>
          <w:szCs w:val="24"/>
        </w:rPr>
        <w:t>på</w:t>
      </w:r>
      <w:r w:rsidRPr="005B645C">
        <w:rPr>
          <w:rFonts w:ascii="OrigGarmnd BT" w:eastAsia="Times New Roman" w:hAnsi="OrigGarmnd BT"/>
          <w:sz w:val="24"/>
          <w:szCs w:val="24"/>
        </w:rPr>
        <w:t xml:space="preserve"> den nukleära frågan.</w:t>
      </w:r>
    </w:p>
    <w:p w:rsidR="00A873CD" w:rsidRPr="005B645C" w:rsidRDefault="00A873CD" w:rsidP="0055615F">
      <w:pPr>
        <w:pStyle w:val="Ingetavstnd"/>
        <w:rPr>
          <w:rFonts w:ascii="OrigGarmnd BT" w:hAnsi="OrigGarmnd BT"/>
          <w:b/>
          <w:sz w:val="24"/>
          <w:szCs w:val="24"/>
          <w:lang w:eastAsia="sv-SE"/>
        </w:rPr>
      </w:pPr>
    </w:p>
    <w:p w:rsidR="002D6385" w:rsidRPr="005B645C" w:rsidRDefault="00F22855" w:rsidP="002D6385">
      <w:pPr>
        <w:spacing w:after="0" w:line="240" w:lineRule="auto"/>
        <w:rPr>
          <w:rFonts w:ascii="OrigGarmnd BT" w:hAnsi="OrigGarmnd BT"/>
          <w:b/>
          <w:sz w:val="24"/>
          <w:szCs w:val="24"/>
          <w:lang w:eastAsia="sv-SE"/>
        </w:rPr>
      </w:pPr>
      <w:r w:rsidRPr="005B645C">
        <w:rPr>
          <w:rFonts w:ascii="OrigGarmnd BT" w:hAnsi="OrigGarmnd BT"/>
          <w:b/>
          <w:sz w:val="24"/>
          <w:szCs w:val="24"/>
          <w:lang w:eastAsia="sv-SE"/>
        </w:rPr>
        <w:t xml:space="preserve">6. </w:t>
      </w:r>
      <w:r w:rsidR="002D6385" w:rsidRPr="005B645C">
        <w:rPr>
          <w:rFonts w:ascii="OrigGarmnd BT" w:hAnsi="OrigGarmnd BT"/>
          <w:b/>
          <w:sz w:val="24"/>
          <w:szCs w:val="24"/>
          <w:lang w:eastAsia="sv-SE"/>
        </w:rPr>
        <w:t>Mali</w:t>
      </w:r>
    </w:p>
    <w:p w:rsidR="00D07DAF" w:rsidRPr="005B645C" w:rsidRDefault="00D07DAF" w:rsidP="00D07DAF">
      <w:pPr>
        <w:spacing w:after="0" w:line="240" w:lineRule="auto"/>
        <w:rPr>
          <w:rFonts w:ascii="OrigGarmnd BT" w:hAnsi="OrigGarmnd BT"/>
          <w:i/>
          <w:sz w:val="24"/>
          <w:szCs w:val="24"/>
        </w:rPr>
      </w:pPr>
      <w:r w:rsidRPr="005B645C">
        <w:rPr>
          <w:rFonts w:ascii="OrigGarmnd BT" w:hAnsi="OrigGarmnd BT"/>
          <w:i/>
          <w:sz w:val="24"/>
          <w:szCs w:val="24"/>
        </w:rPr>
        <w:t>Diskussions- och beslutspunkt</w:t>
      </w:r>
    </w:p>
    <w:p w:rsidR="00D07DAF" w:rsidRPr="005B645C" w:rsidRDefault="00D07DAF" w:rsidP="00D07DAF">
      <w:pPr>
        <w:spacing w:after="0" w:line="240" w:lineRule="auto"/>
        <w:rPr>
          <w:rFonts w:ascii="OrigGarmnd BT" w:hAnsi="OrigGarmnd BT"/>
          <w:i/>
          <w:sz w:val="24"/>
          <w:szCs w:val="24"/>
        </w:rPr>
      </w:pPr>
    </w:p>
    <w:p w:rsidR="00D07DAF" w:rsidRPr="005B645C" w:rsidRDefault="00D07DAF" w:rsidP="00D07DAF">
      <w:pPr>
        <w:spacing w:after="0" w:line="240" w:lineRule="auto"/>
        <w:rPr>
          <w:rFonts w:ascii="OrigGarmnd BT" w:hAnsi="OrigGarmnd BT"/>
          <w:sz w:val="24"/>
          <w:szCs w:val="24"/>
        </w:rPr>
      </w:pPr>
      <w:r w:rsidRPr="005B645C">
        <w:rPr>
          <w:rFonts w:ascii="OrigGarmnd BT" w:hAnsi="OrigGarmnd BT"/>
          <w:sz w:val="24"/>
          <w:szCs w:val="24"/>
        </w:rPr>
        <w:t>Rådet väntas diskutera situationen i Sahelområdet med särskilt fokus på läget i Mali. Såsom en uppföljning från diskussionen vid FAC i juli förväntas diskussionen bl.a. fokusera på det fortsatta genomförandet av EU:s Sahelstrategi i Mali.</w:t>
      </w:r>
      <w:r w:rsidR="004D5612" w:rsidRPr="005B645C">
        <w:rPr>
          <w:rFonts w:ascii="OrigGarmnd BT" w:hAnsi="OrigGarmnd BT"/>
          <w:sz w:val="24"/>
          <w:szCs w:val="24"/>
        </w:rPr>
        <w:t xml:space="preserve"> Frågor som förväntas diskuteras är bl.a. olika GSFP-optioner och eventuellt stöd till Ecowas beredskapsstyrka.</w:t>
      </w:r>
      <w:r w:rsidRPr="005B645C">
        <w:rPr>
          <w:rFonts w:ascii="OrigGarmnd BT" w:hAnsi="OrigGarmnd BT"/>
          <w:sz w:val="24"/>
          <w:szCs w:val="24"/>
        </w:rPr>
        <w:t xml:space="preserve"> </w:t>
      </w:r>
    </w:p>
    <w:p w:rsidR="00D07DAF" w:rsidRPr="005B645C" w:rsidRDefault="00D07DAF" w:rsidP="00D07DAF">
      <w:pPr>
        <w:spacing w:after="0" w:line="240" w:lineRule="auto"/>
        <w:rPr>
          <w:rFonts w:ascii="OrigGarmnd BT" w:hAnsi="OrigGarmnd BT"/>
          <w:sz w:val="24"/>
          <w:szCs w:val="24"/>
          <w:u w:val="single"/>
        </w:rPr>
      </w:pPr>
    </w:p>
    <w:p w:rsidR="00D07DAF" w:rsidRPr="005B645C" w:rsidRDefault="00D07DAF" w:rsidP="00D07DAF">
      <w:pPr>
        <w:spacing w:after="0" w:line="240" w:lineRule="auto"/>
        <w:rPr>
          <w:rFonts w:ascii="OrigGarmnd BT" w:hAnsi="OrigGarmnd BT"/>
          <w:sz w:val="24"/>
          <w:szCs w:val="24"/>
        </w:rPr>
      </w:pPr>
      <w:r w:rsidRPr="005B645C">
        <w:rPr>
          <w:rFonts w:ascii="OrigGarmnd BT" w:hAnsi="OrigGarmnd BT"/>
          <w:sz w:val="24"/>
          <w:szCs w:val="24"/>
          <w:u w:val="single"/>
        </w:rPr>
        <w:t>Regeringens ståndpunkt:</w:t>
      </w:r>
    </w:p>
    <w:p w:rsidR="00D07DAF" w:rsidRPr="005B645C" w:rsidRDefault="00D07DAF" w:rsidP="00D07DAF">
      <w:pPr>
        <w:spacing w:after="0" w:line="240" w:lineRule="auto"/>
        <w:rPr>
          <w:rFonts w:ascii="OrigGarmnd BT" w:hAnsi="OrigGarmnd BT"/>
          <w:sz w:val="24"/>
          <w:szCs w:val="24"/>
        </w:rPr>
      </w:pPr>
      <w:r w:rsidRPr="005B645C">
        <w:rPr>
          <w:rFonts w:ascii="OrigGarmnd BT" w:hAnsi="OrigGarmnd BT"/>
          <w:sz w:val="24"/>
          <w:szCs w:val="24"/>
        </w:rPr>
        <w:t xml:space="preserve">EU bör uppmuntra den nationella samlingsregeringen till att </w:t>
      </w:r>
      <w:r w:rsidR="00331E6B" w:rsidRPr="005B645C">
        <w:rPr>
          <w:rFonts w:ascii="OrigGarmnd BT" w:hAnsi="OrigGarmnd BT"/>
          <w:sz w:val="24"/>
          <w:szCs w:val="24"/>
        </w:rPr>
        <w:t xml:space="preserve">utarbeta en vägkarta för transitionen mot konstitutionell ordning samt </w:t>
      </w:r>
      <w:r w:rsidRPr="005B645C">
        <w:rPr>
          <w:rFonts w:ascii="OrigGarmnd BT" w:hAnsi="OrigGarmnd BT"/>
          <w:sz w:val="24"/>
          <w:szCs w:val="24"/>
        </w:rPr>
        <w:t xml:space="preserve">snarast inrätta dialog med rebellerna i norr. Sverige understryker vikten av att nå en politisk lösning på situationen i norra Mali. </w:t>
      </w:r>
    </w:p>
    <w:p w:rsidR="00D07DAF" w:rsidRPr="005B645C" w:rsidRDefault="00D07DAF" w:rsidP="00D07DAF">
      <w:pPr>
        <w:spacing w:after="0" w:line="240" w:lineRule="auto"/>
        <w:rPr>
          <w:rFonts w:ascii="OrigGarmnd BT" w:hAnsi="OrigGarmnd BT"/>
          <w:sz w:val="24"/>
          <w:szCs w:val="24"/>
        </w:rPr>
      </w:pPr>
    </w:p>
    <w:p w:rsidR="00D07DAF" w:rsidRPr="005B645C" w:rsidRDefault="00D07DAF" w:rsidP="00D07DAF">
      <w:pPr>
        <w:spacing w:after="0" w:line="240" w:lineRule="auto"/>
        <w:rPr>
          <w:rFonts w:ascii="OrigGarmnd BT" w:hAnsi="OrigGarmnd BT"/>
          <w:sz w:val="24"/>
          <w:szCs w:val="24"/>
        </w:rPr>
      </w:pPr>
      <w:r w:rsidRPr="005B645C">
        <w:rPr>
          <w:rFonts w:ascii="OrigGarmnd BT" w:hAnsi="OrigGarmnd BT"/>
          <w:sz w:val="24"/>
          <w:szCs w:val="24"/>
        </w:rPr>
        <w:t>Sverige förespråkar att EU tar på sig en mer framträdande roll i Sahel, till stöd för bl. a. Ecowas och AU:s fortsatta ansträngningar att förmå interimsregeringen att genomföra övergångs</w:t>
      </w:r>
      <w:r w:rsidR="004D5612" w:rsidRPr="005B645C">
        <w:rPr>
          <w:rFonts w:ascii="OrigGarmnd BT" w:hAnsi="OrigGarmnd BT"/>
          <w:sz w:val="24"/>
          <w:szCs w:val="24"/>
        </w:rPr>
        <w:t>-</w:t>
      </w:r>
      <w:r w:rsidRPr="005B645C">
        <w:rPr>
          <w:rFonts w:ascii="OrigGarmnd BT" w:hAnsi="OrigGarmnd BT"/>
          <w:sz w:val="24"/>
          <w:szCs w:val="24"/>
        </w:rPr>
        <w:t xml:space="preserve">processen och hantera utmaningarna avseende säkerheten. Viktigt med utökat internationellt och regionalt samarbete för att bidra till en lösning på krisen i Mali, </w:t>
      </w:r>
      <w:r w:rsidR="00331E6B" w:rsidRPr="005B645C">
        <w:rPr>
          <w:rFonts w:ascii="OrigGarmnd BT" w:hAnsi="OrigGarmnd BT"/>
          <w:sz w:val="24"/>
          <w:szCs w:val="24"/>
        </w:rPr>
        <w:t xml:space="preserve">liksom </w:t>
      </w:r>
      <w:r w:rsidRPr="005B645C">
        <w:rPr>
          <w:rFonts w:ascii="OrigGarmnd BT" w:hAnsi="OrigGarmnd BT"/>
          <w:sz w:val="24"/>
          <w:szCs w:val="24"/>
        </w:rPr>
        <w:t>Sahelområdet</w:t>
      </w:r>
      <w:r w:rsidR="00331E6B" w:rsidRPr="005B645C">
        <w:rPr>
          <w:rFonts w:ascii="OrigGarmnd BT" w:hAnsi="OrigGarmnd BT"/>
          <w:sz w:val="24"/>
          <w:szCs w:val="24"/>
        </w:rPr>
        <w:t xml:space="preserve"> i stort</w:t>
      </w:r>
      <w:r w:rsidRPr="005B645C">
        <w:rPr>
          <w:rFonts w:ascii="OrigGarmnd BT" w:hAnsi="OrigGarmnd BT"/>
          <w:sz w:val="24"/>
          <w:szCs w:val="24"/>
        </w:rPr>
        <w:t xml:space="preserve">. </w:t>
      </w:r>
    </w:p>
    <w:p w:rsidR="00D07DAF" w:rsidRPr="005B645C" w:rsidRDefault="00D07DAF" w:rsidP="00D07DAF">
      <w:pPr>
        <w:spacing w:after="0" w:line="240" w:lineRule="auto"/>
        <w:rPr>
          <w:rFonts w:ascii="OrigGarmnd BT" w:hAnsi="OrigGarmnd BT"/>
          <w:sz w:val="24"/>
          <w:szCs w:val="24"/>
          <w:u w:val="single"/>
        </w:rPr>
      </w:pPr>
      <w:r w:rsidRPr="005B645C">
        <w:rPr>
          <w:rFonts w:ascii="OrigGarmnd BT" w:hAnsi="OrigGarmnd BT"/>
          <w:sz w:val="24"/>
          <w:szCs w:val="24"/>
        </w:rPr>
        <w:t xml:space="preserve"> </w:t>
      </w:r>
    </w:p>
    <w:p w:rsidR="002D6385" w:rsidRPr="005B645C" w:rsidRDefault="002D6385" w:rsidP="002D6385">
      <w:pPr>
        <w:spacing w:after="0" w:line="240" w:lineRule="auto"/>
        <w:rPr>
          <w:rFonts w:ascii="OrigGarmnd BT" w:hAnsi="OrigGarmnd BT"/>
          <w:b/>
          <w:sz w:val="24"/>
          <w:szCs w:val="24"/>
          <w:lang w:eastAsia="sv-SE"/>
        </w:rPr>
      </w:pPr>
    </w:p>
    <w:p w:rsidR="003D1331" w:rsidRPr="005B645C" w:rsidRDefault="00F22855" w:rsidP="003D1331">
      <w:pPr>
        <w:spacing w:after="0" w:line="240" w:lineRule="auto"/>
        <w:rPr>
          <w:rFonts w:ascii="OrigGarmnd BT" w:hAnsi="OrigGarmnd BT"/>
          <w:b/>
          <w:sz w:val="24"/>
          <w:szCs w:val="24"/>
          <w:lang w:eastAsia="sv-SE"/>
        </w:rPr>
      </w:pPr>
      <w:r w:rsidRPr="005B645C">
        <w:rPr>
          <w:rFonts w:ascii="OrigGarmnd BT" w:hAnsi="OrigGarmnd BT"/>
          <w:b/>
          <w:sz w:val="24"/>
          <w:szCs w:val="24"/>
          <w:lang w:eastAsia="sv-SE"/>
        </w:rPr>
        <w:t xml:space="preserve">7. </w:t>
      </w:r>
      <w:r w:rsidR="003D1331" w:rsidRPr="005B645C">
        <w:rPr>
          <w:rFonts w:ascii="OrigGarmnd BT" w:hAnsi="OrigGarmnd BT"/>
          <w:b/>
          <w:sz w:val="24"/>
          <w:szCs w:val="24"/>
          <w:lang w:eastAsia="sv-SE"/>
        </w:rPr>
        <w:t>Östra grannskapet</w:t>
      </w:r>
    </w:p>
    <w:p w:rsidR="003D1331" w:rsidRPr="005B645C" w:rsidRDefault="003D1331" w:rsidP="003D1331">
      <w:pPr>
        <w:spacing w:after="0" w:line="240" w:lineRule="auto"/>
        <w:rPr>
          <w:rFonts w:ascii="OrigGarmnd BT" w:hAnsi="OrigGarmnd BT"/>
          <w:b/>
          <w:sz w:val="24"/>
          <w:szCs w:val="24"/>
          <w:lang w:eastAsia="sv-SE"/>
        </w:rPr>
      </w:pPr>
    </w:p>
    <w:p w:rsidR="003D1331" w:rsidRPr="005B645C" w:rsidRDefault="003D1331" w:rsidP="003D1331">
      <w:pPr>
        <w:spacing w:after="0" w:line="240" w:lineRule="auto"/>
        <w:rPr>
          <w:rFonts w:ascii="OrigGarmnd BT" w:hAnsi="OrigGarmnd BT"/>
          <w:b/>
          <w:sz w:val="24"/>
          <w:szCs w:val="24"/>
          <w:lang w:eastAsia="sv-SE"/>
        </w:rPr>
      </w:pPr>
      <w:r w:rsidRPr="005B645C">
        <w:rPr>
          <w:rFonts w:ascii="OrigGarmnd BT" w:hAnsi="OrigGarmnd BT"/>
          <w:b/>
          <w:sz w:val="24"/>
          <w:szCs w:val="24"/>
          <w:lang w:eastAsia="sv-SE"/>
        </w:rPr>
        <w:t>- Vitryssland</w:t>
      </w:r>
    </w:p>
    <w:p w:rsidR="003D1331" w:rsidRPr="005B645C" w:rsidRDefault="003D1331" w:rsidP="003D1331">
      <w:pPr>
        <w:spacing w:after="0" w:line="320" w:lineRule="exact"/>
        <w:rPr>
          <w:rFonts w:ascii="OrigGarmnd BT" w:eastAsia="Times New Roman" w:hAnsi="OrigGarmnd BT"/>
          <w:i/>
          <w:iCs/>
          <w:sz w:val="24"/>
          <w:szCs w:val="20"/>
        </w:rPr>
      </w:pPr>
      <w:r w:rsidRPr="005B645C">
        <w:rPr>
          <w:rFonts w:ascii="OrigGarmnd BT" w:eastAsia="Times New Roman" w:hAnsi="OrigGarmnd BT"/>
          <w:i/>
          <w:iCs/>
          <w:sz w:val="24"/>
          <w:szCs w:val="20"/>
        </w:rPr>
        <w:t>Diskussions- och ev. beslutspunkt</w:t>
      </w:r>
    </w:p>
    <w:p w:rsidR="003D1331" w:rsidRPr="005B645C" w:rsidRDefault="003D1331" w:rsidP="003D1331">
      <w:pPr>
        <w:spacing w:after="0" w:line="240" w:lineRule="auto"/>
        <w:rPr>
          <w:rFonts w:ascii="OrigGarmnd BT" w:eastAsia="Times New Roman" w:hAnsi="OrigGarmnd BT"/>
          <w:sz w:val="24"/>
          <w:szCs w:val="20"/>
        </w:rPr>
      </w:pPr>
    </w:p>
    <w:p w:rsidR="003D1331" w:rsidRPr="005B645C" w:rsidRDefault="003D1331" w:rsidP="003D1331">
      <w:pPr>
        <w:spacing w:after="0" w:line="240" w:lineRule="auto"/>
        <w:rPr>
          <w:rFonts w:ascii="OrigGarmnd BT" w:eastAsia="Times New Roman" w:hAnsi="OrigGarmnd BT"/>
          <w:sz w:val="24"/>
          <w:szCs w:val="20"/>
        </w:rPr>
      </w:pPr>
      <w:r w:rsidRPr="005B645C">
        <w:rPr>
          <w:rFonts w:ascii="OrigGarmnd BT" w:eastAsia="Times New Roman" w:hAnsi="OrigGarmnd BT"/>
          <w:sz w:val="24"/>
          <w:szCs w:val="20"/>
        </w:rPr>
        <w:t xml:space="preserve">Rådet väntas diskutera utvecklingen i Vitryssland i ljuset av det nyligen genomförda parlamentsvalet, situationen avseende de politiska fångarna i landet och MR-läget i stort. Rådet väntas även fatta beslut avseende fortsatta restriktiva åtgärder mot Vitryssland. </w:t>
      </w:r>
    </w:p>
    <w:p w:rsidR="003D1331" w:rsidRPr="005B645C" w:rsidRDefault="003D1331" w:rsidP="003D1331">
      <w:pPr>
        <w:spacing w:after="0" w:line="240" w:lineRule="auto"/>
        <w:rPr>
          <w:rFonts w:ascii="OrigGarmnd BT" w:eastAsia="Times New Roman" w:hAnsi="OrigGarmnd BT"/>
          <w:sz w:val="24"/>
          <w:szCs w:val="20"/>
        </w:rPr>
      </w:pPr>
    </w:p>
    <w:p w:rsidR="003D1331" w:rsidRPr="005B645C" w:rsidRDefault="003D1331" w:rsidP="003D1331">
      <w:pPr>
        <w:spacing w:after="0" w:line="240" w:lineRule="auto"/>
        <w:rPr>
          <w:rFonts w:ascii="OrigGarmnd BT" w:eastAsia="Times New Roman" w:hAnsi="OrigGarmnd BT"/>
          <w:sz w:val="24"/>
          <w:szCs w:val="20"/>
        </w:rPr>
      </w:pPr>
      <w:r w:rsidRPr="005B645C">
        <w:rPr>
          <w:rFonts w:ascii="OrigGarmnd BT" w:eastAsia="Times New Roman" w:hAnsi="OrigGarmnd BT"/>
          <w:sz w:val="24"/>
          <w:szCs w:val="20"/>
          <w:u w:val="single"/>
        </w:rPr>
        <w:t>Regeringens ståndpunkt</w:t>
      </w:r>
      <w:r w:rsidRPr="005B645C">
        <w:rPr>
          <w:rFonts w:ascii="OrigGarmnd BT" w:eastAsia="Times New Roman" w:hAnsi="OrigGarmnd BT"/>
          <w:sz w:val="24"/>
          <w:szCs w:val="20"/>
        </w:rPr>
        <w:t>: Regeringen beklagar den negativa utvecklingen i Vitryssland och stödjer en förlängning av EU:s sanktioner samt att en fortsatt löpande översyn sker av de restriktiva åtgärderna mot bakgrund av utvecklingen i landet. Regeringen ställer sig bakom EU:s upprepade krav på Vitryssland att släppa och rehabilitera samtliga återstående politiska fångar, att upphöra med trakasserier av representanter för opposition, civilsamhälle och fri media samt att agera konstruktivt för att möjliggöra normala diplomatiska relationer med enskilda EU-länder.</w:t>
      </w:r>
    </w:p>
    <w:p w:rsidR="003D1331" w:rsidRPr="005B645C" w:rsidRDefault="003D1331" w:rsidP="003D1331">
      <w:pPr>
        <w:spacing w:after="0" w:line="240" w:lineRule="auto"/>
        <w:rPr>
          <w:rFonts w:ascii="OrigGarmnd BT" w:hAnsi="OrigGarmnd BT"/>
          <w:b/>
          <w:sz w:val="24"/>
          <w:szCs w:val="24"/>
          <w:lang w:eastAsia="sv-SE"/>
        </w:rPr>
      </w:pPr>
    </w:p>
    <w:p w:rsidR="003D1331" w:rsidRPr="005B645C" w:rsidRDefault="003D1331" w:rsidP="003D1331">
      <w:pPr>
        <w:spacing w:after="0" w:line="240" w:lineRule="auto"/>
        <w:rPr>
          <w:rFonts w:ascii="OrigGarmnd BT" w:hAnsi="OrigGarmnd BT"/>
          <w:b/>
          <w:sz w:val="24"/>
          <w:szCs w:val="24"/>
          <w:lang w:eastAsia="sv-SE"/>
        </w:rPr>
      </w:pPr>
      <w:r w:rsidRPr="005B645C">
        <w:rPr>
          <w:rFonts w:ascii="OrigGarmnd BT" w:hAnsi="OrigGarmnd BT"/>
          <w:b/>
          <w:sz w:val="24"/>
          <w:szCs w:val="24"/>
          <w:lang w:eastAsia="sv-SE"/>
        </w:rPr>
        <w:t>- Georgien</w:t>
      </w:r>
    </w:p>
    <w:p w:rsidR="003D1331" w:rsidRPr="005B645C" w:rsidRDefault="003D1331" w:rsidP="003D1331">
      <w:pPr>
        <w:spacing w:after="0" w:line="320" w:lineRule="exact"/>
        <w:rPr>
          <w:rFonts w:ascii="OrigGarmnd BT" w:eastAsia="Times New Roman" w:hAnsi="OrigGarmnd BT"/>
          <w:i/>
          <w:sz w:val="24"/>
          <w:szCs w:val="20"/>
        </w:rPr>
      </w:pPr>
      <w:r w:rsidRPr="005B645C">
        <w:rPr>
          <w:rFonts w:ascii="OrigGarmnd BT" w:eastAsia="Times New Roman" w:hAnsi="OrigGarmnd BT"/>
          <w:i/>
          <w:sz w:val="24"/>
          <w:szCs w:val="20"/>
        </w:rPr>
        <w:t>Diskussions</w:t>
      </w:r>
      <w:r w:rsidR="004D5612" w:rsidRPr="005B645C">
        <w:rPr>
          <w:rFonts w:ascii="OrigGarmnd BT" w:eastAsia="Times New Roman" w:hAnsi="OrigGarmnd BT"/>
          <w:i/>
          <w:sz w:val="24"/>
          <w:szCs w:val="20"/>
        </w:rPr>
        <w:t>- och ev. besluts</w:t>
      </w:r>
      <w:r w:rsidRPr="005B645C">
        <w:rPr>
          <w:rFonts w:ascii="OrigGarmnd BT" w:eastAsia="Times New Roman" w:hAnsi="OrigGarmnd BT"/>
          <w:i/>
          <w:sz w:val="24"/>
          <w:szCs w:val="20"/>
        </w:rPr>
        <w:t>punkt</w:t>
      </w:r>
    </w:p>
    <w:p w:rsidR="003D1331" w:rsidRPr="005B645C" w:rsidRDefault="003D1331" w:rsidP="003D1331">
      <w:pPr>
        <w:spacing w:after="0" w:line="320" w:lineRule="exact"/>
        <w:rPr>
          <w:rFonts w:ascii="OrigGarmnd BT" w:eastAsia="Times New Roman" w:hAnsi="OrigGarmnd BT"/>
          <w:sz w:val="24"/>
          <w:szCs w:val="20"/>
        </w:rPr>
      </w:pPr>
    </w:p>
    <w:p w:rsidR="003D1331" w:rsidRPr="005B645C" w:rsidRDefault="003D1331" w:rsidP="003D1331">
      <w:pPr>
        <w:spacing w:after="0" w:line="240" w:lineRule="auto"/>
        <w:rPr>
          <w:rFonts w:ascii="OrigGarmnd BT" w:eastAsia="Times New Roman" w:hAnsi="OrigGarmnd BT"/>
          <w:sz w:val="24"/>
          <w:szCs w:val="24"/>
        </w:rPr>
      </w:pPr>
      <w:r w:rsidRPr="005B645C">
        <w:rPr>
          <w:rFonts w:ascii="OrigGarmnd BT" w:eastAsia="Times New Roman" w:hAnsi="OrigGarmnd BT"/>
          <w:sz w:val="24"/>
          <w:szCs w:val="24"/>
        </w:rPr>
        <w:t xml:space="preserve">Rådet förväntas diskutera situationen i Georgien efter parlamentsvalet den 1 oktober och hur EU på bästa sätt kan stödja landets fortsatta EU-närmande. </w:t>
      </w:r>
    </w:p>
    <w:p w:rsidR="003D1331" w:rsidRPr="005B645C" w:rsidRDefault="003D1331" w:rsidP="003D1331">
      <w:pPr>
        <w:spacing w:after="0" w:line="240" w:lineRule="auto"/>
        <w:rPr>
          <w:rFonts w:ascii="OrigGarmnd BT" w:eastAsia="Times New Roman" w:hAnsi="OrigGarmnd BT"/>
          <w:sz w:val="24"/>
          <w:szCs w:val="24"/>
        </w:rPr>
      </w:pPr>
    </w:p>
    <w:p w:rsidR="003D1331" w:rsidRPr="005B645C" w:rsidRDefault="003D1331" w:rsidP="003D1331">
      <w:pPr>
        <w:spacing w:after="0" w:line="320" w:lineRule="exact"/>
        <w:rPr>
          <w:rFonts w:ascii="OrigGarmnd BT" w:eastAsia="Times New Roman" w:hAnsi="OrigGarmnd BT"/>
          <w:sz w:val="24"/>
          <w:szCs w:val="24"/>
        </w:rPr>
      </w:pPr>
      <w:r w:rsidRPr="005B645C">
        <w:rPr>
          <w:rFonts w:ascii="OrigGarmnd BT" w:eastAsia="Times New Roman" w:hAnsi="OrigGarmnd BT"/>
          <w:sz w:val="24"/>
          <w:szCs w:val="24"/>
          <w:u w:val="single"/>
        </w:rPr>
        <w:t>Regeringens ståndpunkt:</w:t>
      </w:r>
      <w:r w:rsidRPr="005B645C">
        <w:rPr>
          <w:rFonts w:ascii="OrigGarmnd BT" w:eastAsia="Times New Roman" w:hAnsi="OrigGarmnd BT"/>
          <w:sz w:val="24"/>
          <w:szCs w:val="24"/>
        </w:rPr>
        <w:t xml:space="preserve"> Regeringen stödjer Georgiens EU-närmande och bistår landet i dess ansträngningar att inom ramen för Östliga partnerskapet anpassa sin lagstiftning till EU:s regelverk och att utveckla sina demokratiska institutioner. Genomförandet av parlamentsvalet den 1 oktober innebar ett viktigt steg på vägen mot en födjupad och uthållig demokrati. Regeringen verkar för att EU:s engagemang bibehålls, att hittillsvarande demokratiska landvinningar </w:t>
      </w:r>
      <w:r w:rsidR="00331E6B" w:rsidRPr="005B645C">
        <w:rPr>
          <w:rFonts w:ascii="OrigGarmnd BT" w:eastAsia="Times New Roman" w:hAnsi="OrigGarmnd BT"/>
          <w:sz w:val="24"/>
          <w:szCs w:val="24"/>
        </w:rPr>
        <w:t xml:space="preserve">befästs och </w:t>
      </w:r>
      <w:r w:rsidRPr="005B645C">
        <w:rPr>
          <w:rFonts w:ascii="OrigGarmnd BT" w:eastAsia="Times New Roman" w:hAnsi="OrigGarmnd BT"/>
          <w:sz w:val="24"/>
          <w:szCs w:val="24"/>
        </w:rPr>
        <w:t>vidareutvecklas samt att landets framgångsrika EU-närmandeprocess fortsätter.</w:t>
      </w:r>
    </w:p>
    <w:p w:rsidR="003D1331" w:rsidRPr="005B645C" w:rsidRDefault="003D1331" w:rsidP="003D1331">
      <w:pPr>
        <w:spacing w:after="0" w:line="320" w:lineRule="exact"/>
        <w:rPr>
          <w:rFonts w:ascii="OrigGarmnd BT" w:eastAsia="Times New Roman" w:hAnsi="OrigGarmnd BT"/>
          <w:sz w:val="24"/>
          <w:szCs w:val="24"/>
        </w:rPr>
      </w:pPr>
    </w:p>
    <w:p w:rsidR="003D1331" w:rsidRPr="005B645C" w:rsidRDefault="003D1331" w:rsidP="003D1331">
      <w:pPr>
        <w:spacing w:after="0" w:line="240" w:lineRule="auto"/>
        <w:rPr>
          <w:rFonts w:ascii="OrigGarmnd BT" w:hAnsi="OrigGarmnd BT"/>
          <w:b/>
          <w:sz w:val="24"/>
          <w:szCs w:val="24"/>
          <w:lang w:eastAsia="sv-SE"/>
        </w:rPr>
      </w:pPr>
      <w:r w:rsidRPr="005B645C">
        <w:rPr>
          <w:rFonts w:ascii="OrigGarmnd BT" w:hAnsi="OrigGarmnd BT"/>
          <w:b/>
          <w:sz w:val="24"/>
          <w:szCs w:val="24"/>
          <w:lang w:eastAsia="sv-SE"/>
        </w:rPr>
        <w:t>- Ukraina</w:t>
      </w:r>
    </w:p>
    <w:p w:rsidR="003D1331" w:rsidRPr="005B645C" w:rsidRDefault="003D1331" w:rsidP="003D1331">
      <w:pPr>
        <w:spacing w:after="0" w:line="320" w:lineRule="exact"/>
        <w:rPr>
          <w:rFonts w:ascii="OrigGarmnd BT" w:eastAsia="Times New Roman" w:hAnsi="OrigGarmnd BT"/>
          <w:i/>
          <w:sz w:val="24"/>
          <w:szCs w:val="20"/>
        </w:rPr>
      </w:pPr>
      <w:r w:rsidRPr="005B645C">
        <w:rPr>
          <w:rFonts w:ascii="OrigGarmnd BT" w:eastAsia="Times New Roman" w:hAnsi="OrigGarmnd BT"/>
          <w:i/>
          <w:sz w:val="24"/>
          <w:szCs w:val="20"/>
        </w:rPr>
        <w:t>Diskussionspunkt</w:t>
      </w:r>
    </w:p>
    <w:p w:rsidR="003D1331" w:rsidRPr="005B645C" w:rsidRDefault="003D1331" w:rsidP="003D1331">
      <w:pPr>
        <w:spacing w:after="0"/>
      </w:pPr>
    </w:p>
    <w:p w:rsidR="003D1331" w:rsidRPr="005B645C" w:rsidRDefault="003D1331" w:rsidP="003D1331">
      <w:pPr>
        <w:spacing w:after="0"/>
        <w:rPr>
          <w:rFonts w:ascii="OrigGarmnd BT" w:eastAsia="Times New Roman" w:hAnsi="OrigGarmnd BT"/>
          <w:sz w:val="24"/>
          <w:szCs w:val="20"/>
        </w:rPr>
      </w:pPr>
      <w:r w:rsidRPr="005B645C">
        <w:rPr>
          <w:rFonts w:ascii="OrigGarmnd BT" w:eastAsia="Times New Roman" w:hAnsi="OrigGarmnd BT"/>
          <w:sz w:val="24"/>
          <w:szCs w:val="20"/>
        </w:rPr>
        <w:t>Rådet väntas diskutera det kommande parlamentsvalet 28 oktober samt det rådande läget vad gäller mänskliga rättigheter och demokrati i Ukraina. Rådet kan även komma att diskutera möjliga handlingsalternativ för EU beroende på parlamentsvalets genomförande.</w:t>
      </w:r>
    </w:p>
    <w:p w:rsidR="003D1331" w:rsidRPr="005B645C" w:rsidRDefault="003D1331" w:rsidP="003D1331">
      <w:pPr>
        <w:spacing w:after="0"/>
        <w:rPr>
          <w:rFonts w:ascii="OrigGarmnd BT" w:eastAsia="Times New Roman" w:hAnsi="OrigGarmnd BT"/>
          <w:sz w:val="24"/>
          <w:szCs w:val="20"/>
        </w:rPr>
      </w:pPr>
    </w:p>
    <w:p w:rsidR="003D1331" w:rsidRPr="005B645C" w:rsidRDefault="003D1331" w:rsidP="003D1331">
      <w:pPr>
        <w:spacing w:after="0"/>
        <w:rPr>
          <w:rFonts w:ascii="OrigGarmnd BT" w:eastAsia="Times New Roman" w:hAnsi="OrigGarmnd BT"/>
          <w:sz w:val="24"/>
          <w:szCs w:val="20"/>
        </w:rPr>
      </w:pPr>
      <w:r w:rsidRPr="005B645C">
        <w:rPr>
          <w:rFonts w:ascii="OrigGarmnd BT" w:eastAsia="Times New Roman" w:hAnsi="OrigGarmnd BT"/>
          <w:sz w:val="24"/>
          <w:szCs w:val="20"/>
          <w:u w:val="single"/>
        </w:rPr>
        <w:t>Regeringens ståndpunkt:</w:t>
      </w:r>
      <w:r w:rsidRPr="005B645C">
        <w:rPr>
          <w:rFonts w:ascii="OrigGarmnd BT" w:eastAsia="Times New Roman" w:hAnsi="OrigGarmnd BT"/>
          <w:sz w:val="24"/>
          <w:szCs w:val="20"/>
        </w:rPr>
        <w:t xml:space="preserve"> Regeringen stödjer en utveckling i Ukraina mot fördjupad demokrati och förstärkt europeisk värdegemenskap. Respekten för mänskliga rättigheter och ett parlamentsval som lever upp till internationell standard är därvidlag av stor vikt. Regeringen eftersträvar fortsatt tydlighet i diskussionen med Ukraina i dessa frågor.</w:t>
      </w:r>
    </w:p>
    <w:p w:rsidR="0048555E" w:rsidRPr="005B645C" w:rsidRDefault="0048555E" w:rsidP="000E33C6">
      <w:pPr>
        <w:pStyle w:val="Ingetavstnd"/>
        <w:rPr>
          <w:rFonts w:ascii="OrigGarmnd BT" w:hAnsi="OrigGarmnd BT"/>
          <w:b/>
          <w:sz w:val="24"/>
          <w:szCs w:val="24"/>
          <w:lang w:eastAsia="sv-SE"/>
        </w:rPr>
      </w:pPr>
    </w:p>
    <w:p w:rsidR="00F222CD" w:rsidRPr="005B645C" w:rsidRDefault="00F22855" w:rsidP="00F222CD">
      <w:pPr>
        <w:pStyle w:val="Ingetavstnd"/>
        <w:rPr>
          <w:rFonts w:ascii="OrigGarmnd BT" w:hAnsi="OrigGarmnd BT"/>
          <w:b/>
          <w:sz w:val="24"/>
          <w:szCs w:val="24"/>
          <w:lang w:eastAsia="sv-SE"/>
        </w:rPr>
      </w:pPr>
      <w:r w:rsidRPr="005B645C">
        <w:rPr>
          <w:rFonts w:ascii="OrigGarmnd BT" w:hAnsi="OrigGarmnd BT"/>
          <w:b/>
          <w:sz w:val="24"/>
          <w:szCs w:val="24"/>
          <w:lang w:eastAsia="sv-SE"/>
        </w:rPr>
        <w:t xml:space="preserve">8. </w:t>
      </w:r>
      <w:r w:rsidR="00F222CD" w:rsidRPr="005B645C">
        <w:rPr>
          <w:rFonts w:ascii="OrigGarmnd BT" w:hAnsi="OrigGarmnd BT"/>
          <w:b/>
          <w:sz w:val="24"/>
          <w:szCs w:val="24"/>
          <w:lang w:eastAsia="sv-SE"/>
        </w:rPr>
        <w:t xml:space="preserve">ASEM </w:t>
      </w:r>
      <w:r w:rsidR="00EB0526" w:rsidRPr="005B645C">
        <w:rPr>
          <w:rFonts w:ascii="OrigGarmnd BT" w:hAnsi="OrigGarmnd BT"/>
          <w:b/>
          <w:sz w:val="24"/>
          <w:szCs w:val="24"/>
          <w:lang w:eastAsia="sv-SE"/>
        </w:rPr>
        <w:t xml:space="preserve">9 </w:t>
      </w:r>
      <w:r w:rsidR="00F222CD" w:rsidRPr="005B645C">
        <w:rPr>
          <w:rFonts w:ascii="OrigGarmnd BT" w:hAnsi="OrigGarmnd BT"/>
          <w:b/>
          <w:sz w:val="24"/>
          <w:szCs w:val="24"/>
          <w:lang w:eastAsia="sv-SE"/>
        </w:rPr>
        <w:t>toppmötet</w:t>
      </w:r>
    </w:p>
    <w:p w:rsidR="00EB0526" w:rsidRPr="005B645C" w:rsidRDefault="004D5612" w:rsidP="00EB0526">
      <w:pPr>
        <w:spacing w:after="0" w:line="240" w:lineRule="auto"/>
        <w:rPr>
          <w:rFonts w:ascii="OrigGarmnd BT" w:hAnsi="OrigGarmnd BT"/>
          <w:i/>
          <w:sz w:val="24"/>
          <w:szCs w:val="24"/>
          <w:lang w:eastAsia="sv-SE"/>
        </w:rPr>
      </w:pPr>
      <w:r w:rsidRPr="005B645C">
        <w:rPr>
          <w:rFonts w:ascii="OrigGarmnd BT" w:hAnsi="OrigGarmnd BT"/>
          <w:i/>
          <w:sz w:val="24"/>
          <w:szCs w:val="24"/>
          <w:lang w:eastAsia="sv-SE"/>
        </w:rPr>
        <w:t>D</w:t>
      </w:r>
      <w:r w:rsidR="00EB0526" w:rsidRPr="005B645C">
        <w:rPr>
          <w:rFonts w:ascii="OrigGarmnd BT" w:hAnsi="OrigGarmnd BT"/>
          <w:i/>
          <w:sz w:val="24"/>
          <w:szCs w:val="24"/>
          <w:lang w:eastAsia="sv-SE"/>
        </w:rPr>
        <w:t>iskussionspunkt</w:t>
      </w:r>
    </w:p>
    <w:p w:rsidR="00EB0526" w:rsidRPr="005B645C" w:rsidRDefault="00EB0526" w:rsidP="00EB0526">
      <w:pPr>
        <w:spacing w:after="0" w:line="240" w:lineRule="auto"/>
        <w:rPr>
          <w:rFonts w:ascii="OrigGarmnd BT" w:hAnsi="OrigGarmnd BT"/>
          <w:i/>
          <w:sz w:val="24"/>
          <w:szCs w:val="24"/>
          <w:lang w:eastAsia="sv-SE"/>
        </w:rPr>
      </w:pPr>
    </w:p>
    <w:p w:rsidR="00EB0526" w:rsidRPr="005B645C" w:rsidRDefault="00EB0526" w:rsidP="00EB0526">
      <w:pPr>
        <w:spacing w:after="0" w:line="240" w:lineRule="auto"/>
        <w:rPr>
          <w:rFonts w:ascii="OrigGarmnd BT" w:hAnsi="OrigGarmnd BT"/>
          <w:sz w:val="24"/>
          <w:szCs w:val="24"/>
          <w:lang w:eastAsia="sv-SE"/>
        </w:rPr>
      </w:pPr>
      <w:r w:rsidRPr="005B645C">
        <w:rPr>
          <w:rFonts w:ascii="OrigGarmnd BT" w:hAnsi="OrigGarmnd BT"/>
          <w:sz w:val="24"/>
          <w:szCs w:val="24"/>
          <w:lang w:eastAsia="sv-SE"/>
        </w:rPr>
        <w:t xml:space="preserve">Rådet kommer att informeras om förberedelserna inför det kommande ASEM-toppmötet den 5-6 november 2012. Rådet kan eventuellt diskutera prioriteringar och fokusområden inom den europeiska kretsen.  </w:t>
      </w:r>
    </w:p>
    <w:p w:rsidR="00EB0526" w:rsidRPr="005B645C" w:rsidRDefault="00EB0526" w:rsidP="00EB0526">
      <w:pPr>
        <w:spacing w:after="0" w:line="240" w:lineRule="auto"/>
        <w:rPr>
          <w:rFonts w:ascii="OrigGarmnd BT" w:hAnsi="OrigGarmnd BT"/>
          <w:b/>
          <w:sz w:val="24"/>
          <w:szCs w:val="24"/>
          <w:lang w:eastAsia="sv-SE"/>
        </w:rPr>
      </w:pPr>
    </w:p>
    <w:p w:rsidR="00EB0526" w:rsidRPr="005B645C" w:rsidRDefault="00EB0526" w:rsidP="00EB0526">
      <w:pPr>
        <w:spacing w:after="0" w:line="240" w:lineRule="auto"/>
        <w:rPr>
          <w:rFonts w:ascii="OrigGarmnd BT" w:hAnsi="OrigGarmnd BT"/>
          <w:sz w:val="24"/>
          <w:szCs w:val="24"/>
          <w:lang w:eastAsia="sv-SE"/>
        </w:rPr>
      </w:pPr>
      <w:r w:rsidRPr="005B645C">
        <w:rPr>
          <w:rFonts w:ascii="OrigGarmnd BT" w:hAnsi="OrigGarmnd BT"/>
          <w:sz w:val="24"/>
          <w:szCs w:val="24"/>
          <w:u w:val="single"/>
          <w:lang w:eastAsia="sv-SE"/>
        </w:rPr>
        <w:t xml:space="preserve">Regeringens ståndpunkt: </w:t>
      </w:r>
      <w:r w:rsidRPr="005B645C">
        <w:rPr>
          <w:rFonts w:ascii="OrigGarmnd BT" w:hAnsi="OrigGarmnd BT"/>
          <w:sz w:val="24"/>
          <w:szCs w:val="24"/>
          <w:lang w:eastAsia="sv-SE"/>
        </w:rPr>
        <w:t xml:space="preserve">ASEM:s nionde toppmöte är ett betydelsefullt tillfälle att informellt diskutera aktuella politiska och ekonomiska frågor som berör Asien och Europa. Den breda medlemskretsen (EU27 och Norge/Schweiz samt 22 asiatiska länder) skapar goda förutsättningar för att samlat diskutera globala politiska trender och ekonomiska utmaningar. Regeringen avser prioritera skydd för mänskliga rättigheter, nedrustningsfrågor och fredlig konflikthantering. </w:t>
      </w:r>
    </w:p>
    <w:p w:rsidR="00EB0526" w:rsidRPr="005B645C" w:rsidRDefault="00EB0526" w:rsidP="00EB0526">
      <w:pPr>
        <w:spacing w:after="0" w:line="240" w:lineRule="auto"/>
        <w:rPr>
          <w:rFonts w:ascii="OrigGarmnd BT" w:hAnsi="OrigGarmnd BT"/>
          <w:sz w:val="24"/>
          <w:szCs w:val="24"/>
          <w:lang w:eastAsia="sv-SE"/>
        </w:rPr>
      </w:pPr>
      <w:r w:rsidRPr="005B645C">
        <w:rPr>
          <w:rFonts w:ascii="OrigGarmnd BT" w:hAnsi="OrigGarmnd BT"/>
          <w:sz w:val="24"/>
          <w:szCs w:val="24"/>
          <w:lang w:eastAsia="sv-SE"/>
        </w:rPr>
        <w:t xml:space="preserve"> </w:t>
      </w:r>
    </w:p>
    <w:p w:rsidR="005E5AAE" w:rsidRPr="005B645C" w:rsidRDefault="005E5AAE" w:rsidP="0055615F">
      <w:pPr>
        <w:pStyle w:val="Ingetavstnd"/>
        <w:rPr>
          <w:rFonts w:ascii="OrigGarmnd BT" w:hAnsi="OrigGarmnd BT"/>
          <w:b/>
          <w:sz w:val="24"/>
          <w:szCs w:val="24"/>
          <w:lang w:eastAsia="sv-SE"/>
        </w:rPr>
      </w:pPr>
    </w:p>
    <w:p w:rsidR="00C57B91" w:rsidRPr="005B645C" w:rsidRDefault="00F22855" w:rsidP="00945501">
      <w:pPr>
        <w:pStyle w:val="Ingetavstnd"/>
      </w:pPr>
      <w:r w:rsidRPr="005B645C">
        <w:rPr>
          <w:rFonts w:ascii="OrigGarmnd BT" w:hAnsi="OrigGarmnd BT"/>
          <w:b/>
          <w:sz w:val="24"/>
          <w:szCs w:val="24"/>
        </w:rPr>
        <w:t xml:space="preserve">9. </w:t>
      </w:r>
      <w:r w:rsidR="0030259A" w:rsidRPr="005B645C">
        <w:rPr>
          <w:rFonts w:ascii="OrigGarmnd BT" w:hAnsi="OrigGarmnd BT"/>
          <w:b/>
          <w:sz w:val="24"/>
          <w:szCs w:val="24"/>
        </w:rPr>
        <w:t>Övriga frågor</w:t>
      </w:r>
    </w:p>
    <w:sectPr w:rsidR="00C57B91" w:rsidRPr="005B645C" w:rsidSect="00636E9C">
      <w:headerReference w:type="even" r:id="rId7"/>
      <w:headerReference w:type="default" r:id="rId8"/>
      <w:pgSz w:w="12240" w:h="15840"/>
      <w:pgMar w:top="360" w:right="1259" w:bottom="1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C9A" w:rsidRPr="005B645C" w:rsidRDefault="006F1C9A">
      <w:pPr>
        <w:spacing w:after="0" w:line="240" w:lineRule="auto"/>
      </w:pPr>
      <w:r w:rsidRPr="005B645C">
        <w:separator/>
      </w:r>
    </w:p>
  </w:endnote>
  <w:endnote w:type="continuationSeparator" w:id="0">
    <w:p w:rsidR="006F1C9A" w:rsidRPr="005B645C" w:rsidRDefault="006F1C9A">
      <w:pPr>
        <w:spacing w:after="0" w:line="240" w:lineRule="auto"/>
      </w:pPr>
      <w:r w:rsidRPr="005B64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C9A" w:rsidRPr="005B645C" w:rsidRDefault="006F1C9A">
      <w:pPr>
        <w:spacing w:after="0" w:line="240" w:lineRule="auto"/>
      </w:pPr>
      <w:r w:rsidRPr="005B645C">
        <w:separator/>
      </w:r>
    </w:p>
  </w:footnote>
  <w:footnote w:type="continuationSeparator" w:id="0">
    <w:p w:rsidR="006F1C9A" w:rsidRPr="005B645C" w:rsidRDefault="006F1C9A">
      <w:pPr>
        <w:spacing w:after="0" w:line="240" w:lineRule="auto"/>
      </w:pPr>
      <w:r w:rsidRPr="005B64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526" w:rsidRPr="005B645C" w:rsidRDefault="00EB0526" w:rsidP="00636E9C">
    <w:pPr>
      <w:pStyle w:val="Sidhuvud"/>
      <w:framePr w:wrap="around" w:vAnchor="text" w:hAnchor="margin" w:xAlign="right" w:y="1"/>
      <w:rPr>
        <w:rStyle w:val="Sidnummer"/>
      </w:rPr>
    </w:pPr>
    <w:r w:rsidRPr="005B645C">
      <w:rPr>
        <w:rStyle w:val="Sidnummer"/>
      </w:rPr>
      <w:fldChar w:fldCharType="begin" w:fldLock="1"/>
    </w:r>
    <w:r w:rsidRPr="005B645C">
      <w:rPr>
        <w:rStyle w:val="Sidnummer"/>
      </w:rPr>
      <w:instrText xml:space="preserve">PAGE  </w:instrText>
    </w:r>
    <w:r w:rsidRPr="005B645C">
      <w:rPr>
        <w:rStyle w:val="Sidnummer"/>
      </w:rPr>
      <w:fldChar w:fldCharType="separate"/>
    </w:r>
    <w:r w:rsidRPr="005B645C">
      <w:rPr>
        <w:rStyle w:val="Sidnummer"/>
      </w:rPr>
      <w:t>2</w:t>
    </w:r>
    <w:r w:rsidRPr="005B645C">
      <w:rPr>
        <w:rStyle w:val="Sidnummer"/>
      </w:rPr>
      <w:fldChar w:fldCharType="end"/>
    </w:r>
  </w:p>
  <w:p w:rsidR="00EB0526" w:rsidRPr="005B645C" w:rsidRDefault="00EB0526" w:rsidP="00636E9C">
    <w:pPr>
      <w:pStyle w:val="Sidhuvud"/>
      <w:ind w:right="360"/>
    </w:pPr>
  </w:p>
  <w:p w:rsidR="00EB0526" w:rsidRPr="005B645C" w:rsidRDefault="00EB0526"/>
  <w:p w:rsidR="00EB0526" w:rsidRPr="005B645C" w:rsidRDefault="00EB0526" w:rsidP="00636E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526" w:rsidRPr="005B645C" w:rsidRDefault="00EB0526" w:rsidP="00636E9C">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41F75"/>
    <w:multiLevelType w:val="hybridMultilevel"/>
    <w:tmpl w:val="EEF00004"/>
    <w:lvl w:ilvl="0" w:tplc="CE72AA46">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5E2C09"/>
    <w:multiLevelType w:val="hybridMultilevel"/>
    <w:tmpl w:val="87BCC1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A9B64F0"/>
    <w:multiLevelType w:val="hybridMultilevel"/>
    <w:tmpl w:val="1F94F020"/>
    <w:lvl w:ilvl="0" w:tplc="041D0001">
      <w:start w:val="1"/>
      <w:numFmt w:val="bullet"/>
      <w:lvlText w:val=""/>
      <w:lvlJc w:val="left"/>
      <w:pPr>
        <w:tabs>
          <w:tab w:val="num" w:pos="-207"/>
        </w:tabs>
        <w:ind w:left="-207" w:hanging="360"/>
      </w:pPr>
      <w:rPr>
        <w:rFonts w:ascii="Symbol" w:hAnsi="Symbol" w:hint="default"/>
      </w:rPr>
    </w:lvl>
    <w:lvl w:ilvl="1" w:tplc="041D0003">
      <w:start w:val="1"/>
      <w:numFmt w:val="bullet"/>
      <w:lvlText w:val="o"/>
      <w:lvlJc w:val="left"/>
      <w:pPr>
        <w:tabs>
          <w:tab w:val="num" w:pos="513"/>
        </w:tabs>
        <w:ind w:left="513" w:hanging="360"/>
      </w:pPr>
      <w:rPr>
        <w:rFonts w:ascii="Courier New" w:hAnsi="Courier New" w:cs="Courier New" w:hint="default"/>
      </w:rPr>
    </w:lvl>
    <w:lvl w:ilvl="2" w:tplc="041D0005">
      <w:start w:val="1"/>
      <w:numFmt w:val="bullet"/>
      <w:lvlText w:val=""/>
      <w:lvlJc w:val="left"/>
      <w:pPr>
        <w:tabs>
          <w:tab w:val="num" w:pos="1233"/>
        </w:tabs>
        <w:ind w:left="1233" w:hanging="360"/>
      </w:pPr>
      <w:rPr>
        <w:rFonts w:ascii="Wingdings" w:hAnsi="Wingdings" w:hint="default"/>
      </w:rPr>
    </w:lvl>
    <w:lvl w:ilvl="3" w:tplc="041D0001">
      <w:start w:val="1"/>
      <w:numFmt w:val="bullet"/>
      <w:lvlText w:val=""/>
      <w:lvlJc w:val="left"/>
      <w:pPr>
        <w:tabs>
          <w:tab w:val="num" w:pos="1953"/>
        </w:tabs>
        <w:ind w:left="1953" w:hanging="360"/>
      </w:pPr>
      <w:rPr>
        <w:rFonts w:ascii="Symbol" w:hAnsi="Symbol" w:hint="default"/>
      </w:rPr>
    </w:lvl>
    <w:lvl w:ilvl="4" w:tplc="041D0003">
      <w:start w:val="1"/>
      <w:numFmt w:val="bullet"/>
      <w:lvlText w:val="o"/>
      <w:lvlJc w:val="left"/>
      <w:pPr>
        <w:tabs>
          <w:tab w:val="num" w:pos="2673"/>
        </w:tabs>
        <w:ind w:left="2673" w:hanging="360"/>
      </w:pPr>
      <w:rPr>
        <w:rFonts w:ascii="Courier New" w:hAnsi="Courier New" w:cs="Courier New" w:hint="default"/>
      </w:rPr>
    </w:lvl>
    <w:lvl w:ilvl="5" w:tplc="041D0005">
      <w:start w:val="1"/>
      <w:numFmt w:val="bullet"/>
      <w:lvlText w:val=""/>
      <w:lvlJc w:val="left"/>
      <w:pPr>
        <w:tabs>
          <w:tab w:val="num" w:pos="3393"/>
        </w:tabs>
        <w:ind w:left="3393" w:hanging="360"/>
      </w:pPr>
      <w:rPr>
        <w:rFonts w:ascii="Wingdings" w:hAnsi="Wingdings" w:hint="default"/>
      </w:rPr>
    </w:lvl>
    <w:lvl w:ilvl="6" w:tplc="041D0001">
      <w:start w:val="1"/>
      <w:numFmt w:val="bullet"/>
      <w:lvlText w:val=""/>
      <w:lvlJc w:val="left"/>
      <w:pPr>
        <w:tabs>
          <w:tab w:val="num" w:pos="4113"/>
        </w:tabs>
        <w:ind w:left="4113" w:hanging="360"/>
      </w:pPr>
      <w:rPr>
        <w:rFonts w:ascii="Symbol" w:hAnsi="Symbol" w:hint="default"/>
      </w:rPr>
    </w:lvl>
    <w:lvl w:ilvl="7" w:tplc="041D0003">
      <w:start w:val="1"/>
      <w:numFmt w:val="bullet"/>
      <w:lvlText w:val="o"/>
      <w:lvlJc w:val="left"/>
      <w:pPr>
        <w:tabs>
          <w:tab w:val="num" w:pos="4833"/>
        </w:tabs>
        <w:ind w:left="4833" w:hanging="360"/>
      </w:pPr>
      <w:rPr>
        <w:rFonts w:ascii="Courier New" w:hAnsi="Courier New" w:cs="Courier New" w:hint="default"/>
      </w:rPr>
    </w:lvl>
    <w:lvl w:ilvl="8" w:tplc="041D0005">
      <w:start w:val="1"/>
      <w:numFmt w:val="bullet"/>
      <w:lvlText w:val=""/>
      <w:lvlJc w:val="left"/>
      <w:pPr>
        <w:tabs>
          <w:tab w:val="num" w:pos="5553"/>
        </w:tabs>
        <w:ind w:left="5553" w:hanging="360"/>
      </w:pPr>
      <w:rPr>
        <w:rFonts w:ascii="Wingdings" w:hAnsi="Wingdings" w:hint="default"/>
      </w:rPr>
    </w:lvl>
  </w:abstractNum>
  <w:num w:numId="1" w16cid:durableId="1841968816">
    <w:abstractNumId w:val="0"/>
  </w:num>
  <w:num w:numId="2" w16cid:durableId="786435923">
    <w:abstractNumId w:val="2"/>
    <w:lvlOverride w:ilvl="0"/>
    <w:lvlOverride w:ilvl="1"/>
    <w:lvlOverride w:ilvl="2"/>
    <w:lvlOverride w:ilvl="3"/>
    <w:lvlOverride w:ilvl="4"/>
    <w:lvlOverride w:ilvl="5"/>
    <w:lvlOverride w:ilvl="6"/>
    <w:lvlOverride w:ilvl="7"/>
    <w:lvlOverride w:ilvl="8"/>
  </w:num>
  <w:num w:numId="3" w16cid:durableId="511073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92"/>
    <w:rsid w:val="000018BC"/>
    <w:rsid w:val="00011E6D"/>
    <w:rsid w:val="00020C7B"/>
    <w:rsid w:val="00023CB6"/>
    <w:rsid w:val="000839A1"/>
    <w:rsid w:val="000844EC"/>
    <w:rsid w:val="000B53FA"/>
    <w:rsid w:val="000D1FB9"/>
    <w:rsid w:val="000E33C6"/>
    <w:rsid w:val="000F2F3F"/>
    <w:rsid w:val="001115D1"/>
    <w:rsid w:val="0011473F"/>
    <w:rsid w:val="001421C0"/>
    <w:rsid w:val="001B128A"/>
    <w:rsid w:val="001B7D65"/>
    <w:rsid w:val="001B7E09"/>
    <w:rsid w:val="001C28BF"/>
    <w:rsid w:val="001C4E0F"/>
    <w:rsid w:val="001D49A7"/>
    <w:rsid w:val="001F36A4"/>
    <w:rsid w:val="002073E5"/>
    <w:rsid w:val="002213ED"/>
    <w:rsid w:val="002239D7"/>
    <w:rsid w:val="00231F0E"/>
    <w:rsid w:val="002373BA"/>
    <w:rsid w:val="00253021"/>
    <w:rsid w:val="00257FAC"/>
    <w:rsid w:val="002C0E4B"/>
    <w:rsid w:val="002D6385"/>
    <w:rsid w:val="0030259A"/>
    <w:rsid w:val="00331E6B"/>
    <w:rsid w:val="00357FDC"/>
    <w:rsid w:val="00383ED3"/>
    <w:rsid w:val="00391430"/>
    <w:rsid w:val="003B7F65"/>
    <w:rsid w:val="003D1331"/>
    <w:rsid w:val="003F0771"/>
    <w:rsid w:val="00424B0F"/>
    <w:rsid w:val="004529DA"/>
    <w:rsid w:val="004738C9"/>
    <w:rsid w:val="0048555E"/>
    <w:rsid w:val="0048679B"/>
    <w:rsid w:val="004B47F0"/>
    <w:rsid w:val="004D269A"/>
    <w:rsid w:val="004D5612"/>
    <w:rsid w:val="004E526D"/>
    <w:rsid w:val="004F0C5F"/>
    <w:rsid w:val="0050750A"/>
    <w:rsid w:val="005125B3"/>
    <w:rsid w:val="0051642F"/>
    <w:rsid w:val="00532B01"/>
    <w:rsid w:val="0055615F"/>
    <w:rsid w:val="005735EE"/>
    <w:rsid w:val="005945C4"/>
    <w:rsid w:val="005B5BDE"/>
    <w:rsid w:val="005B645C"/>
    <w:rsid w:val="005D27AE"/>
    <w:rsid w:val="005E5AAE"/>
    <w:rsid w:val="006001AA"/>
    <w:rsid w:val="006046FF"/>
    <w:rsid w:val="00620C23"/>
    <w:rsid w:val="00635F23"/>
    <w:rsid w:val="00636E9C"/>
    <w:rsid w:val="006642E4"/>
    <w:rsid w:val="00677E64"/>
    <w:rsid w:val="006C441F"/>
    <w:rsid w:val="006D7892"/>
    <w:rsid w:val="006F1C9A"/>
    <w:rsid w:val="00732E91"/>
    <w:rsid w:val="0074204E"/>
    <w:rsid w:val="00754E16"/>
    <w:rsid w:val="00763F93"/>
    <w:rsid w:val="00773A51"/>
    <w:rsid w:val="007B2211"/>
    <w:rsid w:val="007B75B5"/>
    <w:rsid w:val="007D3C7F"/>
    <w:rsid w:val="007D4994"/>
    <w:rsid w:val="007E0A70"/>
    <w:rsid w:val="008D07BB"/>
    <w:rsid w:val="008E2C0C"/>
    <w:rsid w:val="0092266D"/>
    <w:rsid w:val="00935EF5"/>
    <w:rsid w:val="00945501"/>
    <w:rsid w:val="009518EC"/>
    <w:rsid w:val="00956B02"/>
    <w:rsid w:val="00962C43"/>
    <w:rsid w:val="00983D19"/>
    <w:rsid w:val="00991C38"/>
    <w:rsid w:val="0099258C"/>
    <w:rsid w:val="009B1F0F"/>
    <w:rsid w:val="009C07C7"/>
    <w:rsid w:val="009C23C3"/>
    <w:rsid w:val="009D3267"/>
    <w:rsid w:val="009E001F"/>
    <w:rsid w:val="00A051B8"/>
    <w:rsid w:val="00A202CD"/>
    <w:rsid w:val="00A52313"/>
    <w:rsid w:val="00A66F2F"/>
    <w:rsid w:val="00A873CD"/>
    <w:rsid w:val="00AD47EA"/>
    <w:rsid w:val="00AE21C1"/>
    <w:rsid w:val="00AF7C35"/>
    <w:rsid w:val="00B043A8"/>
    <w:rsid w:val="00B06055"/>
    <w:rsid w:val="00B97BD7"/>
    <w:rsid w:val="00BC1D22"/>
    <w:rsid w:val="00BE02D9"/>
    <w:rsid w:val="00C035A4"/>
    <w:rsid w:val="00C57B91"/>
    <w:rsid w:val="00C6291A"/>
    <w:rsid w:val="00C7568C"/>
    <w:rsid w:val="00CA4E8D"/>
    <w:rsid w:val="00CB2F83"/>
    <w:rsid w:val="00CC73EC"/>
    <w:rsid w:val="00D07DAF"/>
    <w:rsid w:val="00D57FA5"/>
    <w:rsid w:val="00DA0C24"/>
    <w:rsid w:val="00DB11D7"/>
    <w:rsid w:val="00DD1126"/>
    <w:rsid w:val="00DE2ABB"/>
    <w:rsid w:val="00E00112"/>
    <w:rsid w:val="00E464E4"/>
    <w:rsid w:val="00E468C6"/>
    <w:rsid w:val="00E63873"/>
    <w:rsid w:val="00EB0526"/>
    <w:rsid w:val="00F00039"/>
    <w:rsid w:val="00F15BBD"/>
    <w:rsid w:val="00F1611F"/>
    <w:rsid w:val="00F222CD"/>
    <w:rsid w:val="00F22855"/>
    <w:rsid w:val="00F54D8F"/>
    <w:rsid w:val="00F63862"/>
    <w:rsid w:val="00F74F38"/>
    <w:rsid w:val="00F92D9B"/>
    <w:rsid w:val="00FC183D"/>
    <w:rsid w:val="00FD5A93"/>
    <w:rsid w:val="00FD788A"/>
    <w:rsid w:val="00FE2587"/>
    <w:rsid w:val="00FE29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C039C-54D7-4C8A-B2E0-17E8E803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892"/>
    <w:pPr>
      <w:spacing w:after="200" w:line="276" w:lineRule="auto"/>
    </w:pPr>
    <w:rPr>
      <w:sz w:val="22"/>
      <w:szCs w:val="22"/>
      <w:lang w:val="sv-SE"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6D7892"/>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6D7892"/>
  </w:style>
  <w:style w:type="character" w:styleId="Sidnummer">
    <w:name w:val="page number"/>
    <w:rsid w:val="006D7892"/>
    <w:rPr>
      <w:rFonts w:cs="Times New Roman"/>
    </w:rPr>
  </w:style>
  <w:style w:type="paragraph" w:styleId="Ingetavstnd">
    <w:name w:val="No Spacing"/>
    <w:uiPriority w:val="1"/>
    <w:qFormat/>
    <w:rsid w:val="006D7892"/>
    <w:rPr>
      <w:sz w:val="22"/>
      <w:szCs w:val="22"/>
      <w:lang w:val="sv-SE" w:eastAsia="en-US"/>
    </w:rPr>
  </w:style>
  <w:style w:type="character" w:styleId="Kommentarsreferens">
    <w:name w:val="annotation reference"/>
    <w:uiPriority w:val="99"/>
    <w:semiHidden/>
    <w:unhideWhenUsed/>
    <w:rsid w:val="006D7892"/>
    <w:rPr>
      <w:sz w:val="16"/>
      <w:szCs w:val="16"/>
    </w:rPr>
  </w:style>
  <w:style w:type="paragraph" w:styleId="Kommentarer">
    <w:name w:val="annotation text"/>
    <w:basedOn w:val="Normal"/>
    <w:link w:val="KommentarerChar"/>
    <w:uiPriority w:val="99"/>
    <w:semiHidden/>
    <w:unhideWhenUsed/>
    <w:rsid w:val="006D7892"/>
    <w:pPr>
      <w:spacing w:line="240" w:lineRule="auto"/>
    </w:pPr>
    <w:rPr>
      <w:sz w:val="20"/>
      <w:szCs w:val="20"/>
    </w:rPr>
  </w:style>
  <w:style w:type="character" w:customStyle="1" w:styleId="KommentarerChar">
    <w:name w:val="Kommentarer Char"/>
    <w:link w:val="Kommentarer"/>
    <w:uiPriority w:val="99"/>
    <w:semiHidden/>
    <w:rsid w:val="006D7892"/>
    <w:rPr>
      <w:sz w:val="20"/>
      <w:szCs w:val="20"/>
    </w:rPr>
  </w:style>
  <w:style w:type="paragraph" w:customStyle="1" w:styleId="Brdtext1">
    <w:name w:val="Brödtext1"/>
    <w:basedOn w:val="Normal"/>
    <w:rsid w:val="00E464E4"/>
    <w:pPr>
      <w:spacing w:after="0" w:line="320" w:lineRule="exact"/>
    </w:pPr>
    <w:rPr>
      <w:rFonts w:ascii="OrigGarmnd BT" w:eastAsia="Times New Roman" w:hAnsi="OrigGarmnd BT"/>
      <w:sz w:val="24"/>
      <w:szCs w:val="20"/>
    </w:rPr>
  </w:style>
  <w:style w:type="paragraph" w:styleId="Liststycke">
    <w:name w:val="List Paragraph"/>
    <w:basedOn w:val="Normal"/>
    <w:uiPriority w:val="34"/>
    <w:qFormat/>
    <w:rsid w:val="00AD47EA"/>
    <w:pPr>
      <w:spacing w:after="0" w:line="240" w:lineRule="auto"/>
      <w:ind w:left="720"/>
    </w:pPr>
    <w:rPr>
      <w:rFonts w:eastAsia="Times New Roman"/>
    </w:rPr>
  </w:style>
  <w:style w:type="paragraph" w:customStyle="1" w:styleId="RKnormal">
    <w:name w:val="RKnormal"/>
    <w:basedOn w:val="Normal"/>
    <w:link w:val="RKnormalChar"/>
    <w:rsid w:val="0011473F"/>
    <w:pPr>
      <w:tabs>
        <w:tab w:val="left" w:pos="2835"/>
      </w:tabs>
      <w:overflowPunct w:val="0"/>
      <w:autoSpaceDE w:val="0"/>
      <w:autoSpaceDN w:val="0"/>
      <w:adjustRightInd w:val="0"/>
      <w:spacing w:after="0" w:line="240" w:lineRule="atLeast"/>
      <w:textAlignment w:val="baseline"/>
    </w:pPr>
    <w:rPr>
      <w:rFonts w:ascii="OrigGarmnd BT" w:eastAsia="Times New Roman" w:hAnsi="OrigGarmnd BT"/>
      <w:sz w:val="24"/>
      <w:szCs w:val="20"/>
    </w:rPr>
  </w:style>
  <w:style w:type="character" w:customStyle="1" w:styleId="RKnormalChar">
    <w:name w:val="RKnormal Char"/>
    <w:link w:val="RKnormal"/>
    <w:locked/>
    <w:rsid w:val="0011473F"/>
    <w:rPr>
      <w:rFonts w:ascii="OrigGarmnd BT" w:eastAsia="Times New Roman" w:hAnsi="OrigGarmnd BT"/>
      <w:sz w:val="24"/>
      <w:lang w:eastAsia="en-US"/>
    </w:rPr>
  </w:style>
  <w:style w:type="paragraph" w:styleId="Ballongtext">
    <w:name w:val="Balloon Text"/>
    <w:basedOn w:val="Normal"/>
    <w:link w:val="BallongtextChar"/>
    <w:uiPriority w:val="99"/>
    <w:semiHidden/>
    <w:unhideWhenUsed/>
    <w:rsid w:val="00945501"/>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94550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94300">
      <w:bodyDiv w:val="1"/>
      <w:marLeft w:val="0"/>
      <w:marRight w:val="0"/>
      <w:marTop w:val="0"/>
      <w:marBottom w:val="0"/>
      <w:divBdr>
        <w:top w:val="none" w:sz="0" w:space="0" w:color="auto"/>
        <w:left w:val="none" w:sz="0" w:space="0" w:color="auto"/>
        <w:bottom w:val="none" w:sz="0" w:space="0" w:color="auto"/>
        <w:right w:val="none" w:sz="0" w:space="0" w:color="auto"/>
      </w:divBdr>
    </w:div>
    <w:div w:id="1173376201">
      <w:bodyDiv w:val="1"/>
      <w:marLeft w:val="0"/>
      <w:marRight w:val="0"/>
      <w:marTop w:val="0"/>
      <w:marBottom w:val="0"/>
      <w:divBdr>
        <w:top w:val="none" w:sz="0" w:space="0" w:color="auto"/>
        <w:left w:val="none" w:sz="0" w:space="0" w:color="auto"/>
        <w:bottom w:val="none" w:sz="0" w:space="0" w:color="auto"/>
        <w:right w:val="none" w:sz="0" w:space="0" w:color="auto"/>
      </w:divBdr>
    </w:div>
    <w:div w:id="1183014046">
      <w:bodyDiv w:val="1"/>
      <w:marLeft w:val="0"/>
      <w:marRight w:val="0"/>
      <w:marTop w:val="0"/>
      <w:marBottom w:val="0"/>
      <w:divBdr>
        <w:top w:val="none" w:sz="0" w:space="0" w:color="auto"/>
        <w:left w:val="none" w:sz="0" w:space="0" w:color="auto"/>
        <w:bottom w:val="none" w:sz="0" w:space="0" w:color="auto"/>
        <w:right w:val="none" w:sz="0" w:space="0" w:color="auto"/>
      </w:divBdr>
    </w:div>
    <w:div w:id="1282106623">
      <w:bodyDiv w:val="1"/>
      <w:marLeft w:val="0"/>
      <w:marRight w:val="0"/>
      <w:marTop w:val="0"/>
      <w:marBottom w:val="0"/>
      <w:divBdr>
        <w:top w:val="none" w:sz="0" w:space="0" w:color="auto"/>
        <w:left w:val="none" w:sz="0" w:space="0" w:color="auto"/>
        <w:bottom w:val="none" w:sz="0" w:space="0" w:color="auto"/>
        <w:right w:val="none" w:sz="0" w:space="0" w:color="auto"/>
      </w:divBdr>
    </w:div>
    <w:div w:id="1284144788">
      <w:bodyDiv w:val="1"/>
      <w:marLeft w:val="0"/>
      <w:marRight w:val="0"/>
      <w:marTop w:val="0"/>
      <w:marBottom w:val="0"/>
      <w:divBdr>
        <w:top w:val="none" w:sz="0" w:space="0" w:color="auto"/>
        <w:left w:val="none" w:sz="0" w:space="0" w:color="auto"/>
        <w:bottom w:val="none" w:sz="0" w:space="0" w:color="auto"/>
        <w:right w:val="none" w:sz="0" w:space="0" w:color="auto"/>
      </w:divBdr>
    </w:div>
    <w:div w:id="1370761770">
      <w:bodyDiv w:val="1"/>
      <w:marLeft w:val="0"/>
      <w:marRight w:val="0"/>
      <w:marTop w:val="0"/>
      <w:marBottom w:val="0"/>
      <w:divBdr>
        <w:top w:val="none" w:sz="0" w:space="0" w:color="auto"/>
        <w:left w:val="none" w:sz="0" w:space="0" w:color="auto"/>
        <w:bottom w:val="none" w:sz="0" w:space="0" w:color="auto"/>
        <w:right w:val="none" w:sz="0" w:space="0" w:color="auto"/>
      </w:divBdr>
    </w:div>
    <w:div w:id="1611551205">
      <w:bodyDiv w:val="1"/>
      <w:marLeft w:val="0"/>
      <w:marRight w:val="0"/>
      <w:marTop w:val="0"/>
      <w:marBottom w:val="0"/>
      <w:divBdr>
        <w:top w:val="none" w:sz="0" w:space="0" w:color="auto"/>
        <w:left w:val="none" w:sz="0" w:space="0" w:color="auto"/>
        <w:bottom w:val="none" w:sz="0" w:space="0" w:color="auto"/>
        <w:right w:val="none" w:sz="0" w:space="0" w:color="auto"/>
      </w:divBdr>
    </w:div>
    <w:div w:id="1742369924">
      <w:bodyDiv w:val="1"/>
      <w:marLeft w:val="0"/>
      <w:marRight w:val="0"/>
      <w:marTop w:val="0"/>
      <w:marBottom w:val="0"/>
      <w:divBdr>
        <w:top w:val="none" w:sz="0" w:space="0" w:color="auto"/>
        <w:left w:val="none" w:sz="0" w:space="0" w:color="auto"/>
        <w:bottom w:val="none" w:sz="0" w:space="0" w:color="auto"/>
        <w:right w:val="none" w:sz="0" w:space="0" w:color="auto"/>
      </w:divBdr>
    </w:div>
    <w:div w:id="1792279087">
      <w:bodyDiv w:val="1"/>
      <w:marLeft w:val="0"/>
      <w:marRight w:val="0"/>
      <w:marTop w:val="0"/>
      <w:marBottom w:val="0"/>
      <w:divBdr>
        <w:top w:val="none" w:sz="0" w:space="0" w:color="auto"/>
        <w:left w:val="none" w:sz="0" w:space="0" w:color="auto"/>
        <w:bottom w:val="none" w:sz="0" w:space="0" w:color="auto"/>
        <w:right w:val="none" w:sz="0" w:space="0" w:color="auto"/>
      </w:divBdr>
    </w:div>
    <w:div w:id="1949309784">
      <w:bodyDiv w:val="1"/>
      <w:marLeft w:val="0"/>
      <w:marRight w:val="0"/>
      <w:marTop w:val="0"/>
      <w:marBottom w:val="0"/>
      <w:divBdr>
        <w:top w:val="none" w:sz="0" w:space="0" w:color="auto"/>
        <w:left w:val="none" w:sz="0" w:space="0" w:color="auto"/>
        <w:bottom w:val="none" w:sz="0" w:space="0" w:color="auto"/>
        <w:right w:val="none" w:sz="0" w:space="0" w:color="auto"/>
      </w:divBdr>
    </w:div>
    <w:div w:id="2064088631">
      <w:bodyDiv w:val="1"/>
      <w:marLeft w:val="0"/>
      <w:marRight w:val="0"/>
      <w:marTop w:val="0"/>
      <w:marBottom w:val="0"/>
      <w:divBdr>
        <w:top w:val="none" w:sz="0" w:space="0" w:color="auto"/>
        <w:left w:val="none" w:sz="0" w:space="0" w:color="auto"/>
        <w:bottom w:val="none" w:sz="0" w:space="0" w:color="auto"/>
        <w:right w:val="none" w:sz="0" w:space="0" w:color="auto"/>
      </w:divBdr>
    </w:div>
    <w:div w:id="21288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1089</Words>
  <Characters>7091</Characters>
  <Application>Microsoft Office Word</Application>
  <DocSecurity>4</DocSecurity>
  <Lines>172</Lines>
  <Paragraphs>63</Paragraphs>
  <ScaleCrop>false</ScaleCrop>
  <HeadingPairs>
    <vt:vector size="2" baseType="variant">
      <vt:variant>
        <vt:lpstr>Rubrik</vt:lpstr>
      </vt:variant>
      <vt:variant>
        <vt:i4>1</vt:i4>
      </vt:variant>
    </vt:vector>
  </HeadingPairs>
  <TitlesOfParts>
    <vt:vector size="1" baseType="lpstr">
      <vt:lpstr>                                                                                                                                                       </vt:lpstr>
    </vt:vector>
  </TitlesOfParts>
  <Company>Regeringskansliet RK IT</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2012-10-08T13:56:00Z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RKOrdnaDiarienummer">
    <vt:lpwstr/>
  </property>
  <property fmtid="{D5CDD505-2E9C-101B-9397-08002B2CF9AE}" pid="4" name="Order">
    <vt:r8>2802000</vt:r8>
  </property>
  <property fmtid="{D5CDD505-2E9C-101B-9397-08002B2CF9AE}" pid="5" name="QFMSP source name">
    <vt:lpwstr/>
  </property>
  <property fmtid="{D5CDD505-2E9C-101B-9397-08002B2CF9AE}" pid="6" name="_dlc_DocIdItemGuid">
    <vt:lpwstr>63d265a7-319b-4ef1-8645-978941e1b803</vt:lpwstr>
  </property>
  <property fmtid="{D5CDD505-2E9C-101B-9397-08002B2CF9AE}" pid="7" name="RKOrdnaCheckInComment">
    <vt:lpwstr/>
  </property>
  <property fmtid="{D5CDD505-2E9C-101B-9397-08002B2CF9AE}" pid="8" name="RKOrdnaDepartement2">
    <vt:lpwstr>Utrikesdepartementet</vt:lpwstr>
  </property>
  <property fmtid="{D5CDD505-2E9C-101B-9397-08002B2CF9AE}" pid="9" name="RKOrdnaClass">
    <vt:lpwstr>3</vt:lpwstr>
  </property>
  <property fmtid="{D5CDD505-2E9C-101B-9397-08002B2CF9AE}" pid="10" name="RKOrdnaActivityCategory2">
    <vt:lpwstr>4.1. Europeiska unionen</vt:lpwstr>
  </property>
  <property fmtid="{D5CDD505-2E9C-101B-9397-08002B2CF9AE}" pid="11" name="k46d94c0acf84ab9a79866a9d8b1905f">
    <vt:lpwstr/>
  </property>
  <property fmtid="{D5CDD505-2E9C-101B-9397-08002B2CF9AE}" pid="12" name="Nyckelord">
    <vt:lpwstr/>
  </property>
  <property fmtid="{D5CDD505-2E9C-101B-9397-08002B2CF9AE}" pid="13" name="Sekretess">
    <vt:lpwstr/>
  </property>
  <property fmtid="{D5CDD505-2E9C-101B-9397-08002B2CF9AE}" pid="14" name="Diarienummer">
    <vt:lpwstr/>
  </property>
  <property fmtid="{D5CDD505-2E9C-101B-9397-08002B2CF9AE}" pid="15" name="TaxCatchAll">
    <vt:lpwstr/>
  </property>
  <property fmtid="{D5CDD505-2E9C-101B-9397-08002B2CF9AE}" pid="16" name="c9cd366cc722410295b9eacffbd73909">
    <vt:lpwstr/>
  </property>
  <property fmtid="{D5CDD505-2E9C-101B-9397-08002B2CF9AE}" pid="17" name="_dlc_DocId">
    <vt:lpwstr>5MRFASM4M4P4-10-23208</vt:lpwstr>
  </property>
  <property fmtid="{D5CDD505-2E9C-101B-9397-08002B2CF9AE}" pid="18" name="_dlc_DocIdUrl">
    <vt:lpwstr>http://rkdhs-ud/enhet/eu/_layouts/DocIdRedir.aspx?ID=5MRFASM4M4P4-10-23208, 5MRFASM4M4P4-10-23208</vt:lpwstr>
  </property>
</Properties>
</file>