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A8A107209E34F7E92B3A5D94F27812C"/>
        </w:placeholder>
        <w:text/>
      </w:sdtPr>
      <w:sdtEndPr/>
      <w:sdtContent>
        <w:p w:rsidRPr="009B062B" w:rsidR="00AF30DD" w:rsidP="00DA28CE" w:rsidRDefault="00AF30DD" w14:paraId="002BAA95" w14:textId="77777777">
          <w:pPr>
            <w:pStyle w:val="Rubrik1"/>
            <w:spacing w:after="300"/>
          </w:pPr>
          <w:r w:rsidRPr="009B062B">
            <w:t>Förslag till riksdagsbeslut</w:t>
          </w:r>
        </w:p>
      </w:sdtContent>
    </w:sdt>
    <w:sdt>
      <w:sdtPr>
        <w:alias w:val="Yrkande 1"/>
        <w:tag w:val="a9792fc8-0125-4cb9-a1e8-3dffa145290f"/>
        <w:id w:val="-1287737644"/>
        <w:lock w:val="sdtLocked"/>
      </w:sdtPr>
      <w:sdtEndPr/>
      <w:sdtContent>
        <w:p w:rsidR="00E4024C" w:rsidRDefault="002D7C9B" w14:paraId="263BD2AC" w14:textId="77777777">
          <w:pPr>
            <w:pStyle w:val="Frslagstext"/>
            <w:numPr>
              <w:ilvl w:val="0"/>
              <w:numId w:val="0"/>
            </w:numPr>
          </w:pPr>
          <w:r>
            <w:t>Riksdagen ställer sig bakom det som anförs i motionen om att utreda ett skäligt ersättningssystem för vigselförrättare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74DBC114B8B415B8A4428F0DB65BC80"/>
        </w:placeholder>
        <w:text/>
      </w:sdtPr>
      <w:sdtEndPr/>
      <w:sdtContent>
        <w:p w:rsidRPr="009B062B" w:rsidR="006D79C9" w:rsidP="00333E95" w:rsidRDefault="006D79C9" w14:paraId="600DE155" w14:textId="77777777">
          <w:pPr>
            <w:pStyle w:val="Rubrik1"/>
          </w:pPr>
          <w:r>
            <w:t>Motivering</w:t>
          </w:r>
        </w:p>
      </w:sdtContent>
    </w:sdt>
    <w:p w:rsidR="00BB6339" w:rsidP="008E0FE2" w:rsidRDefault="00A831E5" w14:paraId="0F8A61BC" w14:textId="6F1DEE0F">
      <w:pPr>
        <w:pStyle w:val="Normalutanindragellerluft"/>
      </w:pPr>
      <w:r w:rsidRPr="00A831E5">
        <w:t>Idag är ersättningen för vigselförrättare 110</w:t>
      </w:r>
      <w:r w:rsidR="00C44459">
        <w:t> </w:t>
      </w:r>
      <w:r w:rsidRPr="00A831E5">
        <w:t>kr per vigsel. Har vigselförrättaren ytterligare vigslar samma dag ersätts dessa med 30</w:t>
      </w:r>
      <w:r w:rsidR="00C44459">
        <w:t> </w:t>
      </w:r>
      <w:r w:rsidRPr="00A831E5">
        <w:t xml:space="preserve">kr per nästföljande vigsel. Ersättningen täcker inte alltid vigselförrättarens omkostnader i samband med vigslarna och det är inte alltid lätt att hålla en hög tillgänglighet. Långsiktigt kan detta bli ett rekryteringsproblem. Förutsättningarna och villkoren bör därför ses över för att erhålla ett skäligt ersättningssystem som långsiktigt gagnar verksamheten.  </w:t>
      </w:r>
    </w:p>
    <w:sdt>
      <w:sdtPr>
        <w:alias w:val="CC_Underskrifter"/>
        <w:tag w:val="CC_Underskrifter"/>
        <w:id w:val="583496634"/>
        <w:lock w:val="sdtContentLocked"/>
        <w:placeholder>
          <w:docPart w:val="DB9334BC3175437CA68EF0EFAFE44527"/>
        </w:placeholder>
      </w:sdtPr>
      <w:sdtEndPr/>
      <w:sdtContent>
        <w:p w:rsidR="00AD77FC" w:rsidP="004001BB" w:rsidRDefault="00AD77FC" w14:paraId="4AD41355" w14:textId="77777777"/>
        <w:p w:rsidRPr="008E0FE2" w:rsidR="004801AC" w:rsidP="004001BB" w:rsidRDefault="00BF492D" w14:paraId="44F679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Per Lodenius (C)</w:t>
            </w:r>
          </w:p>
        </w:tc>
      </w:tr>
    </w:tbl>
    <w:p w:rsidR="00794D4B" w:rsidRDefault="00794D4B" w14:paraId="1B1B121A" w14:textId="77777777"/>
    <w:sectPr w:rsidR="00794D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D160A" w14:textId="77777777" w:rsidR="00A831E5" w:rsidRDefault="00A831E5" w:rsidP="000C1CAD">
      <w:pPr>
        <w:spacing w:line="240" w:lineRule="auto"/>
      </w:pPr>
      <w:r>
        <w:separator/>
      </w:r>
    </w:p>
  </w:endnote>
  <w:endnote w:type="continuationSeparator" w:id="0">
    <w:p w14:paraId="52E93DB4" w14:textId="77777777" w:rsidR="00A831E5" w:rsidRDefault="00A83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B7F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D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13AB" w14:textId="77777777" w:rsidR="00262EA3" w:rsidRPr="004001BB" w:rsidRDefault="00262EA3" w:rsidP="00400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B05C4" w14:textId="77777777" w:rsidR="00A831E5" w:rsidRDefault="00A831E5" w:rsidP="000C1CAD">
      <w:pPr>
        <w:spacing w:line="240" w:lineRule="auto"/>
      </w:pPr>
      <w:r>
        <w:separator/>
      </w:r>
    </w:p>
  </w:footnote>
  <w:footnote w:type="continuationSeparator" w:id="0">
    <w:p w14:paraId="04190F53" w14:textId="77777777" w:rsidR="00A831E5" w:rsidRDefault="00A831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932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87D946" wp14:anchorId="08157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492D" w14:paraId="7BA88275" w14:textId="77777777">
                          <w:pPr>
                            <w:jc w:val="right"/>
                          </w:pPr>
                          <w:sdt>
                            <w:sdtPr>
                              <w:alias w:val="CC_Noformat_Partikod"/>
                              <w:tag w:val="CC_Noformat_Partikod"/>
                              <w:id w:val="-53464382"/>
                              <w:placeholder>
                                <w:docPart w:val="3816E1B573DE427E936DAEFCDE4876C1"/>
                              </w:placeholder>
                              <w:text/>
                            </w:sdtPr>
                            <w:sdtEndPr/>
                            <w:sdtContent>
                              <w:r w:rsidR="00A831E5">
                                <w:t>C</w:t>
                              </w:r>
                            </w:sdtContent>
                          </w:sdt>
                          <w:sdt>
                            <w:sdtPr>
                              <w:alias w:val="CC_Noformat_Partinummer"/>
                              <w:tag w:val="CC_Noformat_Partinummer"/>
                              <w:id w:val="-1709555926"/>
                              <w:placeholder>
                                <w:docPart w:val="46DA922C482341CD92DBCA4A02C8D5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57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492D" w14:paraId="7BA88275" w14:textId="77777777">
                    <w:pPr>
                      <w:jc w:val="right"/>
                    </w:pPr>
                    <w:sdt>
                      <w:sdtPr>
                        <w:alias w:val="CC_Noformat_Partikod"/>
                        <w:tag w:val="CC_Noformat_Partikod"/>
                        <w:id w:val="-53464382"/>
                        <w:placeholder>
                          <w:docPart w:val="3816E1B573DE427E936DAEFCDE4876C1"/>
                        </w:placeholder>
                        <w:text/>
                      </w:sdtPr>
                      <w:sdtEndPr/>
                      <w:sdtContent>
                        <w:r w:rsidR="00A831E5">
                          <w:t>C</w:t>
                        </w:r>
                      </w:sdtContent>
                    </w:sdt>
                    <w:sdt>
                      <w:sdtPr>
                        <w:alias w:val="CC_Noformat_Partinummer"/>
                        <w:tag w:val="CC_Noformat_Partinummer"/>
                        <w:id w:val="-1709555926"/>
                        <w:placeholder>
                          <w:docPart w:val="46DA922C482341CD92DBCA4A02C8D5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7B00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965994" w14:textId="77777777">
    <w:pPr>
      <w:jc w:val="right"/>
    </w:pPr>
  </w:p>
  <w:p w:rsidR="00262EA3" w:rsidP="00776B74" w:rsidRDefault="00262EA3" w14:paraId="2BF757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492D" w14:paraId="79D538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CEFCF" wp14:anchorId="08A71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492D" w14:paraId="03D64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1E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492D" w14:paraId="4F2442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492D" w14:paraId="3D2125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:507</w:t>
        </w:r>
      </w:sdtContent>
    </w:sdt>
  </w:p>
  <w:p w:rsidR="00262EA3" w:rsidP="00E03A3D" w:rsidRDefault="00BF492D" w14:paraId="3BA96FDB" w14:textId="77777777">
    <w:pPr>
      <w:pStyle w:val="Motionr"/>
    </w:pPr>
    <w:sdt>
      <w:sdtPr>
        <w:alias w:val="CC_Noformat_Avtext"/>
        <w:tag w:val="CC_Noformat_Avtext"/>
        <w:id w:val="-2020768203"/>
        <w:lock w:val="sdtContentLocked"/>
        <w15:appearance w15:val="hidden"/>
        <w:text/>
      </w:sdtPr>
      <w:sdtEndPr/>
      <w:sdtContent>
        <w:r>
          <w:t>av Daniel Bäckström och Per Lodenius (båda C)</w:t>
        </w:r>
      </w:sdtContent>
    </w:sdt>
  </w:p>
  <w:sdt>
    <w:sdtPr>
      <w:alias w:val="CC_Noformat_Rubtext"/>
      <w:tag w:val="CC_Noformat_Rubtext"/>
      <w:id w:val="-218060500"/>
      <w:lock w:val="sdtLocked"/>
      <w:text/>
    </w:sdtPr>
    <w:sdtEndPr/>
    <w:sdtContent>
      <w:p w:rsidR="00262EA3" w:rsidP="00283E0F" w:rsidRDefault="00A831E5" w14:paraId="6E34E6CB" w14:textId="77777777">
        <w:pPr>
          <w:pStyle w:val="FSHRub2"/>
        </w:pPr>
        <w:r>
          <w:t xml:space="preserve">Förutsättningarna för vigselförrättare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7E86E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83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05"/>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0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4FE"/>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9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BB"/>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4B"/>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E5"/>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7FC"/>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92D"/>
    <w:rsid w:val="00BF4C83"/>
    <w:rsid w:val="00BF57DE"/>
    <w:rsid w:val="00BF64F0"/>
    <w:rsid w:val="00BF6515"/>
    <w:rsid w:val="00BF676C"/>
    <w:rsid w:val="00BF68DE"/>
    <w:rsid w:val="00BF6F06"/>
    <w:rsid w:val="00BF7149"/>
    <w:rsid w:val="00BF7B4D"/>
    <w:rsid w:val="00BF7CB7"/>
    <w:rsid w:val="00C00215"/>
    <w:rsid w:val="00C00C4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59"/>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4C"/>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8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3FE198"/>
  <w15:chartTrackingRefBased/>
  <w15:docId w15:val="{91D7ADCF-F6C6-484E-A431-ABB3C3B5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8A107209E34F7E92B3A5D94F27812C"/>
        <w:category>
          <w:name w:val="Allmänt"/>
          <w:gallery w:val="placeholder"/>
        </w:category>
        <w:types>
          <w:type w:val="bbPlcHdr"/>
        </w:types>
        <w:behaviors>
          <w:behavior w:val="content"/>
        </w:behaviors>
        <w:guid w:val="{FB65707B-2143-49CD-8770-F0DD2698A77D}"/>
      </w:docPartPr>
      <w:docPartBody>
        <w:p w:rsidR="00885661" w:rsidRDefault="00885661">
          <w:pPr>
            <w:pStyle w:val="9A8A107209E34F7E92B3A5D94F27812C"/>
          </w:pPr>
          <w:r w:rsidRPr="005A0A93">
            <w:rPr>
              <w:rStyle w:val="Platshllartext"/>
            </w:rPr>
            <w:t>Förslag till riksdagsbeslut</w:t>
          </w:r>
        </w:p>
      </w:docPartBody>
    </w:docPart>
    <w:docPart>
      <w:docPartPr>
        <w:name w:val="E74DBC114B8B415B8A4428F0DB65BC80"/>
        <w:category>
          <w:name w:val="Allmänt"/>
          <w:gallery w:val="placeholder"/>
        </w:category>
        <w:types>
          <w:type w:val="bbPlcHdr"/>
        </w:types>
        <w:behaviors>
          <w:behavior w:val="content"/>
        </w:behaviors>
        <w:guid w:val="{E754A6F8-8B10-467F-AEE2-3D54F9855AEF}"/>
      </w:docPartPr>
      <w:docPartBody>
        <w:p w:rsidR="00885661" w:rsidRDefault="00885661">
          <w:pPr>
            <w:pStyle w:val="E74DBC114B8B415B8A4428F0DB65BC80"/>
          </w:pPr>
          <w:r w:rsidRPr="005A0A93">
            <w:rPr>
              <w:rStyle w:val="Platshllartext"/>
            </w:rPr>
            <w:t>Motivering</w:t>
          </w:r>
        </w:p>
      </w:docPartBody>
    </w:docPart>
    <w:docPart>
      <w:docPartPr>
        <w:name w:val="3816E1B573DE427E936DAEFCDE4876C1"/>
        <w:category>
          <w:name w:val="Allmänt"/>
          <w:gallery w:val="placeholder"/>
        </w:category>
        <w:types>
          <w:type w:val="bbPlcHdr"/>
        </w:types>
        <w:behaviors>
          <w:behavior w:val="content"/>
        </w:behaviors>
        <w:guid w:val="{13892725-8831-449F-A235-0DF268709641}"/>
      </w:docPartPr>
      <w:docPartBody>
        <w:p w:rsidR="00885661" w:rsidRDefault="00885661">
          <w:pPr>
            <w:pStyle w:val="3816E1B573DE427E936DAEFCDE4876C1"/>
          </w:pPr>
          <w:r>
            <w:rPr>
              <w:rStyle w:val="Platshllartext"/>
            </w:rPr>
            <w:t xml:space="preserve"> </w:t>
          </w:r>
        </w:p>
      </w:docPartBody>
    </w:docPart>
    <w:docPart>
      <w:docPartPr>
        <w:name w:val="46DA922C482341CD92DBCA4A02C8D597"/>
        <w:category>
          <w:name w:val="Allmänt"/>
          <w:gallery w:val="placeholder"/>
        </w:category>
        <w:types>
          <w:type w:val="bbPlcHdr"/>
        </w:types>
        <w:behaviors>
          <w:behavior w:val="content"/>
        </w:behaviors>
        <w:guid w:val="{DF335674-0969-44F7-ACE5-6A1968F572AF}"/>
      </w:docPartPr>
      <w:docPartBody>
        <w:p w:rsidR="00885661" w:rsidRDefault="00885661">
          <w:pPr>
            <w:pStyle w:val="46DA922C482341CD92DBCA4A02C8D597"/>
          </w:pPr>
          <w:r>
            <w:t xml:space="preserve"> </w:t>
          </w:r>
        </w:p>
      </w:docPartBody>
    </w:docPart>
    <w:docPart>
      <w:docPartPr>
        <w:name w:val="DB9334BC3175437CA68EF0EFAFE44527"/>
        <w:category>
          <w:name w:val="Allmänt"/>
          <w:gallery w:val="placeholder"/>
        </w:category>
        <w:types>
          <w:type w:val="bbPlcHdr"/>
        </w:types>
        <w:behaviors>
          <w:behavior w:val="content"/>
        </w:behaviors>
        <w:guid w:val="{4823E6A7-C65E-4EFA-B283-25F276AF8204}"/>
      </w:docPartPr>
      <w:docPartBody>
        <w:p w:rsidR="00350BBB" w:rsidRDefault="00350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61"/>
    <w:rsid w:val="00350BBB"/>
    <w:rsid w:val="00885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8A107209E34F7E92B3A5D94F27812C">
    <w:name w:val="9A8A107209E34F7E92B3A5D94F27812C"/>
  </w:style>
  <w:style w:type="paragraph" w:customStyle="1" w:styleId="44A8D7CEAB104BD3A46F448EBDBC9388">
    <w:name w:val="44A8D7CEAB104BD3A46F448EBDBC93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8033AEDBAC4E749DD2DED1ADFBFCDC">
    <w:name w:val="5E8033AEDBAC4E749DD2DED1ADFBFCDC"/>
  </w:style>
  <w:style w:type="paragraph" w:customStyle="1" w:styleId="E74DBC114B8B415B8A4428F0DB65BC80">
    <w:name w:val="E74DBC114B8B415B8A4428F0DB65BC80"/>
  </w:style>
  <w:style w:type="paragraph" w:customStyle="1" w:styleId="3C407C4EA3994B1482CDA2A5736AD33C">
    <w:name w:val="3C407C4EA3994B1482CDA2A5736AD33C"/>
  </w:style>
  <w:style w:type="paragraph" w:customStyle="1" w:styleId="0DC77D822E094D26A96E7A4E47CF3AE7">
    <w:name w:val="0DC77D822E094D26A96E7A4E47CF3AE7"/>
  </w:style>
  <w:style w:type="paragraph" w:customStyle="1" w:styleId="3816E1B573DE427E936DAEFCDE4876C1">
    <w:name w:val="3816E1B573DE427E936DAEFCDE4876C1"/>
  </w:style>
  <w:style w:type="paragraph" w:customStyle="1" w:styleId="46DA922C482341CD92DBCA4A02C8D597">
    <w:name w:val="46DA922C482341CD92DBCA4A02C8D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F65D0-3269-4C45-9C95-9E23413DE9C2}"/>
</file>

<file path=customXml/itemProps2.xml><?xml version="1.0" encoding="utf-8"?>
<ds:datastoreItem xmlns:ds="http://schemas.openxmlformats.org/officeDocument/2006/customXml" ds:itemID="{B8D88419-4F70-477D-BD9C-0551AE0DD38F}"/>
</file>

<file path=customXml/itemProps3.xml><?xml version="1.0" encoding="utf-8"?>
<ds:datastoreItem xmlns:ds="http://schemas.openxmlformats.org/officeDocument/2006/customXml" ds:itemID="{49677CC3-C46B-4F74-BD68-74A86CFBAA5F}"/>
</file>

<file path=docProps/app.xml><?xml version="1.0" encoding="utf-8"?>
<Properties xmlns="http://schemas.openxmlformats.org/officeDocument/2006/extended-properties" xmlns:vt="http://schemas.openxmlformats.org/officeDocument/2006/docPropsVTypes">
  <Template>Normal</Template>
  <TotalTime>64</TotalTime>
  <Pages>1</Pages>
  <Words>100</Words>
  <Characters>645</Characters>
  <Application>Microsoft Office Word</Application>
  <DocSecurity>0</DocSecurity>
  <Lines>14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Förutsättningarna för vigselförrättare</vt:lpstr>
      <vt:lpstr>
      </vt:lpstr>
    </vt:vector>
  </TitlesOfParts>
  <Company>Sveriges riksdag</Company>
  <LinksUpToDate>false</LinksUpToDate>
  <CharactersWithSpaces>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