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C530D43C4E84F28AC093CDD0E860D24"/>
        </w:placeholder>
        <w:text/>
      </w:sdtPr>
      <w:sdtEndPr/>
      <w:sdtContent>
        <w:p w:rsidRPr="009B062B" w:rsidR="00AF30DD" w:rsidP="00DA28CE" w:rsidRDefault="00AF30DD" w14:paraId="75028A57" w14:textId="77777777">
          <w:pPr>
            <w:pStyle w:val="Rubrik1"/>
            <w:spacing w:after="300"/>
          </w:pPr>
          <w:r w:rsidRPr="009B062B">
            <w:t>Förslag till riksdagsbeslut</w:t>
          </w:r>
        </w:p>
      </w:sdtContent>
    </w:sdt>
    <w:sdt>
      <w:sdtPr>
        <w:alias w:val="Yrkande 1"/>
        <w:tag w:val="e12dd77a-f498-4151-a519-677c044e1a7c"/>
        <w:id w:val="1841343329"/>
        <w:lock w:val="sdtLocked"/>
      </w:sdtPr>
      <w:sdtEndPr/>
      <w:sdtContent>
        <w:p w:rsidR="00F47D76" w:rsidRDefault="005C13BE" w14:paraId="7D823266" w14:textId="77777777">
          <w:pPr>
            <w:pStyle w:val="Frslagstext"/>
          </w:pPr>
          <w:r>
            <w:t>Riksdagen anvisar anslagen för 2020 inom utgiftsområde 12 Ekonomisk trygghet för familjer och barn enligt förslaget i tabell 1 i motionen.</w:t>
          </w:r>
        </w:p>
      </w:sdtContent>
    </w:sdt>
    <w:sdt>
      <w:sdtPr>
        <w:alias w:val="Yrkande 2"/>
        <w:tag w:val="369d1f66-5ea4-46b9-91f5-dbf905828720"/>
        <w:id w:val="-1371527942"/>
        <w:lock w:val="sdtLocked"/>
      </w:sdtPr>
      <w:sdtEndPr/>
      <w:sdtContent>
        <w:p w:rsidR="00F47D76" w:rsidRDefault="005C13BE" w14:paraId="06D46A92" w14:textId="77777777">
          <w:pPr>
            <w:pStyle w:val="Frslagstext"/>
          </w:pPr>
          <w:r>
            <w:t>Riksdagen ställer sig bakom det som anförs i motionen om flerbarnstillägg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419888C7E943F5888E921D57278B62"/>
        </w:placeholder>
        <w:text/>
      </w:sdtPr>
      <w:sdtEndPr/>
      <w:sdtContent>
        <w:p w:rsidRPr="008B7A8B" w:rsidR="006D79C9" w:rsidP="00333E95" w:rsidRDefault="00A42AD7" w14:paraId="1E090BBA" w14:textId="77777777">
          <w:pPr>
            <w:pStyle w:val="Rubrik1"/>
          </w:pPr>
          <w:r>
            <w:t>Anslagsanvisning</w:t>
          </w:r>
        </w:p>
      </w:sdtContent>
    </w:sdt>
    <w:p w:rsidRPr="008B7A8B" w:rsidR="00A42AD7" w:rsidP="00654D0D" w:rsidRDefault="00A42AD7" w14:paraId="5C13AA3F" w14:textId="77777777">
      <w:pPr>
        <w:pStyle w:val="Rubrik2"/>
        <w:spacing w:before="440"/>
      </w:pPr>
      <w:r w:rsidRPr="008B7A8B">
        <w:t>Anslagsförslag 20</w:t>
      </w:r>
      <w:r w:rsidRPr="008B7A8B" w:rsidR="00510771">
        <w:t>20</w:t>
      </w:r>
      <w:r w:rsidRPr="008B7A8B">
        <w:t xml:space="preserve"> för utgiftsområde 12 Ekonomisk trygghet för familjer och barn</w:t>
      </w:r>
    </w:p>
    <w:p w:rsidRPr="00654D0D" w:rsidR="002D1716" w:rsidP="00654D0D" w:rsidRDefault="002D1716" w14:paraId="79771E41" w14:textId="77777777">
      <w:pPr>
        <w:pStyle w:val="Tabellrubrik"/>
      </w:pPr>
      <w:r w:rsidRPr="00654D0D">
        <w:t>Tabell 1 Moderaternas förslag till anslag för 2020 uttryckt som differens gentemot regeringens förslag</w:t>
      </w:r>
    </w:p>
    <w:p w:rsidRPr="00654D0D" w:rsidR="00A42AD7" w:rsidP="00654D0D" w:rsidRDefault="00A42AD7" w14:paraId="69D0AEFA" w14:textId="77777777">
      <w:pPr>
        <w:pStyle w:val="Tabellunderrubrik"/>
      </w:pPr>
      <w:r w:rsidRPr="00654D0D">
        <w:t>Tusental kronor</w:t>
      </w:r>
    </w:p>
    <w:tbl>
      <w:tblPr>
        <w:tblW w:w="8499" w:type="dxa"/>
        <w:tblLayout w:type="fixed"/>
        <w:tblCellMar>
          <w:left w:w="57" w:type="dxa"/>
          <w:right w:w="57" w:type="dxa"/>
        </w:tblCellMar>
        <w:tblLook w:val="04A0" w:firstRow="1" w:lastRow="0" w:firstColumn="1" w:lastColumn="0" w:noHBand="0" w:noVBand="1"/>
      </w:tblPr>
      <w:tblGrid>
        <w:gridCol w:w="591"/>
        <w:gridCol w:w="4711"/>
        <w:gridCol w:w="1377"/>
        <w:gridCol w:w="1820"/>
      </w:tblGrid>
      <w:tr w:rsidRPr="00654D0D" w:rsidR="00EC3667" w:rsidTr="00654D0D" w14:paraId="45C84C93" w14:textId="77777777">
        <w:trPr>
          <w:trHeight w:val="510"/>
        </w:trPr>
        <w:tc>
          <w:tcPr>
            <w:tcW w:w="5302" w:type="dxa"/>
            <w:gridSpan w:val="2"/>
            <w:tcBorders>
              <w:top w:val="single" w:color="auto" w:sz="4" w:space="0"/>
              <w:left w:val="nil"/>
              <w:bottom w:val="single" w:color="auto" w:sz="4" w:space="0"/>
              <w:right w:val="nil"/>
            </w:tcBorders>
            <w:shd w:val="clear" w:color="auto" w:fill="auto"/>
            <w:noWrap/>
            <w:hideMark/>
          </w:tcPr>
          <w:p w:rsidRPr="00654D0D" w:rsidR="00EC3667" w:rsidP="00654D0D" w:rsidRDefault="00EC3667" w14:paraId="7F87124B" w14:textId="77777777">
            <w:pPr>
              <w:spacing w:before="80" w:line="240" w:lineRule="exact"/>
              <w:ind w:firstLine="0"/>
              <w:rPr>
                <w:b/>
                <w:bCs/>
                <w:sz w:val="20"/>
                <w:szCs w:val="20"/>
              </w:rPr>
            </w:pPr>
            <w:r w:rsidRPr="00654D0D">
              <w:rPr>
                <w:b/>
                <w:bCs/>
                <w:sz w:val="20"/>
                <w:szCs w:val="20"/>
              </w:rPr>
              <w:t>Ramanslag</w:t>
            </w:r>
          </w:p>
        </w:tc>
        <w:tc>
          <w:tcPr>
            <w:tcW w:w="1377" w:type="dxa"/>
            <w:tcBorders>
              <w:top w:val="single" w:color="auto" w:sz="4" w:space="0"/>
              <w:left w:val="nil"/>
              <w:bottom w:val="single" w:color="auto" w:sz="4" w:space="0"/>
              <w:right w:val="nil"/>
            </w:tcBorders>
            <w:shd w:val="clear" w:color="auto" w:fill="auto"/>
            <w:vAlign w:val="bottom"/>
            <w:hideMark/>
          </w:tcPr>
          <w:p w:rsidRPr="00654D0D" w:rsidR="00EC3667" w:rsidP="00654D0D" w:rsidRDefault="00EC3667" w14:paraId="7BD5BA1C" w14:textId="77777777">
            <w:pPr>
              <w:spacing w:before="80" w:line="240" w:lineRule="exact"/>
              <w:ind w:firstLine="0"/>
              <w:jc w:val="right"/>
              <w:rPr>
                <w:b/>
                <w:bCs/>
                <w:sz w:val="20"/>
                <w:szCs w:val="20"/>
              </w:rPr>
            </w:pPr>
            <w:r w:rsidRPr="00654D0D">
              <w:rPr>
                <w:b/>
                <w:bCs/>
                <w:sz w:val="20"/>
                <w:szCs w:val="20"/>
              </w:rPr>
              <w:t>Regeringens förslag</w:t>
            </w:r>
          </w:p>
        </w:tc>
        <w:tc>
          <w:tcPr>
            <w:tcW w:w="1820" w:type="dxa"/>
            <w:tcBorders>
              <w:top w:val="single" w:color="auto" w:sz="4" w:space="0"/>
              <w:left w:val="nil"/>
              <w:bottom w:val="single" w:color="auto" w:sz="4" w:space="0"/>
              <w:right w:val="nil"/>
            </w:tcBorders>
            <w:shd w:val="clear" w:color="auto" w:fill="auto"/>
            <w:vAlign w:val="bottom"/>
            <w:hideMark/>
          </w:tcPr>
          <w:p w:rsidRPr="00654D0D" w:rsidR="00EC3667" w:rsidP="00654D0D" w:rsidRDefault="00EC3667" w14:paraId="5151AF8B" w14:textId="77777777">
            <w:pPr>
              <w:spacing w:before="80" w:line="240" w:lineRule="exact"/>
              <w:ind w:firstLine="0"/>
              <w:jc w:val="right"/>
              <w:rPr>
                <w:b/>
                <w:bCs/>
                <w:sz w:val="20"/>
                <w:szCs w:val="20"/>
              </w:rPr>
            </w:pPr>
            <w:r w:rsidRPr="00654D0D">
              <w:rPr>
                <w:b/>
                <w:bCs/>
                <w:sz w:val="20"/>
                <w:szCs w:val="20"/>
              </w:rPr>
              <w:t>Avvikelse från regeringen (M)</w:t>
            </w:r>
          </w:p>
        </w:tc>
      </w:tr>
      <w:tr w:rsidRPr="00654D0D" w:rsidR="00EC3667" w:rsidTr="00654D0D" w14:paraId="321AE498"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302E7E84" w14:textId="77777777">
            <w:pPr>
              <w:spacing w:before="80" w:line="240" w:lineRule="exact"/>
              <w:ind w:firstLine="0"/>
              <w:rPr>
                <w:sz w:val="20"/>
                <w:szCs w:val="20"/>
              </w:rPr>
            </w:pPr>
            <w:r w:rsidRPr="00654D0D">
              <w:rPr>
                <w:sz w:val="20"/>
                <w:szCs w:val="20"/>
              </w:rPr>
              <w:t>1:1</w:t>
            </w:r>
          </w:p>
        </w:tc>
        <w:tc>
          <w:tcPr>
            <w:tcW w:w="4711" w:type="dxa"/>
            <w:tcBorders>
              <w:top w:val="nil"/>
              <w:left w:val="nil"/>
              <w:bottom w:val="nil"/>
              <w:right w:val="nil"/>
            </w:tcBorders>
            <w:shd w:val="clear" w:color="auto" w:fill="auto"/>
            <w:hideMark/>
          </w:tcPr>
          <w:p w:rsidRPr="00654D0D" w:rsidR="00EC3667" w:rsidP="00654D0D" w:rsidRDefault="00EC3667" w14:paraId="02B86300" w14:textId="77777777">
            <w:pPr>
              <w:spacing w:before="80" w:line="240" w:lineRule="exact"/>
              <w:ind w:firstLine="0"/>
              <w:rPr>
                <w:sz w:val="20"/>
                <w:szCs w:val="20"/>
              </w:rPr>
            </w:pPr>
            <w:r w:rsidRPr="00654D0D">
              <w:rPr>
                <w:sz w:val="20"/>
                <w:szCs w:val="20"/>
              </w:rPr>
              <w:t>Barnbidrag</w:t>
            </w:r>
          </w:p>
        </w:tc>
        <w:tc>
          <w:tcPr>
            <w:tcW w:w="1377" w:type="dxa"/>
            <w:tcBorders>
              <w:top w:val="nil"/>
              <w:left w:val="nil"/>
              <w:bottom w:val="nil"/>
              <w:right w:val="nil"/>
            </w:tcBorders>
            <w:shd w:val="clear" w:color="auto" w:fill="auto"/>
            <w:vAlign w:val="bottom"/>
            <w:hideMark/>
          </w:tcPr>
          <w:p w:rsidRPr="00654D0D" w:rsidR="00EC3667" w:rsidP="00654D0D" w:rsidRDefault="00EC3667" w14:paraId="76BAB0B1" w14:textId="77777777">
            <w:pPr>
              <w:spacing w:before="80" w:line="240" w:lineRule="exact"/>
              <w:ind w:firstLine="0"/>
              <w:jc w:val="right"/>
              <w:rPr>
                <w:sz w:val="20"/>
                <w:szCs w:val="20"/>
              </w:rPr>
            </w:pPr>
            <w:r w:rsidRPr="00654D0D">
              <w:rPr>
                <w:sz w:val="20"/>
                <w:szCs w:val="20"/>
              </w:rPr>
              <w:t>33 493 943</w:t>
            </w:r>
          </w:p>
        </w:tc>
        <w:tc>
          <w:tcPr>
            <w:tcW w:w="1820" w:type="dxa"/>
            <w:tcBorders>
              <w:top w:val="nil"/>
              <w:left w:val="nil"/>
              <w:bottom w:val="nil"/>
              <w:right w:val="nil"/>
            </w:tcBorders>
            <w:shd w:val="clear" w:color="auto" w:fill="auto"/>
            <w:vAlign w:val="bottom"/>
            <w:hideMark/>
          </w:tcPr>
          <w:p w:rsidRPr="00654D0D" w:rsidR="00EC3667" w:rsidP="00654D0D" w:rsidRDefault="00EC3667" w14:paraId="73197142" w14:textId="77777777">
            <w:pPr>
              <w:spacing w:before="80" w:line="240" w:lineRule="exact"/>
              <w:ind w:firstLine="0"/>
              <w:jc w:val="right"/>
              <w:rPr>
                <w:sz w:val="20"/>
                <w:szCs w:val="20"/>
              </w:rPr>
            </w:pPr>
            <w:r w:rsidRPr="00654D0D">
              <w:rPr>
                <w:sz w:val="20"/>
                <w:szCs w:val="20"/>
              </w:rPr>
              <w:t>−300 000</w:t>
            </w:r>
          </w:p>
        </w:tc>
      </w:tr>
      <w:tr w:rsidRPr="00654D0D" w:rsidR="00EC3667" w:rsidTr="00654D0D" w14:paraId="2833F3AE"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4CC0592F" w14:textId="77777777">
            <w:pPr>
              <w:spacing w:before="80" w:line="240" w:lineRule="exact"/>
              <w:ind w:firstLine="0"/>
              <w:rPr>
                <w:sz w:val="20"/>
                <w:szCs w:val="20"/>
              </w:rPr>
            </w:pPr>
            <w:r w:rsidRPr="00654D0D">
              <w:rPr>
                <w:sz w:val="20"/>
                <w:szCs w:val="20"/>
              </w:rPr>
              <w:t>1:2</w:t>
            </w:r>
          </w:p>
        </w:tc>
        <w:tc>
          <w:tcPr>
            <w:tcW w:w="4711" w:type="dxa"/>
            <w:tcBorders>
              <w:top w:val="nil"/>
              <w:left w:val="nil"/>
              <w:bottom w:val="nil"/>
              <w:right w:val="nil"/>
            </w:tcBorders>
            <w:shd w:val="clear" w:color="auto" w:fill="auto"/>
            <w:hideMark/>
          </w:tcPr>
          <w:p w:rsidRPr="00654D0D" w:rsidR="00EC3667" w:rsidP="00654D0D" w:rsidRDefault="00EC3667" w14:paraId="0A2A423C" w14:textId="77777777">
            <w:pPr>
              <w:spacing w:before="80" w:line="240" w:lineRule="exact"/>
              <w:ind w:firstLine="0"/>
              <w:rPr>
                <w:sz w:val="20"/>
                <w:szCs w:val="20"/>
              </w:rPr>
            </w:pPr>
            <w:r w:rsidRPr="00654D0D">
              <w:rPr>
                <w:sz w:val="20"/>
                <w:szCs w:val="20"/>
              </w:rPr>
              <w:t>Föräldraförsäkring</w:t>
            </w:r>
          </w:p>
        </w:tc>
        <w:tc>
          <w:tcPr>
            <w:tcW w:w="1377" w:type="dxa"/>
            <w:tcBorders>
              <w:top w:val="nil"/>
              <w:left w:val="nil"/>
              <w:bottom w:val="nil"/>
              <w:right w:val="nil"/>
            </w:tcBorders>
            <w:shd w:val="clear" w:color="auto" w:fill="auto"/>
            <w:vAlign w:val="bottom"/>
            <w:hideMark/>
          </w:tcPr>
          <w:p w:rsidRPr="00654D0D" w:rsidR="00EC3667" w:rsidP="00654D0D" w:rsidRDefault="00EC3667" w14:paraId="123BA954" w14:textId="77777777">
            <w:pPr>
              <w:spacing w:before="80" w:line="240" w:lineRule="exact"/>
              <w:ind w:firstLine="0"/>
              <w:jc w:val="right"/>
              <w:rPr>
                <w:sz w:val="20"/>
                <w:szCs w:val="20"/>
              </w:rPr>
            </w:pPr>
            <w:r w:rsidRPr="00654D0D">
              <w:rPr>
                <w:sz w:val="20"/>
                <w:szCs w:val="20"/>
              </w:rPr>
              <w:t>47 288 762</w:t>
            </w:r>
          </w:p>
        </w:tc>
        <w:tc>
          <w:tcPr>
            <w:tcW w:w="1820" w:type="dxa"/>
            <w:tcBorders>
              <w:top w:val="nil"/>
              <w:left w:val="nil"/>
              <w:bottom w:val="nil"/>
              <w:right w:val="nil"/>
            </w:tcBorders>
            <w:shd w:val="clear" w:color="auto" w:fill="auto"/>
            <w:vAlign w:val="bottom"/>
            <w:hideMark/>
          </w:tcPr>
          <w:p w:rsidRPr="00654D0D" w:rsidR="00EC3667" w:rsidP="00654D0D" w:rsidRDefault="00EC3667" w14:paraId="15DBB178" w14:textId="77777777">
            <w:pPr>
              <w:spacing w:before="80" w:line="240" w:lineRule="exact"/>
              <w:ind w:firstLine="0"/>
              <w:jc w:val="right"/>
              <w:rPr>
                <w:sz w:val="20"/>
                <w:szCs w:val="20"/>
              </w:rPr>
            </w:pPr>
          </w:p>
        </w:tc>
      </w:tr>
      <w:tr w:rsidRPr="00654D0D" w:rsidR="00EC3667" w:rsidTr="00654D0D" w14:paraId="6A618DE8"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6C181EB1" w14:textId="77777777">
            <w:pPr>
              <w:spacing w:before="80" w:line="240" w:lineRule="exact"/>
              <w:ind w:firstLine="0"/>
              <w:rPr>
                <w:sz w:val="20"/>
                <w:szCs w:val="20"/>
              </w:rPr>
            </w:pPr>
            <w:r w:rsidRPr="00654D0D">
              <w:rPr>
                <w:sz w:val="20"/>
                <w:szCs w:val="20"/>
              </w:rPr>
              <w:t>1:3</w:t>
            </w:r>
          </w:p>
        </w:tc>
        <w:tc>
          <w:tcPr>
            <w:tcW w:w="4711" w:type="dxa"/>
            <w:tcBorders>
              <w:top w:val="nil"/>
              <w:left w:val="nil"/>
              <w:bottom w:val="nil"/>
              <w:right w:val="nil"/>
            </w:tcBorders>
            <w:shd w:val="clear" w:color="auto" w:fill="auto"/>
            <w:hideMark/>
          </w:tcPr>
          <w:p w:rsidRPr="00654D0D" w:rsidR="00EC3667" w:rsidP="00654D0D" w:rsidRDefault="00EC3667" w14:paraId="745E6D40" w14:textId="77777777">
            <w:pPr>
              <w:spacing w:before="80" w:line="240" w:lineRule="exact"/>
              <w:ind w:firstLine="0"/>
              <w:rPr>
                <w:sz w:val="20"/>
                <w:szCs w:val="20"/>
              </w:rPr>
            </w:pPr>
            <w:r w:rsidRPr="00654D0D">
              <w:rPr>
                <w:sz w:val="20"/>
                <w:szCs w:val="20"/>
              </w:rPr>
              <w:t>Underhållsstöd</w:t>
            </w:r>
          </w:p>
        </w:tc>
        <w:tc>
          <w:tcPr>
            <w:tcW w:w="1377" w:type="dxa"/>
            <w:tcBorders>
              <w:top w:val="nil"/>
              <w:left w:val="nil"/>
              <w:bottom w:val="nil"/>
              <w:right w:val="nil"/>
            </w:tcBorders>
            <w:shd w:val="clear" w:color="auto" w:fill="auto"/>
            <w:vAlign w:val="bottom"/>
            <w:hideMark/>
          </w:tcPr>
          <w:p w:rsidRPr="00654D0D" w:rsidR="00EC3667" w:rsidP="00654D0D" w:rsidRDefault="00EC3667" w14:paraId="65922151" w14:textId="77777777">
            <w:pPr>
              <w:spacing w:before="80" w:line="240" w:lineRule="exact"/>
              <w:ind w:firstLine="0"/>
              <w:jc w:val="right"/>
              <w:rPr>
                <w:sz w:val="20"/>
                <w:szCs w:val="20"/>
              </w:rPr>
            </w:pPr>
            <w:r w:rsidRPr="00654D0D">
              <w:rPr>
                <w:sz w:val="20"/>
                <w:szCs w:val="20"/>
              </w:rPr>
              <w:t>2 627 264</w:t>
            </w:r>
          </w:p>
        </w:tc>
        <w:tc>
          <w:tcPr>
            <w:tcW w:w="1820" w:type="dxa"/>
            <w:tcBorders>
              <w:top w:val="nil"/>
              <w:left w:val="nil"/>
              <w:bottom w:val="nil"/>
              <w:right w:val="nil"/>
            </w:tcBorders>
            <w:shd w:val="clear" w:color="auto" w:fill="auto"/>
            <w:vAlign w:val="bottom"/>
            <w:hideMark/>
          </w:tcPr>
          <w:p w:rsidRPr="00654D0D" w:rsidR="00EC3667" w:rsidP="00654D0D" w:rsidRDefault="00EC3667" w14:paraId="3214FE03" w14:textId="77777777">
            <w:pPr>
              <w:spacing w:before="80" w:line="240" w:lineRule="exact"/>
              <w:ind w:firstLine="0"/>
              <w:jc w:val="right"/>
              <w:rPr>
                <w:sz w:val="20"/>
                <w:szCs w:val="20"/>
              </w:rPr>
            </w:pPr>
          </w:p>
        </w:tc>
      </w:tr>
      <w:tr w:rsidRPr="00654D0D" w:rsidR="00EC3667" w:rsidTr="00654D0D" w14:paraId="5A98409C"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3B8DEECC" w14:textId="77777777">
            <w:pPr>
              <w:spacing w:before="80" w:line="240" w:lineRule="exact"/>
              <w:ind w:firstLine="0"/>
              <w:rPr>
                <w:sz w:val="20"/>
                <w:szCs w:val="20"/>
              </w:rPr>
            </w:pPr>
            <w:r w:rsidRPr="00654D0D">
              <w:rPr>
                <w:sz w:val="20"/>
                <w:szCs w:val="20"/>
              </w:rPr>
              <w:t>1:4</w:t>
            </w:r>
          </w:p>
        </w:tc>
        <w:tc>
          <w:tcPr>
            <w:tcW w:w="4711" w:type="dxa"/>
            <w:tcBorders>
              <w:top w:val="nil"/>
              <w:left w:val="nil"/>
              <w:bottom w:val="nil"/>
              <w:right w:val="nil"/>
            </w:tcBorders>
            <w:shd w:val="clear" w:color="auto" w:fill="auto"/>
            <w:hideMark/>
          </w:tcPr>
          <w:p w:rsidRPr="00654D0D" w:rsidR="00EC3667" w:rsidP="00654D0D" w:rsidRDefault="00EC3667" w14:paraId="4F0EE911" w14:textId="77777777">
            <w:pPr>
              <w:spacing w:before="80" w:line="240" w:lineRule="exact"/>
              <w:ind w:firstLine="0"/>
              <w:rPr>
                <w:sz w:val="20"/>
                <w:szCs w:val="20"/>
              </w:rPr>
            </w:pPr>
            <w:r w:rsidRPr="00654D0D">
              <w:rPr>
                <w:sz w:val="20"/>
                <w:szCs w:val="20"/>
              </w:rPr>
              <w:t>Adoptionsbidrag</w:t>
            </w:r>
          </w:p>
        </w:tc>
        <w:tc>
          <w:tcPr>
            <w:tcW w:w="1377" w:type="dxa"/>
            <w:tcBorders>
              <w:top w:val="nil"/>
              <w:left w:val="nil"/>
              <w:bottom w:val="nil"/>
              <w:right w:val="nil"/>
            </w:tcBorders>
            <w:shd w:val="clear" w:color="auto" w:fill="auto"/>
            <w:vAlign w:val="bottom"/>
            <w:hideMark/>
          </w:tcPr>
          <w:p w:rsidRPr="00654D0D" w:rsidR="00EC3667" w:rsidP="00654D0D" w:rsidRDefault="00EC3667" w14:paraId="0A100CAB" w14:textId="77777777">
            <w:pPr>
              <w:spacing w:before="80" w:line="240" w:lineRule="exact"/>
              <w:ind w:firstLine="0"/>
              <w:jc w:val="right"/>
              <w:rPr>
                <w:sz w:val="20"/>
                <w:szCs w:val="20"/>
              </w:rPr>
            </w:pPr>
            <w:r w:rsidRPr="00654D0D">
              <w:rPr>
                <w:sz w:val="20"/>
                <w:szCs w:val="20"/>
              </w:rPr>
              <w:t>20 184</w:t>
            </w:r>
          </w:p>
        </w:tc>
        <w:tc>
          <w:tcPr>
            <w:tcW w:w="1820" w:type="dxa"/>
            <w:tcBorders>
              <w:top w:val="nil"/>
              <w:left w:val="nil"/>
              <w:bottom w:val="nil"/>
              <w:right w:val="nil"/>
            </w:tcBorders>
            <w:shd w:val="clear" w:color="auto" w:fill="auto"/>
            <w:vAlign w:val="bottom"/>
            <w:hideMark/>
          </w:tcPr>
          <w:p w:rsidRPr="00654D0D" w:rsidR="00EC3667" w:rsidP="00654D0D" w:rsidRDefault="00EC3667" w14:paraId="24C2A748" w14:textId="77777777">
            <w:pPr>
              <w:spacing w:before="80" w:line="240" w:lineRule="exact"/>
              <w:ind w:firstLine="0"/>
              <w:jc w:val="right"/>
              <w:rPr>
                <w:sz w:val="20"/>
                <w:szCs w:val="20"/>
              </w:rPr>
            </w:pPr>
          </w:p>
        </w:tc>
      </w:tr>
      <w:tr w:rsidRPr="00654D0D" w:rsidR="00EC3667" w:rsidTr="00654D0D" w14:paraId="3A002D0B"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1DF37724" w14:textId="77777777">
            <w:pPr>
              <w:spacing w:before="80" w:line="240" w:lineRule="exact"/>
              <w:ind w:firstLine="0"/>
              <w:rPr>
                <w:sz w:val="20"/>
                <w:szCs w:val="20"/>
              </w:rPr>
            </w:pPr>
            <w:r w:rsidRPr="00654D0D">
              <w:rPr>
                <w:sz w:val="20"/>
                <w:szCs w:val="20"/>
              </w:rPr>
              <w:t>1:5</w:t>
            </w:r>
          </w:p>
        </w:tc>
        <w:tc>
          <w:tcPr>
            <w:tcW w:w="4711" w:type="dxa"/>
            <w:tcBorders>
              <w:top w:val="nil"/>
              <w:left w:val="nil"/>
              <w:bottom w:val="nil"/>
              <w:right w:val="nil"/>
            </w:tcBorders>
            <w:shd w:val="clear" w:color="auto" w:fill="auto"/>
            <w:hideMark/>
          </w:tcPr>
          <w:p w:rsidRPr="00654D0D" w:rsidR="00EC3667" w:rsidP="00654D0D" w:rsidRDefault="00EC3667" w14:paraId="202E6B15" w14:textId="77777777">
            <w:pPr>
              <w:spacing w:before="80" w:line="240" w:lineRule="exact"/>
              <w:ind w:firstLine="0"/>
              <w:rPr>
                <w:sz w:val="20"/>
                <w:szCs w:val="20"/>
              </w:rPr>
            </w:pPr>
            <w:r w:rsidRPr="00654D0D">
              <w:rPr>
                <w:sz w:val="20"/>
                <w:szCs w:val="20"/>
              </w:rPr>
              <w:t>Barnpension och efterlevandestöd</w:t>
            </w:r>
          </w:p>
        </w:tc>
        <w:tc>
          <w:tcPr>
            <w:tcW w:w="1377" w:type="dxa"/>
            <w:tcBorders>
              <w:top w:val="nil"/>
              <w:left w:val="nil"/>
              <w:bottom w:val="nil"/>
              <w:right w:val="nil"/>
            </w:tcBorders>
            <w:shd w:val="clear" w:color="auto" w:fill="auto"/>
            <w:vAlign w:val="bottom"/>
            <w:hideMark/>
          </w:tcPr>
          <w:p w:rsidRPr="00654D0D" w:rsidR="00EC3667" w:rsidP="00654D0D" w:rsidRDefault="00EC3667" w14:paraId="2FCED7A7" w14:textId="77777777">
            <w:pPr>
              <w:spacing w:before="80" w:line="240" w:lineRule="exact"/>
              <w:ind w:firstLine="0"/>
              <w:jc w:val="right"/>
              <w:rPr>
                <w:sz w:val="20"/>
                <w:szCs w:val="20"/>
              </w:rPr>
            </w:pPr>
            <w:r w:rsidRPr="00654D0D">
              <w:rPr>
                <w:sz w:val="20"/>
                <w:szCs w:val="20"/>
              </w:rPr>
              <w:t>997 300</w:t>
            </w:r>
          </w:p>
        </w:tc>
        <w:tc>
          <w:tcPr>
            <w:tcW w:w="1820" w:type="dxa"/>
            <w:tcBorders>
              <w:top w:val="nil"/>
              <w:left w:val="nil"/>
              <w:bottom w:val="nil"/>
              <w:right w:val="nil"/>
            </w:tcBorders>
            <w:shd w:val="clear" w:color="auto" w:fill="auto"/>
            <w:vAlign w:val="bottom"/>
            <w:hideMark/>
          </w:tcPr>
          <w:p w:rsidRPr="00654D0D" w:rsidR="00EC3667" w:rsidP="00654D0D" w:rsidRDefault="00EC3667" w14:paraId="2D33DF09" w14:textId="77777777">
            <w:pPr>
              <w:spacing w:before="80" w:line="240" w:lineRule="exact"/>
              <w:ind w:firstLine="0"/>
              <w:jc w:val="right"/>
              <w:rPr>
                <w:sz w:val="20"/>
                <w:szCs w:val="20"/>
              </w:rPr>
            </w:pPr>
            <w:r w:rsidRPr="00654D0D">
              <w:rPr>
                <w:sz w:val="20"/>
                <w:szCs w:val="20"/>
              </w:rPr>
              <w:t>−150 000</w:t>
            </w:r>
          </w:p>
        </w:tc>
      </w:tr>
      <w:tr w:rsidRPr="00654D0D" w:rsidR="00EC3667" w:rsidTr="00654D0D" w14:paraId="61FCFD65"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33CCD17E" w14:textId="77777777">
            <w:pPr>
              <w:spacing w:before="80" w:line="240" w:lineRule="exact"/>
              <w:ind w:firstLine="0"/>
              <w:rPr>
                <w:sz w:val="20"/>
                <w:szCs w:val="20"/>
              </w:rPr>
            </w:pPr>
            <w:r w:rsidRPr="00654D0D">
              <w:rPr>
                <w:sz w:val="20"/>
                <w:szCs w:val="20"/>
              </w:rPr>
              <w:t>1:6</w:t>
            </w:r>
          </w:p>
        </w:tc>
        <w:tc>
          <w:tcPr>
            <w:tcW w:w="4711" w:type="dxa"/>
            <w:tcBorders>
              <w:top w:val="nil"/>
              <w:left w:val="nil"/>
              <w:bottom w:val="nil"/>
              <w:right w:val="nil"/>
            </w:tcBorders>
            <w:shd w:val="clear" w:color="auto" w:fill="auto"/>
            <w:hideMark/>
          </w:tcPr>
          <w:p w:rsidRPr="00654D0D" w:rsidR="00EC3667" w:rsidP="00654D0D" w:rsidRDefault="00EC3667" w14:paraId="538DA816" w14:textId="77777777">
            <w:pPr>
              <w:spacing w:before="80" w:line="240" w:lineRule="exact"/>
              <w:ind w:firstLine="0"/>
              <w:rPr>
                <w:sz w:val="20"/>
                <w:szCs w:val="20"/>
              </w:rPr>
            </w:pPr>
            <w:r w:rsidRPr="00654D0D">
              <w:rPr>
                <w:sz w:val="20"/>
                <w:szCs w:val="20"/>
              </w:rPr>
              <w:t>Omvårdnadsbidrag och vårdbidrag</w:t>
            </w:r>
          </w:p>
        </w:tc>
        <w:tc>
          <w:tcPr>
            <w:tcW w:w="1377" w:type="dxa"/>
            <w:tcBorders>
              <w:top w:val="nil"/>
              <w:left w:val="nil"/>
              <w:bottom w:val="nil"/>
              <w:right w:val="nil"/>
            </w:tcBorders>
            <w:shd w:val="clear" w:color="auto" w:fill="auto"/>
            <w:vAlign w:val="bottom"/>
            <w:hideMark/>
          </w:tcPr>
          <w:p w:rsidRPr="00654D0D" w:rsidR="00EC3667" w:rsidP="00654D0D" w:rsidRDefault="00EC3667" w14:paraId="7C76419C" w14:textId="77777777">
            <w:pPr>
              <w:spacing w:before="80" w:line="240" w:lineRule="exact"/>
              <w:ind w:firstLine="0"/>
              <w:jc w:val="right"/>
              <w:rPr>
                <w:sz w:val="20"/>
                <w:szCs w:val="20"/>
              </w:rPr>
            </w:pPr>
            <w:r w:rsidRPr="00654D0D">
              <w:rPr>
                <w:sz w:val="20"/>
                <w:szCs w:val="20"/>
              </w:rPr>
              <w:t>4 691 391</w:t>
            </w:r>
          </w:p>
        </w:tc>
        <w:tc>
          <w:tcPr>
            <w:tcW w:w="1820" w:type="dxa"/>
            <w:tcBorders>
              <w:top w:val="nil"/>
              <w:left w:val="nil"/>
              <w:bottom w:val="nil"/>
              <w:right w:val="nil"/>
            </w:tcBorders>
            <w:shd w:val="clear" w:color="auto" w:fill="auto"/>
            <w:vAlign w:val="bottom"/>
            <w:hideMark/>
          </w:tcPr>
          <w:p w:rsidRPr="00654D0D" w:rsidR="00EC3667" w:rsidP="00654D0D" w:rsidRDefault="00EC3667" w14:paraId="5FBFF3E8" w14:textId="77777777">
            <w:pPr>
              <w:spacing w:before="80" w:line="240" w:lineRule="exact"/>
              <w:ind w:firstLine="0"/>
              <w:jc w:val="right"/>
              <w:rPr>
                <w:sz w:val="20"/>
                <w:szCs w:val="20"/>
              </w:rPr>
            </w:pPr>
          </w:p>
        </w:tc>
      </w:tr>
      <w:tr w:rsidRPr="00654D0D" w:rsidR="00EC3667" w:rsidTr="00654D0D" w14:paraId="083D8465" w14:textId="77777777">
        <w:trPr>
          <w:trHeight w:val="255"/>
        </w:trPr>
        <w:tc>
          <w:tcPr>
            <w:tcW w:w="591" w:type="dxa"/>
            <w:tcBorders>
              <w:top w:val="nil"/>
              <w:left w:val="nil"/>
              <w:bottom w:val="nil"/>
              <w:right w:val="nil"/>
            </w:tcBorders>
            <w:shd w:val="clear" w:color="auto" w:fill="auto"/>
            <w:hideMark/>
          </w:tcPr>
          <w:p w:rsidRPr="00654D0D" w:rsidR="00EC3667" w:rsidP="00654D0D" w:rsidRDefault="00EC3667" w14:paraId="4191FE08" w14:textId="77777777">
            <w:pPr>
              <w:spacing w:before="80" w:line="240" w:lineRule="exact"/>
              <w:ind w:firstLine="0"/>
              <w:rPr>
                <w:sz w:val="20"/>
                <w:szCs w:val="20"/>
              </w:rPr>
            </w:pPr>
            <w:r w:rsidRPr="00654D0D">
              <w:rPr>
                <w:sz w:val="20"/>
                <w:szCs w:val="20"/>
              </w:rPr>
              <w:t>1:7</w:t>
            </w:r>
          </w:p>
        </w:tc>
        <w:tc>
          <w:tcPr>
            <w:tcW w:w="4711" w:type="dxa"/>
            <w:tcBorders>
              <w:top w:val="nil"/>
              <w:left w:val="nil"/>
              <w:bottom w:val="nil"/>
              <w:right w:val="nil"/>
            </w:tcBorders>
            <w:shd w:val="clear" w:color="auto" w:fill="auto"/>
            <w:hideMark/>
          </w:tcPr>
          <w:p w:rsidRPr="00654D0D" w:rsidR="00EC3667" w:rsidP="00654D0D" w:rsidRDefault="00EC3667" w14:paraId="18CB59CB" w14:textId="77777777">
            <w:pPr>
              <w:spacing w:before="80" w:line="240" w:lineRule="exact"/>
              <w:ind w:firstLine="0"/>
              <w:rPr>
                <w:sz w:val="20"/>
                <w:szCs w:val="20"/>
              </w:rPr>
            </w:pPr>
            <w:r w:rsidRPr="00654D0D">
              <w:rPr>
                <w:sz w:val="20"/>
                <w:szCs w:val="20"/>
              </w:rPr>
              <w:t>Pensionsrätt för barnår</w:t>
            </w:r>
          </w:p>
        </w:tc>
        <w:tc>
          <w:tcPr>
            <w:tcW w:w="1377" w:type="dxa"/>
            <w:tcBorders>
              <w:top w:val="nil"/>
              <w:left w:val="nil"/>
              <w:bottom w:val="nil"/>
              <w:right w:val="nil"/>
            </w:tcBorders>
            <w:shd w:val="clear" w:color="auto" w:fill="auto"/>
            <w:vAlign w:val="bottom"/>
            <w:hideMark/>
          </w:tcPr>
          <w:p w:rsidRPr="00654D0D" w:rsidR="00EC3667" w:rsidP="00654D0D" w:rsidRDefault="00EC3667" w14:paraId="4C406EE7" w14:textId="77777777">
            <w:pPr>
              <w:spacing w:before="80" w:line="240" w:lineRule="exact"/>
              <w:ind w:firstLine="0"/>
              <w:jc w:val="right"/>
              <w:rPr>
                <w:sz w:val="20"/>
                <w:szCs w:val="20"/>
              </w:rPr>
            </w:pPr>
            <w:r w:rsidRPr="00654D0D">
              <w:rPr>
                <w:sz w:val="20"/>
                <w:szCs w:val="20"/>
              </w:rPr>
              <w:t>7 565 300</w:t>
            </w:r>
          </w:p>
        </w:tc>
        <w:tc>
          <w:tcPr>
            <w:tcW w:w="1820" w:type="dxa"/>
            <w:tcBorders>
              <w:top w:val="nil"/>
              <w:left w:val="nil"/>
              <w:bottom w:val="nil"/>
              <w:right w:val="nil"/>
            </w:tcBorders>
            <w:shd w:val="clear" w:color="auto" w:fill="auto"/>
            <w:vAlign w:val="bottom"/>
            <w:hideMark/>
          </w:tcPr>
          <w:p w:rsidRPr="00654D0D" w:rsidR="00EC3667" w:rsidP="00654D0D" w:rsidRDefault="00EC3667" w14:paraId="5EEB698F" w14:textId="77777777">
            <w:pPr>
              <w:spacing w:before="80" w:line="240" w:lineRule="exact"/>
              <w:ind w:firstLine="0"/>
              <w:jc w:val="right"/>
              <w:rPr>
                <w:sz w:val="20"/>
                <w:szCs w:val="20"/>
              </w:rPr>
            </w:pPr>
          </w:p>
        </w:tc>
      </w:tr>
      <w:tr w:rsidRPr="00654D0D" w:rsidR="00EC3667" w:rsidTr="00654D0D" w14:paraId="6B413769" w14:textId="77777777">
        <w:trPr>
          <w:trHeight w:val="255"/>
        </w:trPr>
        <w:tc>
          <w:tcPr>
            <w:tcW w:w="591" w:type="dxa"/>
            <w:tcBorders>
              <w:top w:val="nil"/>
              <w:left w:val="nil"/>
              <w:right w:val="nil"/>
            </w:tcBorders>
            <w:shd w:val="clear" w:color="auto" w:fill="auto"/>
            <w:hideMark/>
          </w:tcPr>
          <w:p w:rsidRPr="00654D0D" w:rsidR="00EC3667" w:rsidP="00654D0D" w:rsidRDefault="00EC3667" w14:paraId="3B0CCA51" w14:textId="77777777">
            <w:pPr>
              <w:spacing w:before="80" w:line="240" w:lineRule="exact"/>
              <w:ind w:firstLine="0"/>
              <w:rPr>
                <w:sz w:val="20"/>
                <w:szCs w:val="20"/>
              </w:rPr>
            </w:pPr>
            <w:r w:rsidRPr="00654D0D">
              <w:rPr>
                <w:sz w:val="20"/>
                <w:szCs w:val="20"/>
              </w:rPr>
              <w:t>1:8</w:t>
            </w:r>
          </w:p>
        </w:tc>
        <w:tc>
          <w:tcPr>
            <w:tcW w:w="4711" w:type="dxa"/>
            <w:tcBorders>
              <w:top w:val="nil"/>
              <w:left w:val="nil"/>
              <w:right w:val="nil"/>
            </w:tcBorders>
            <w:shd w:val="clear" w:color="auto" w:fill="auto"/>
            <w:hideMark/>
          </w:tcPr>
          <w:p w:rsidRPr="00654D0D" w:rsidR="00EC3667" w:rsidP="00654D0D" w:rsidRDefault="00EC3667" w14:paraId="74BA6508" w14:textId="77777777">
            <w:pPr>
              <w:spacing w:before="80" w:line="240" w:lineRule="exact"/>
              <w:ind w:firstLine="0"/>
              <w:rPr>
                <w:sz w:val="20"/>
                <w:szCs w:val="20"/>
              </w:rPr>
            </w:pPr>
            <w:r w:rsidRPr="00654D0D">
              <w:rPr>
                <w:sz w:val="20"/>
                <w:szCs w:val="20"/>
              </w:rPr>
              <w:t>Bostadsbidrag</w:t>
            </w:r>
          </w:p>
        </w:tc>
        <w:tc>
          <w:tcPr>
            <w:tcW w:w="1377" w:type="dxa"/>
            <w:tcBorders>
              <w:top w:val="nil"/>
              <w:left w:val="nil"/>
              <w:right w:val="nil"/>
            </w:tcBorders>
            <w:shd w:val="clear" w:color="auto" w:fill="auto"/>
            <w:vAlign w:val="bottom"/>
            <w:hideMark/>
          </w:tcPr>
          <w:p w:rsidRPr="00654D0D" w:rsidR="00EC3667" w:rsidP="00654D0D" w:rsidRDefault="00EC3667" w14:paraId="2DC2DB6B" w14:textId="77777777">
            <w:pPr>
              <w:spacing w:before="80" w:line="240" w:lineRule="exact"/>
              <w:ind w:firstLine="0"/>
              <w:jc w:val="right"/>
              <w:rPr>
                <w:sz w:val="20"/>
                <w:szCs w:val="20"/>
              </w:rPr>
            </w:pPr>
            <w:r w:rsidRPr="00654D0D">
              <w:rPr>
                <w:sz w:val="20"/>
                <w:szCs w:val="20"/>
              </w:rPr>
              <w:t>4 746 176</w:t>
            </w:r>
          </w:p>
        </w:tc>
        <w:tc>
          <w:tcPr>
            <w:tcW w:w="1820" w:type="dxa"/>
            <w:tcBorders>
              <w:top w:val="nil"/>
              <w:left w:val="nil"/>
              <w:right w:val="nil"/>
            </w:tcBorders>
            <w:shd w:val="clear" w:color="auto" w:fill="auto"/>
            <w:vAlign w:val="bottom"/>
            <w:hideMark/>
          </w:tcPr>
          <w:p w:rsidRPr="00654D0D" w:rsidR="00EC3667" w:rsidP="00654D0D" w:rsidRDefault="00EC3667" w14:paraId="276866EC" w14:textId="77777777">
            <w:pPr>
              <w:spacing w:before="80" w:line="240" w:lineRule="exact"/>
              <w:ind w:firstLine="0"/>
              <w:jc w:val="right"/>
              <w:rPr>
                <w:sz w:val="20"/>
                <w:szCs w:val="20"/>
              </w:rPr>
            </w:pPr>
          </w:p>
        </w:tc>
      </w:tr>
      <w:tr w:rsidRPr="00654D0D" w:rsidR="00EC3667" w:rsidTr="00654D0D" w14:paraId="44983CFB" w14:textId="77777777">
        <w:trPr>
          <w:trHeight w:val="255"/>
        </w:trPr>
        <w:tc>
          <w:tcPr>
            <w:tcW w:w="591" w:type="dxa"/>
            <w:tcBorders>
              <w:left w:val="nil"/>
              <w:bottom w:val="single" w:color="auto" w:sz="4" w:space="0"/>
              <w:right w:val="nil"/>
            </w:tcBorders>
            <w:shd w:val="clear" w:color="auto" w:fill="auto"/>
            <w:hideMark/>
          </w:tcPr>
          <w:p w:rsidRPr="00654D0D" w:rsidR="00EC3667" w:rsidP="00654D0D" w:rsidRDefault="00EC3667" w14:paraId="3FF7A284" w14:textId="77777777">
            <w:pPr>
              <w:spacing w:before="80" w:line="240" w:lineRule="exact"/>
              <w:ind w:firstLine="0"/>
              <w:rPr>
                <w:sz w:val="20"/>
                <w:szCs w:val="20"/>
              </w:rPr>
            </w:pPr>
          </w:p>
        </w:tc>
        <w:tc>
          <w:tcPr>
            <w:tcW w:w="4711" w:type="dxa"/>
            <w:tcBorders>
              <w:left w:val="nil"/>
              <w:bottom w:val="single" w:color="auto" w:sz="4" w:space="0"/>
              <w:right w:val="nil"/>
            </w:tcBorders>
            <w:shd w:val="clear" w:color="auto" w:fill="auto"/>
            <w:hideMark/>
          </w:tcPr>
          <w:p w:rsidRPr="00654D0D" w:rsidR="00EC3667" w:rsidP="00654D0D" w:rsidRDefault="00EC3667" w14:paraId="1A228709" w14:textId="77777777">
            <w:pPr>
              <w:spacing w:before="80" w:line="240" w:lineRule="exact"/>
              <w:ind w:firstLine="0"/>
              <w:rPr>
                <w:b/>
                <w:bCs/>
                <w:sz w:val="20"/>
                <w:szCs w:val="20"/>
              </w:rPr>
            </w:pPr>
            <w:r w:rsidRPr="00654D0D">
              <w:rPr>
                <w:b/>
                <w:bCs/>
                <w:sz w:val="20"/>
                <w:szCs w:val="20"/>
              </w:rPr>
              <w:t>Summa</w:t>
            </w:r>
          </w:p>
        </w:tc>
        <w:tc>
          <w:tcPr>
            <w:tcW w:w="1377" w:type="dxa"/>
            <w:tcBorders>
              <w:left w:val="nil"/>
              <w:bottom w:val="single" w:color="auto" w:sz="4" w:space="0"/>
              <w:right w:val="nil"/>
            </w:tcBorders>
            <w:shd w:val="clear" w:color="auto" w:fill="auto"/>
            <w:vAlign w:val="bottom"/>
            <w:hideMark/>
          </w:tcPr>
          <w:p w:rsidRPr="00654D0D" w:rsidR="00EC3667" w:rsidP="00654D0D" w:rsidRDefault="00EC3667" w14:paraId="39A31905" w14:textId="77777777">
            <w:pPr>
              <w:spacing w:before="80" w:line="240" w:lineRule="exact"/>
              <w:ind w:firstLine="0"/>
              <w:jc w:val="right"/>
              <w:rPr>
                <w:b/>
                <w:bCs/>
                <w:sz w:val="20"/>
                <w:szCs w:val="20"/>
              </w:rPr>
            </w:pPr>
            <w:r w:rsidRPr="00654D0D">
              <w:rPr>
                <w:b/>
                <w:bCs/>
                <w:sz w:val="20"/>
                <w:szCs w:val="20"/>
              </w:rPr>
              <w:t>101 430 320</w:t>
            </w:r>
          </w:p>
        </w:tc>
        <w:tc>
          <w:tcPr>
            <w:tcW w:w="1820" w:type="dxa"/>
            <w:tcBorders>
              <w:left w:val="nil"/>
              <w:bottom w:val="single" w:color="auto" w:sz="4" w:space="0"/>
              <w:right w:val="nil"/>
            </w:tcBorders>
            <w:shd w:val="clear" w:color="auto" w:fill="auto"/>
            <w:vAlign w:val="bottom"/>
            <w:hideMark/>
          </w:tcPr>
          <w:p w:rsidRPr="00654D0D" w:rsidR="00EC3667" w:rsidP="00654D0D" w:rsidRDefault="00EC3667" w14:paraId="4103A9DC" w14:textId="77777777">
            <w:pPr>
              <w:spacing w:before="80" w:line="240" w:lineRule="exact"/>
              <w:ind w:firstLine="0"/>
              <w:jc w:val="right"/>
              <w:rPr>
                <w:b/>
                <w:bCs/>
                <w:sz w:val="20"/>
                <w:szCs w:val="20"/>
              </w:rPr>
            </w:pPr>
            <w:r w:rsidRPr="00654D0D">
              <w:rPr>
                <w:b/>
                <w:bCs/>
                <w:sz w:val="20"/>
                <w:szCs w:val="20"/>
              </w:rPr>
              <w:t>−450 000</w:t>
            </w:r>
          </w:p>
        </w:tc>
      </w:tr>
    </w:tbl>
    <w:p w:rsidRPr="008B7A8B" w:rsidR="00422B9E" w:rsidP="00A42AD7" w:rsidRDefault="00A42AD7" w14:paraId="1F683DC8" w14:textId="77777777">
      <w:pPr>
        <w:pStyle w:val="Rubrik1"/>
      </w:pPr>
      <w:r w:rsidRPr="008B7A8B">
        <w:lastRenderedPageBreak/>
        <w:t>Politikens inriktning</w:t>
      </w:r>
    </w:p>
    <w:p w:rsidRPr="008B7A8B" w:rsidR="00A42AD7" w:rsidP="00654D0D" w:rsidRDefault="00A42AD7" w14:paraId="7D16D7E7" w14:textId="77777777">
      <w:pPr>
        <w:pStyle w:val="Rubrik2"/>
        <w:spacing w:before="440"/>
      </w:pPr>
      <w:r w:rsidRPr="008B7A8B">
        <w:t>Inledning</w:t>
      </w:r>
    </w:p>
    <w:p w:rsidRPr="008B7A8B" w:rsidR="00BB6339" w:rsidP="008E0FE2" w:rsidRDefault="00A42AD7" w14:paraId="7065A63C" w14:textId="77777777">
      <w:pPr>
        <w:pStyle w:val="Normalutanindragellerluft"/>
      </w:pPr>
      <w:r w:rsidRPr="008B7A8B">
        <w:t xml:space="preserve">Sverige är ett av världens mest jämställda länder. Vi har föräldraförsäkringen och en väl utbyggd barnomsorg som ger förutsättningar för föräldrar att ta ett stort ansvar för barn och samtidigt förvärvsarbeta. </w:t>
      </w:r>
      <w:r w:rsidRPr="008B7A8B" w:rsidR="00D9260F">
        <w:t xml:space="preserve">Moderaterna tar ansvar för att Sverige ska fortsätta kunna ha ett </w:t>
      </w:r>
      <w:r w:rsidRPr="008B7A8B" w:rsidR="008242D0">
        <w:t>väl</w:t>
      </w:r>
      <w:r w:rsidRPr="008B7A8B" w:rsidR="00DB4E04">
        <w:t xml:space="preserve"> </w:t>
      </w:r>
      <w:r w:rsidRPr="008B7A8B" w:rsidR="00D9260F">
        <w:t xml:space="preserve">utbyggt system för barnomsorg. </w:t>
      </w:r>
    </w:p>
    <w:p w:rsidRPr="008B7A8B" w:rsidR="00F560F2" w:rsidP="00F560F2" w:rsidRDefault="00F560F2" w14:paraId="06A74C9A" w14:textId="77777777">
      <w:pPr>
        <w:pStyle w:val="Rubrik2"/>
      </w:pPr>
      <w:r w:rsidRPr="008B7A8B">
        <w:t>Anslag 1:1 Barnbidrag</w:t>
      </w:r>
    </w:p>
    <w:p w:rsidRPr="00654D0D" w:rsidR="00F560F2" w:rsidP="00654D0D" w:rsidRDefault="00F560F2" w14:paraId="5B326CB6" w14:textId="24677F38">
      <w:pPr>
        <w:pStyle w:val="Normalutanindragellerluft"/>
      </w:pPr>
      <w:r w:rsidRPr="00654D0D">
        <w:t>Moderaterna anser att man bör få full tillgång till svenska bidrag och ersättningar enbart genom eget arbete eller genom permanent och laglig bosättning i Sverige. I annat fall bör ersättningarna begränsas till en grundläggande generell trygghet. Detta innebär bland annat att flerbarnstillägg enbart ska utgå till den som är medborgare eller som har arbete</w:t>
      </w:r>
      <w:r w:rsidRPr="00654D0D" w:rsidR="006D6FAC">
        <w:t xml:space="preserve"> för att motverka att personer hamnar utanför samhället</w:t>
      </w:r>
      <w:r w:rsidRPr="00654D0D">
        <w:t xml:space="preserve">. Detta beräknas innebära en besparing jämfört med regeringens förslag med drygt 300 miljoner kronor för </w:t>
      </w:r>
      <w:r w:rsidRPr="00654D0D" w:rsidR="00EC3667">
        <w:t xml:space="preserve">år </w:t>
      </w:r>
      <w:r w:rsidRPr="00654D0D">
        <w:t xml:space="preserve">2020 samt 200 miljoner kronor för </w:t>
      </w:r>
      <w:r w:rsidRPr="00654D0D" w:rsidR="00EC3667">
        <w:t xml:space="preserve">år </w:t>
      </w:r>
      <w:r w:rsidRPr="00654D0D">
        <w:t>2021</w:t>
      </w:r>
      <w:r w:rsidRPr="00654D0D" w:rsidR="00445D80">
        <w:t xml:space="preserve"> och 2022</w:t>
      </w:r>
      <w:r w:rsidRPr="00654D0D">
        <w:t>.</w:t>
      </w:r>
    </w:p>
    <w:p w:rsidRPr="008B7A8B" w:rsidR="00B71B7F" w:rsidP="00B71B7F" w:rsidRDefault="00B71B7F" w14:paraId="388167DF" w14:textId="77777777">
      <w:pPr>
        <w:pStyle w:val="Rubrik2"/>
      </w:pPr>
      <w:r w:rsidRPr="008B7A8B">
        <w:t xml:space="preserve">Anslag 1:2 </w:t>
      </w:r>
      <w:r w:rsidRPr="008B7A8B" w:rsidR="00071D8B">
        <w:t>Föräldraförsäkring</w:t>
      </w:r>
    </w:p>
    <w:p w:rsidRPr="00654D0D" w:rsidR="00071D8B" w:rsidP="00654D0D" w:rsidRDefault="00C32ED2" w14:paraId="577AA31D" w14:textId="77777777">
      <w:pPr>
        <w:pStyle w:val="Normalutanindragellerluft"/>
      </w:pPr>
      <w:r w:rsidRPr="00654D0D">
        <w:t>S</w:t>
      </w:r>
      <w:r w:rsidRPr="00654D0D" w:rsidR="00071D8B">
        <w:t xml:space="preserve">om en effekt av höjd </w:t>
      </w:r>
      <w:r w:rsidRPr="00654D0D" w:rsidR="006D6FAC">
        <w:t>mervärdesskatt</w:t>
      </w:r>
      <w:r w:rsidRPr="00654D0D" w:rsidR="00071D8B">
        <w:t xml:space="preserve"> kommer anslaget till föräldraförsäkringen att höjas med 100 miljoner</w:t>
      </w:r>
      <w:r w:rsidRPr="00654D0D" w:rsidR="00EC3667">
        <w:t xml:space="preserve"> kronor</w:t>
      </w:r>
      <w:r w:rsidRPr="00654D0D" w:rsidR="00071D8B">
        <w:t xml:space="preserve"> från och med </w:t>
      </w:r>
      <w:r w:rsidRPr="00654D0D" w:rsidR="00EC3667">
        <w:t xml:space="preserve">år </w:t>
      </w:r>
      <w:r w:rsidRPr="00654D0D" w:rsidR="00071D8B">
        <w:t>202</w:t>
      </w:r>
      <w:r w:rsidRPr="00654D0D" w:rsidR="006D6FAC">
        <w:t>1</w:t>
      </w:r>
      <w:r w:rsidRPr="00654D0D">
        <w:t>.</w:t>
      </w:r>
      <w:r w:rsidRPr="00654D0D" w:rsidR="00EC3667">
        <w:t xml:space="preserve"> Moderaterna säger också nej till ingångsavdraget vilket ökar anslaget med </w:t>
      </w:r>
      <w:r w:rsidRPr="00654D0D" w:rsidR="0014730A">
        <w:t xml:space="preserve">ytterligare </w:t>
      </w:r>
      <w:r w:rsidRPr="00654D0D" w:rsidR="00EC3667">
        <w:t xml:space="preserve">100 miljoner kronor från och med år 2022. </w:t>
      </w:r>
    </w:p>
    <w:p w:rsidRPr="008B7A8B" w:rsidR="00EC3667" w:rsidP="00EC3667" w:rsidRDefault="00EC3667" w14:paraId="16D065DB" w14:textId="77777777">
      <w:pPr>
        <w:pStyle w:val="Rubrik2"/>
      </w:pPr>
      <w:r w:rsidRPr="008B7A8B">
        <w:t>Anslag 1:5 Barnpension och efterlevandestöd</w:t>
      </w:r>
    </w:p>
    <w:p w:rsidRPr="00654D0D" w:rsidR="00EC3667" w:rsidP="00654D0D" w:rsidRDefault="00EC3667" w14:paraId="53E03FA0" w14:textId="77777777">
      <w:pPr>
        <w:pStyle w:val="Normalutanindragellerluft"/>
      </w:pPr>
      <w:r w:rsidRPr="00654D0D">
        <w:t>Ensamkommande barn och ungdomar försörjs av samhället genom placeringen i HVB-hem, stödboende eller familjehem. I underhållsstödet finns tydliga regler om att barn som får vård på institution på statens bekostnad eller vårdas i familjehem, stödboende eller HVB inte har rätt till underhållsstöd. Efterlevandestödet bör få samma tydliga lagstiftning och den som bor i offentligt finansierad verksamhet ska inte ha rätt till efterlevandestöd. Moderaterna minskar därför anslaget med 150 miljoner kronor för år 2020–2022.</w:t>
      </w:r>
    </w:p>
    <w:p w:rsidR="00654D0D" w:rsidRDefault="00654D0D" w14:paraId="29912D7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B7A8B" w:rsidR="00084553" w:rsidP="00084553" w:rsidRDefault="00084553" w14:paraId="5CF5B863" w14:textId="15925345">
      <w:pPr>
        <w:pStyle w:val="Rubrik2"/>
      </w:pPr>
      <w:bookmarkStart w:name="_GoBack" w:id="1"/>
      <w:bookmarkEnd w:id="1"/>
      <w:r w:rsidRPr="008B7A8B">
        <w:lastRenderedPageBreak/>
        <w:t>Anslag 1:8</w:t>
      </w:r>
      <w:r w:rsidRPr="008B7A8B" w:rsidR="00CF37A9">
        <w:t xml:space="preserve"> Bostadsbidrag</w:t>
      </w:r>
    </w:p>
    <w:p w:rsidRPr="00654D0D" w:rsidR="008B7A8B" w:rsidP="00654D0D" w:rsidRDefault="008B7A8B" w14:paraId="59AF90F2" w14:textId="77777777">
      <w:pPr>
        <w:pStyle w:val="Normalutanindragellerluft"/>
      </w:pPr>
      <w:r w:rsidRPr="00654D0D">
        <w:t>Moderaterna ökar anslaget med 90 miljoner kronor från år 2022. Kostnaderna för bostadsbidraget ökar som en effekt av tidsgränsen i aktivitetsstödet.</w:t>
      </w:r>
    </w:p>
    <w:sdt>
      <w:sdtPr>
        <w:alias w:val="CC_Underskrifter"/>
        <w:tag w:val="CC_Underskrifter"/>
        <w:id w:val="583496634"/>
        <w:lock w:val="sdtContentLocked"/>
        <w:placeholder>
          <w:docPart w:val="AA3A3E382B974680A27C14F688FE1B50"/>
        </w:placeholder>
      </w:sdtPr>
      <w:sdtEndPr/>
      <w:sdtContent>
        <w:p w:rsidR="008B7A8B" w:rsidP="008B7A8B" w:rsidRDefault="008B7A8B" w14:paraId="3F586BBB" w14:textId="77777777"/>
        <w:p w:rsidRPr="008E0FE2" w:rsidR="004801AC" w:rsidP="008B7A8B" w:rsidRDefault="00654D0D" w14:paraId="3E29BA4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 </w:t>
            </w:r>
          </w:p>
        </w:tc>
      </w:tr>
      <w:tr>
        <w:trPr>
          <w:cantSplit/>
        </w:trPr>
        <w:tc>
          <w:tcPr>
            <w:tcW w:w="50" w:type="pct"/>
            <w:vAlign w:val="bottom"/>
          </w:tcPr>
          <w:p>
            <w:pPr>
              <w:pStyle w:val="Underskrifter"/>
              <w:spacing w:after="0"/>
            </w:pPr>
            <w:r>
              <w:t>Katarina Brännström (M)</w:t>
            </w:r>
          </w:p>
        </w:tc>
        <w:tc>
          <w:tcPr>
            <w:tcW w:w="50" w:type="pct"/>
            <w:vAlign w:val="bottom"/>
          </w:tcPr>
          <w:p>
            <w:pPr>
              <w:pStyle w:val="Underskrifter"/>
              <w:spacing w:after="0"/>
            </w:pPr>
            <w:r>
              <w:t>Elisabeth Björnsdotter Rahm (M)</w:t>
            </w:r>
          </w:p>
        </w:tc>
      </w:tr>
      <w:tr>
        <w:trPr>
          <w:cantSplit/>
        </w:trPr>
        <w:tc>
          <w:tcPr>
            <w:tcW w:w="50" w:type="pct"/>
            <w:vAlign w:val="bottom"/>
          </w:tcPr>
          <w:p>
            <w:pPr>
              <w:pStyle w:val="Underskrifter"/>
              <w:spacing w:after="0"/>
            </w:pPr>
            <w:r>
              <w:t>Arin Karapet (M)</w:t>
            </w:r>
          </w:p>
        </w:tc>
        <w:tc>
          <w:tcPr>
            <w:tcW w:w="50" w:type="pct"/>
            <w:vAlign w:val="bottom"/>
          </w:tcPr>
          <w:p>
            <w:pPr>
              <w:pStyle w:val="Underskrifter"/>
              <w:spacing w:after="0"/>
            </w:pPr>
            <w:r>
              <w:t>Ann-Sofie Alm (M)</w:t>
            </w:r>
          </w:p>
        </w:tc>
      </w:tr>
    </w:tbl>
    <w:p w:rsidR="00B535F7" w:rsidRDefault="00B535F7" w14:paraId="1B5F9FAE" w14:textId="77777777"/>
    <w:sectPr w:rsidR="00B535F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5C6AE" w14:textId="77777777" w:rsidR="007E7ACB" w:rsidRDefault="007E7ACB" w:rsidP="000C1CAD">
      <w:pPr>
        <w:spacing w:line="240" w:lineRule="auto"/>
      </w:pPr>
      <w:r>
        <w:separator/>
      </w:r>
    </w:p>
  </w:endnote>
  <w:endnote w:type="continuationSeparator" w:id="0">
    <w:p w14:paraId="22477481" w14:textId="77777777" w:rsidR="007E7ACB" w:rsidRDefault="007E7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AFAF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E6C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428A6" w14:textId="77777777" w:rsidR="00262EA3" w:rsidRPr="008B7A8B" w:rsidRDefault="00262EA3" w:rsidP="008B7A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20F9B0" w14:textId="77777777" w:rsidR="007E7ACB" w:rsidRDefault="007E7ACB" w:rsidP="000C1CAD">
      <w:pPr>
        <w:spacing w:line="240" w:lineRule="auto"/>
      </w:pPr>
      <w:r>
        <w:separator/>
      </w:r>
    </w:p>
  </w:footnote>
  <w:footnote w:type="continuationSeparator" w:id="0">
    <w:p w14:paraId="52DFDD41" w14:textId="77777777" w:rsidR="007E7ACB" w:rsidRDefault="007E7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0797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5B992D" wp14:anchorId="6C75C03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54D0D" w14:paraId="67BDE2F3" w14:textId="77777777">
                          <w:pPr>
                            <w:jc w:val="right"/>
                          </w:pPr>
                          <w:sdt>
                            <w:sdtPr>
                              <w:alias w:val="CC_Noformat_Partikod"/>
                              <w:tag w:val="CC_Noformat_Partikod"/>
                              <w:id w:val="-53464382"/>
                              <w:placeholder>
                                <w:docPart w:val="69ADFBBD8CEB45DDB4B6F38058AFD6DA"/>
                              </w:placeholder>
                              <w:text/>
                            </w:sdtPr>
                            <w:sdtEndPr/>
                            <w:sdtContent>
                              <w:r w:rsidR="00A42AD7">
                                <w:t>M</w:t>
                              </w:r>
                            </w:sdtContent>
                          </w:sdt>
                          <w:sdt>
                            <w:sdtPr>
                              <w:alias w:val="CC_Noformat_Partinummer"/>
                              <w:tag w:val="CC_Noformat_Partinummer"/>
                              <w:id w:val="-1709555926"/>
                              <w:placeholder>
                                <w:docPart w:val="F137A724CA5D494489A95E23DE821859"/>
                              </w:placeholder>
                              <w:text/>
                            </w:sdtPr>
                            <w:sdtEndPr/>
                            <w:sdtContent>
                              <w:r w:rsidR="00EC3667">
                                <w:t>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5C03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54D0D" w14:paraId="67BDE2F3" w14:textId="77777777">
                    <w:pPr>
                      <w:jc w:val="right"/>
                    </w:pPr>
                    <w:sdt>
                      <w:sdtPr>
                        <w:alias w:val="CC_Noformat_Partikod"/>
                        <w:tag w:val="CC_Noformat_Partikod"/>
                        <w:id w:val="-53464382"/>
                        <w:placeholder>
                          <w:docPart w:val="69ADFBBD8CEB45DDB4B6F38058AFD6DA"/>
                        </w:placeholder>
                        <w:text/>
                      </w:sdtPr>
                      <w:sdtEndPr/>
                      <w:sdtContent>
                        <w:r w:rsidR="00A42AD7">
                          <w:t>M</w:t>
                        </w:r>
                      </w:sdtContent>
                    </w:sdt>
                    <w:sdt>
                      <w:sdtPr>
                        <w:alias w:val="CC_Noformat_Partinummer"/>
                        <w:tag w:val="CC_Noformat_Partinummer"/>
                        <w:id w:val="-1709555926"/>
                        <w:placeholder>
                          <w:docPart w:val="F137A724CA5D494489A95E23DE821859"/>
                        </w:placeholder>
                        <w:text/>
                      </w:sdtPr>
                      <w:sdtEndPr/>
                      <w:sdtContent>
                        <w:r w:rsidR="00EC3667">
                          <w:t>157</w:t>
                        </w:r>
                      </w:sdtContent>
                    </w:sdt>
                  </w:p>
                </w:txbxContent>
              </v:textbox>
              <w10:wrap anchorx="page"/>
            </v:shape>
          </w:pict>
        </mc:Fallback>
      </mc:AlternateContent>
    </w:r>
  </w:p>
  <w:p w:rsidRPr="00293C4F" w:rsidR="00262EA3" w:rsidP="00776B74" w:rsidRDefault="00262EA3" w14:paraId="7ED500D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DA1B4EC" w14:textId="77777777">
    <w:pPr>
      <w:jc w:val="right"/>
    </w:pPr>
  </w:p>
  <w:p w:rsidR="00262EA3" w:rsidP="00776B74" w:rsidRDefault="00262EA3" w14:paraId="0FA685E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54D0D" w14:paraId="54E2B96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061E1C" wp14:anchorId="611051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54D0D" w14:paraId="18EF44F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A42AD7">
          <w:t>M</w:t>
        </w:r>
      </w:sdtContent>
    </w:sdt>
    <w:sdt>
      <w:sdtPr>
        <w:alias w:val="CC_Noformat_Partinummer"/>
        <w:tag w:val="CC_Noformat_Partinummer"/>
        <w:id w:val="-2014525982"/>
        <w:text/>
      </w:sdtPr>
      <w:sdtEndPr/>
      <w:sdtContent>
        <w:r w:rsidR="00EC3667">
          <w:t>157</w:t>
        </w:r>
      </w:sdtContent>
    </w:sdt>
  </w:p>
  <w:p w:rsidRPr="008227B3" w:rsidR="00262EA3" w:rsidP="008227B3" w:rsidRDefault="00654D0D" w14:paraId="2E347E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54D0D" w14:paraId="2EE8FA5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:3299</w:t>
        </w:r>
      </w:sdtContent>
    </w:sdt>
  </w:p>
  <w:p w:rsidR="00262EA3" w:rsidP="00E03A3D" w:rsidRDefault="00654D0D" w14:paraId="3AD897C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Maria Malmer Stenergard m.fl. (M)</w:t>
        </w:r>
      </w:sdtContent>
    </w:sdt>
  </w:p>
  <w:sdt>
    <w:sdtPr>
      <w:alias w:val="CC_Noformat_Rubtext"/>
      <w:tag w:val="CC_Noformat_Rubtext"/>
      <w:id w:val="-218060500"/>
      <w:lock w:val="sdtLocked"/>
      <w:placeholder>
        <w:docPart w:val="8C4D228290ED444C9980801F24C554D2"/>
      </w:placeholder>
      <w:text/>
    </w:sdtPr>
    <w:sdtEndPr/>
    <w:sdtContent>
      <w:p w:rsidR="00262EA3" w:rsidP="00283E0F" w:rsidRDefault="00A42AD7" w14:paraId="22435B4D" w14:textId="77777777">
        <w:pPr>
          <w:pStyle w:val="FSHRub2"/>
        </w:pPr>
        <w:r>
          <w:t>Utgiftsområde 12 Ekonomisk trygghet för familjer och barn</w:t>
        </w:r>
      </w:p>
    </w:sdtContent>
  </w:sdt>
  <w:sdt>
    <w:sdtPr>
      <w:alias w:val="CC_Boilerplate_3"/>
      <w:tag w:val="CC_Boilerplate_3"/>
      <w:id w:val="1606463544"/>
      <w:lock w:val="sdtContentLocked"/>
      <w15:appearance w15:val="hidden"/>
      <w:text w:multiLine="1"/>
    </w:sdtPr>
    <w:sdtEndPr/>
    <w:sdtContent>
      <w:p w:rsidR="00262EA3" w:rsidP="00283E0F" w:rsidRDefault="00262EA3" w14:paraId="0D1260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A42AD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6E8C"/>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D8B"/>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53"/>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30A"/>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FF0"/>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B75"/>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16"/>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ED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80"/>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771"/>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3BE"/>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4E8"/>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4D0D"/>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0A"/>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15B"/>
    <w:rsid w:val="006B2851"/>
    <w:rsid w:val="006B2ADF"/>
    <w:rsid w:val="006B35C4"/>
    <w:rsid w:val="006B3C99"/>
    <w:rsid w:val="006B3D40"/>
    <w:rsid w:val="006B41B2"/>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6FA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ACB"/>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2D0"/>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A8B"/>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D1D"/>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AD7"/>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5F7"/>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B7F"/>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1A4"/>
    <w:rsid w:val="00C32392"/>
    <w:rsid w:val="00C32664"/>
    <w:rsid w:val="00C3271D"/>
    <w:rsid w:val="00C32ED2"/>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67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A9"/>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60F"/>
    <w:rsid w:val="00D92CD6"/>
    <w:rsid w:val="00D936E6"/>
    <w:rsid w:val="00D946E1"/>
    <w:rsid w:val="00D95382"/>
    <w:rsid w:val="00D95D6A"/>
    <w:rsid w:val="00DA0A9B"/>
    <w:rsid w:val="00DA0E2D"/>
    <w:rsid w:val="00DA2077"/>
    <w:rsid w:val="00DA2107"/>
    <w:rsid w:val="00DA22D4"/>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E04"/>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C27"/>
    <w:rsid w:val="00E77FD3"/>
    <w:rsid w:val="00E803FC"/>
    <w:rsid w:val="00E8053F"/>
    <w:rsid w:val="00E8182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667"/>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3F8"/>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D76"/>
    <w:rsid w:val="00F506CD"/>
    <w:rsid w:val="00F51331"/>
    <w:rsid w:val="00F5224A"/>
    <w:rsid w:val="00F538D9"/>
    <w:rsid w:val="00F55331"/>
    <w:rsid w:val="00F55F38"/>
    <w:rsid w:val="00F55FA4"/>
    <w:rsid w:val="00F560F2"/>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5CFEFB"/>
  <w15:chartTrackingRefBased/>
  <w15:docId w15:val="{BA88FC83-5BC8-4D3C-878C-F1C994CF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C530D43C4E84F28AC093CDD0E860D24"/>
        <w:category>
          <w:name w:val="Allmänt"/>
          <w:gallery w:val="placeholder"/>
        </w:category>
        <w:types>
          <w:type w:val="bbPlcHdr"/>
        </w:types>
        <w:behaviors>
          <w:behavior w:val="content"/>
        </w:behaviors>
        <w:guid w:val="{B2EE9E99-AB75-4D8D-9C51-0A9A66190AAD}"/>
      </w:docPartPr>
      <w:docPartBody>
        <w:p w:rsidR="00C87235" w:rsidRDefault="004C4CBA">
          <w:pPr>
            <w:pStyle w:val="9C530D43C4E84F28AC093CDD0E860D24"/>
          </w:pPr>
          <w:r w:rsidRPr="005A0A93">
            <w:rPr>
              <w:rStyle w:val="Platshllartext"/>
            </w:rPr>
            <w:t>Förslag till riksdagsbeslut</w:t>
          </w:r>
        </w:p>
      </w:docPartBody>
    </w:docPart>
    <w:docPart>
      <w:docPartPr>
        <w:name w:val="EA419888C7E943F5888E921D57278B62"/>
        <w:category>
          <w:name w:val="Allmänt"/>
          <w:gallery w:val="placeholder"/>
        </w:category>
        <w:types>
          <w:type w:val="bbPlcHdr"/>
        </w:types>
        <w:behaviors>
          <w:behavior w:val="content"/>
        </w:behaviors>
        <w:guid w:val="{277BBF62-2AEA-423C-994E-02B16B1C1E6B}"/>
      </w:docPartPr>
      <w:docPartBody>
        <w:p w:rsidR="00C87235" w:rsidRDefault="004C4CBA">
          <w:pPr>
            <w:pStyle w:val="EA419888C7E943F5888E921D57278B62"/>
          </w:pPr>
          <w:r w:rsidRPr="005A0A93">
            <w:rPr>
              <w:rStyle w:val="Platshllartext"/>
            </w:rPr>
            <w:t>Motivering</w:t>
          </w:r>
        </w:p>
      </w:docPartBody>
    </w:docPart>
    <w:docPart>
      <w:docPartPr>
        <w:name w:val="69ADFBBD8CEB45DDB4B6F38058AFD6DA"/>
        <w:category>
          <w:name w:val="Allmänt"/>
          <w:gallery w:val="placeholder"/>
        </w:category>
        <w:types>
          <w:type w:val="bbPlcHdr"/>
        </w:types>
        <w:behaviors>
          <w:behavior w:val="content"/>
        </w:behaviors>
        <w:guid w:val="{217BDF61-BA1E-4022-BEA4-FE0AC538186E}"/>
      </w:docPartPr>
      <w:docPartBody>
        <w:p w:rsidR="00C87235" w:rsidRDefault="004C4CBA">
          <w:pPr>
            <w:pStyle w:val="69ADFBBD8CEB45DDB4B6F38058AFD6DA"/>
          </w:pPr>
          <w:r>
            <w:rPr>
              <w:rStyle w:val="Platshllartext"/>
            </w:rPr>
            <w:t xml:space="preserve"> </w:t>
          </w:r>
        </w:p>
      </w:docPartBody>
    </w:docPart>
    <w:docPart>
      <w:docPartPr>
        <w:name w:val="F137A724CA5D494489A95E23DE821859"/>
        <w:category>
          <w:name w:val="Allmänt"/>
          <w:gallery w:val="placeholder"/>
        </w:category>
        <w:types>
          <w:type w:val="bbPlcHdr"/>
        </w:types>
        <w:behaviors>
          <w:behavior w:val="content"/>
        </w:behaviors>
        <w:guid w:val="{C99BB12A-C024-4D21-AEBA-40411C2313A3}"/>
      </w:docPartPr>
      <w:docPartBody>
        <w:p w:rsidR="00C87235" w:rsidRDefault="004C4CBA">
          <w:pPr>
            <w:pStyle w:val="F137A724CA5D494489A95E23DE821859"/>
          </w:pPr>
          <w:r>
            <w:t xml:space="preserve"> </w:t>
          </w:r>
        </w:p>
      </w:docPartBody>
    </w:docPart>
    <w:docPart>
      <w:docPartPr>
        <w:name w:val="DefaultPlaceholder_-1854013440"/>
        <w:category>
          <w:name w:val="Allmänt"/>
          <w:gallery w:val="placeholder"/>
        </w:category>
        <w:types>
          <w:type w:val="bbPlcHdr"/>
        </w:types>
        <w:behaviors>
          <w:behavior w:val="content"/>
        </w:behaviors>
        <w:guid w:val="{24866516-26B8-41F6-AB57-8B5B0D59AECC}"/>
      </w:docPartPr>
      <w:docPartBody>
        <w:p w:rsidR="00C87235" w:rsidRDefault="00B776B2">
          <w:r w:rsidRPr="00EC3582">
            <w:rPr>
              <w:rStyle w:val="Platshllartext"/>
            </w:rPr>
            <w:t>Klicka eller tryck här för att ange text.</w:t>
          </w:r>
        </w:p>
      </w:docPartBody>
    </w:docPart>
    <w:docPart>
      <w:docPartPr>
        <w:name w:val="8C4D228290ED444C9980801F24C554D2"/>
        <w:category>
          <w:name w:val="Allmänt"/>
          <w:gallery w:val="placeholder"/>
        </w:category>
        <w:types>
          <w:type w:val="bbPlcHdr"/>
        </w:types>
        <w:behaviors>
          <w:behavior w:val="content"/>
        </w:behaviors>
        <w:guid w:val="{D1996BC5-B321-4C5A-B861-32FA825A0879}"/>
      </w:docPartPr>
      <w:docPartBody>
        <w:p w:rsidR="00C87235" w:rsidRDefault="00B776B2">
          <w:r w:rsidRPr="00EC3582">
            <w:rPr>
              <w:rStyle w:val="Platshllartext"/>
            </w:rPr>
            <w:t>[ange din text här]</w:t>
          </w:r>
        </w:p>
      </w:docPartBody>
    </w:docPart>
    <w:docPart>
      <w:docPartPr>
        <w:name w:val="AA3A3E382B974680A27C14F688FE1B50"/>
        <w:category>
          <w:name w:val="Allmänt"/>
          <w:gallery w:val="placeholder"/>
        </w:category>
        <w:types>
          <w:type w:val="bbPlcHdr"/>
        </w:types>
        <w:behaviors>
          <w:behavior w:val="content"/>
        </w:behaviors>
        <w:guid w:val="{AAA172AA-4A21-4FBC-85AC-69118CCE6365}"/>
      </w:docPartPr>
      <w:docPartBody>
        <w:p w:rsidR="0077199E" w:rsidRDefault="007719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6B2"/>
    <w:rsid w:val="00255B28"/>
    <w:rsid w:val="004C4CBA"/>
    <w:rsid w:val="0077199E"/>
    <w:rsid w:val="00B776B2"/>
    <w:rsid w:val="00BD6347"/>
    <w:rsid w:val="00C80D8D"/>
    <w:rsid w:val="00C87235"/>
    <w:rsid w:val="00E8359A"/>
    <w:rsid w:val="00FC62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76B2"/>
    <w:rPr>
      <w:color w:val="F4B083" w:themeColor="accent2" w:themeTint="99"/>
    </w:rPr>
  </w:style>
  <w:style w:type="paragraph" w:customStyle="1" w:styleId="9C530D43C4E84F28AC093CDD0E860D24">
    <w:name w:val="9C530D43C4E84F28AC093CDD0E860D24"/>
  </w:style>
  <w:style w:type="paragraph" w:customStyle="1" w:styleId="4B0A0BCFB17C463BB2AAC85201B61C82">
    <w:name w:val="4B0A0BCFB17C463BB2AAC85201B61C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C8DDA04A814E1F8676DB602EF878D7">
    <w:name w:val="1FC8DDA04A814E1F8676DB602EF878D7"/>
  </w:style>
  <w:style w:type="paragraph" w:customStyle="1" w:styleId="EA419888C7E943F5888E921D57278B62">
    <w:name w:val="EA419888C7E943F5888E921D57278B62"/>
  </w:style>
  <w:style w:type="paragraph" w:customStyle="1" w:styleId="45F2C8BAFC704200855EA73477502099">
    <w:name w:val="45F2C8BAFC704200855EA73477502099"/>
  </w:style>
  <w:style w:type="paragraph" w:customStyle="1" w:styleId="807F2188859F4C1DA637E81A88DF9E1C">
    <w:name w:val="807F2188859F4C1DA637E81A88DF9E1C"/>
  </w:style>
  <w:style w:type="paragraph" w:customStyle="1" w:styleId="69ADFBBD8CEB45DDB4B6F38058AFD6DA">
    <w:name w:val="69ADFBBD8CEB45DDB4B6F38058AFD6DA"/>
  </w:style>
  <w:style w:type="paragraph" w:customStyle="1" w:styleId="F137A724CA5D494489A95E23DE821859">
    <w:name w:val="F137A724CA5D494489A95E23DE821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50EE1D-FFDF-4E4F-97D4-111294B0F480}"/>
</file>

<file path=customXml/itemProps2.xml><?xml version="1.0" encoding="utf-8"?>
<ds:datastoreItem xmlns:ds="http://schemas.openxmlformats.org/officeDocument/2006/customXml" ds:itemID="{34EEC83D-57F4-4701-B53A-313C3D8E1666}"/>
</file>

<file path=customXml/itemProps3.xml><?xml version="1.0" encoding="utf-8"?>
<ds:datastoreItem xmlns:ds="http://schemas.openxmlformats.org/officeDocument/2006/customXml" ds:itemID="{11F092F4-CF1A-4CDA-B3CD-CC2EBB862C5A}"/>
</file>

<file path=docProps/app.xml><?xml version="1.0" encoding="utf-8"?>
<Properties xmlns="http://schemas.openxmlformats.org/officeDocument/2006/extended-properties" xmlns:vt="http://schemas.openxmlformats.org/officeDocument/2006/docPropsVTypes">
  <Template>Normal</Template>
  <TotalTime>12</TotalTime>
  <Pages>3</Pages>
  <Words>438</Words>
  <Characters>2562</Characters>
  <Application>Microsoft Office Word</Application>
  <DocSecurity>0</DocSecurity>
  <Lines>94</Lines>
  <Paragraphs>65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M157 Utgiftsområde 12 Ekonomisk trygghet för familjer och barn</vt:lpstr>
      <vt:lpstr>
      </vt:lpstr>
    </vt:vector>
  </TitlesOfParts>
  <Company>Sveriges riksdag</Company>
  <LinksUpToDate>false</LinksUpToDate>
  <CharactersWithSpaces>2935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