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45B5EE3165E4ECFBF3505105056F142"/>
        </w:placeholder>
        <w:text/>
      </w:sdtPr>
      <w:sdtEndPr/>
      <w:sdtContent>
        <w:p w:rsidRPr="009B062B" w:rsidR="00AF30DD" w:rsidP="00DA28CE" w:rsidRDefault="00AF30DD" w14:paraId="4126EA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9781112-b3f1-4be2-b48c-107d9fac7216"/>
        <w:id w:val="-717279353"/>
        <w:lock w:val="sdtLocked"/>
      </w:sdtPr>
      <w:sdtEndPr/>
      <w:sdtContent>
        <w:p w:rsidR="00D62198" w:rsidRDefault="00BD35C0" w14:paraId="4126EA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att, inför ett förvärv eller övertagande av ett bolag som driver vapenhandel, genomföra både inventering och nödvändig kontroll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6FDEBA7CF564D7A96C60F95403483E8"/>
        </w:placeholder>
        <w:text/>
      </w:sdtPr>
      <w:sdtEndPr/>
      <w:sdtContent>
        <w:p w:rsidRPr="009B062B" w:rsidR="006D79C9" w:rsidP="00333E95" w:rsidRDefault="006D79C9" w14:paraId="4126EA0C" w14:textId="77777777">
          <w:pPr>
            <w:pStyle w:val="Rubrik1"/>
          </w:pPr>
          <w:r>
            <w:t>Motivering</w:t>
          </w:r>
        </w:p>
      </w:sdtContent>
    </w:sdt>
    <w:p w:rsidRPr="006E4C0C" w:rsidR="006E4C0C" w:rsidP="006E4C0C" w:rsidRDefault="00200259" w14:paraId="4126EA0D" w14:textId="2142C930">
      <w:pPr>
        <w:pStyle w:val="Normalutanindragellerluft"/>
      </w:pPr>
      <w:r w:rsidRPr="006E4C0C">
        <w:t xml:space="preserve">För att få sälja vapen i Sverige krävs </w:t>
      </w:r>
      <w:r w:rsidR="00952A0C">
        <w:t xml:space="preserve">en </w:t>
      </w:r>
      <w:r w:rsidRPr="006E4C0C">
        <w:t>vapenhandlarlicens, ett intyg som delas ut av polisen efter att man</w:t>
      </w:r>
      <w:r w:rsidR="00952A0C">
        <w:t xml:space="preserve"> har</w:t>
      </w:r>
      <w:r w:rsidRPr="006E4C0C">
        <w:t xml:space="preserve"> bevisat sina kunskaper om både vapenlagen och vapenförord</w:t>
      </w:r>
      <w:r w:rsidR="00BF6EDB">
        <w:softHyphen/>
      </w:r>
      <w:r w:rsidRPr="006E4C0C">
        <w:t xml:space="preserve">ningen. För att kunna ansöka om vapenhandlarlicensen måste man ha en bakgrund som antingen jägare, militär eller aktiv i en skytteförening. Själva försäljningen av ett vapen har sedan också sin bestämda ordning. Efter att kunden </w:t>
      </w:r>
      <w:r w:rsidR="00952A0C">
        <w:t xml:space="preserve">har </w:t>
      </w:r>
      <w:r w:rsidRPr="006E4C0C">
        <w:t>valt ut ett vapen och lagt 20 procent i handpenning fyller personalen i en licensansökan och skickar den till polisen. Alla dokument och kopior registreras i en butiks vapenbok.</w:t>
      </w:r>
    </w:p>
    <w:p w:rsidRPr="006E4C0C" w:rsidR="006E4C0C" w:rsidP="006E4C0C" w:rsidRDefault="00200259" w14:paraId="4126EA0E" w14:textId="1A2CEC3D">
      <w:r w:rsidRPr="006E4C0C">
        <w:t>Det förekommer i</w:t>
      </w:r>
      <w:r w:rsidR="00952A0C">
        <w:t xml:space="preserve"> </w:t>
      </w:r>
      <w:r w:rsidRPr="006E4C0C">
        <w:t>dag brister i vapenbolags hantering av vapen och vapendelar och i bolags dokumentation av sådan hantering. Polismyndigheters anmärkning vid inspek</w:t>
      </w:r>
      <w:r w:rsidR="00BF6EDB">
        <w:softHyphen/>
      </w:r>
      <w:r w:rsidRPr="006E4C0C">
        <w:t>tion rörande skötsel och dokumentation är i</w:t>
      </w:r>
      <w:r w:rsidR="00952A0C">
        <w:t xml:space="preserve"> </w:t>
      </w:r>
      <w:r w:rsidRPr="006E4C0C">
        <w:t>dag inte tillräcklig</w:t>
      </w:r>
      <w:r w:rsidR="00952A0C">
        <w:t>t</w:t>
      </w:r>
      <w:r w:rsidRPr="006E4C0C">
        <w:t xml:space="preserve"> för att omedelbart återkalla </w:t>
      </w:r>
      <w:r w:rsidR="00952A0C">
        <w:t xml:space="preserve">ett </w:t>
      </w:r>
      <w:r w:rsidRPr="006E4C0C">
        <w:t>godkännande att bedriva handel med skjutvapen.</w:t>
      </w:r>
    </w:p>
    <w:p w:rsidRPr="006E4C0C" w:rsidR="006E4C0C" w:rsidP="006E4C0C" w:rsidRDefault="00200259" w14:paraId="4126EA0F" w14:textId="69E807FF">
      <w:r w:rsidRPr="006E4C0C">
        <w:t xml:space="preserve">För att få sälja vapen krävs </w:t>
      </w:r>
      <w:r w:rsidR="00952A0C">
        <w:t xml:space="preserve">en </w:t>
      </w:r>
      <w:r w:rsidRPr="006E4C0C">
        <w:t xml:space="preserve">vapenhandlarlicens – ett intyg som delas ut av polisen efter att man </w:t>
      </w:r>
      <w:r w:rsidR="00952A0C">
        <w:t xml:space="preserve">har </w:t>
      </w:r>
      <w:r w:rsidRPr="006E4C0C">
        <w:t>bevisat sina kunskaper kring både vapenlagen och vapenförordningen. För att ansöka om att köpa ett vapen måste man ha en bakgrund som jägare eller militär eller vara aktiv i en skytteförening. Vapenköpet har en bestämd ordning. Efter att kunden har valt ut ett vapen och lagt 20 procent i handpenning fyller personalen i en licensansökan och skickar den till polisen. Alla dokument och kopior registreras i en butiks vapenbok.</w:t>
      </w:r>
    </w:p>
    <w:p w:rsidRPr="006E4C0C" w:rsidR="006E4C0C" w:rsidP="006E4C0C" w:rsidRDefault="00200259" w14:paraId="4126EA10" w14:textId="77777777">
      <w:r w:rsidRPr="006E4C0C">
        <w:t>Vid avslag beror det ofta på en så kallad fylld vapengarderob – att kunden har uppnått sin tillåtna kvot av antal vapen. Skäl till avslag kan även vara medicinska eller att den som ansöker är kriminellt belastad.</w:t>
      </w:r>
    </w:p>
    <w:p w:rsidRPr="006E4C0C" w:rsidR="006E4C0C" w:rsidP="006E4C0C" w:rsidRDefault="00200259" w14:paraId="4126EA11" w14:textId="08668D3C">
      <w:r w:rsidRPr="006E4C0C">
        <w:lastRenderedPageBreak/>
        <w:t>Vi vill att regeringen ser över behovet av att inför ett förvärv eller övertagande av ett bolag som driver vapenhandel genomföra både</w:t>
      </w:r>
      <w:r w:rsidR="00952A0C">
        <w:t xml:space="preserve"> en</w:t>
      </w:r>
      <w:r w:rsidRPr="006E4C0C">
        <w:t xml:space="preserve"> inventering och nödvändig kontroll utan anmärkning. Det ska inte få förekomma skäl i likhet med dem som när man köper vapen i </w:t>
      </w:r>
      <w:r w:rsidR="00952A0C">
        <w:t xml:space="preserve">en </w:t>
      </w:r>
      <w:r w:rsidRPr="006E4C0C">
        <w:t>butik eller brister i inventering eller vapenbok vid ett övertagande.</w:t>
      </w:r>
    </w:p>
    <w:p w:rsidRPr="006E4C0C" w:rsidR="006E4C0C" w:rsidP="006E4C0C" w:rsidRDefault="00200259" w14:paraId="4126EA12" w14:textId="486FA3AC">
      <w:r w:rsidRPr="006E4C0C">
        <w:t>Vi måste se till att även ett överlåtande av affärsverksamheten kontrolleras på samma sätt som den ursprungliga vapenhandlarlicensen. Den person som tar över verk</w:t>
      </w:r>
      <w:r w:rsidR="00BF6EDB">
        <w:softHyphen/>
      </w:r>
      <w:bookmarkStart w:name="_GoBack" w:id="1"/>
      <w:bookmarkEnd w:id="1"/>
      <w:r w:rsidRPr="006E4C0C">
        <w:t xml:space="preserve">samheten måste genomgå samma kontroll som innehavaren av vapenhandlarlicensen, </w:t>
      </w:r>
      <w:r w:rsidR="00952A0C">
        <w:t xml:space="preserve">och </w:t>
      </w:r>
      <w:r w:rsidRPr="006E4C0C">
        <w:t>även ersättare och lagerhantering bör kontrolleras.</w:t>
      </w:r>
    </w:p>
    <w:sdt>
      <w:sdtPr>
        <w:alias w:val="CC_Underskrifter"/>
        <w:tag w:val="CC_Underskrifter"/>
        <w:id w:val="583496634"/>
        <w:lock w:val="sdtContentLocked"/>
        <w:placeholder>
          <w:docPart w:val="B34E3133B3154930B59416BB0AFE226D"/>
        </w:placeholder>
      </w:sdtPr>
      <w:sdtEndPr/>
      <w:sdtContent>
        <w:p w:rsidR="006E4C0C" w:rsidP="006E4C0C" w:rsidRDefault="006E4C0C" w14:paraId="4126EA13" w14:textId="77777777"/>
        <w:p w:rsidRPr="008E0FE2" w:rsidR="004801AC" w:rsidP="006E4C0C" w:rsidRDefault="00BF6EDB" w14:paraId="4126EA1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Jonsson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Johansson (S)</w:t>
            </w:r>
          </w:p>
        </w:tc>
      </w:tr>
    </w:tbl>
    <w:p w:rsidR="00F65E1D" w:rsidRDefault="00F65E1D" w14:paraId="4126EA18" w14:textId="77777777"/>
    <w:sectPr w:rsidR="00F65E1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6EA1A" w14:textId="77777777" w:rsidR="00740922" w:rsidRDefault="00740922" w:rsidP="000C1CAD">
      <w:pPr>
        <w:spacing w:line="240" w:lineRule="auto"/>
      </w:pPr>
      <w:r>
        <w:separator/>
      </w:r>
    </w:p>
  </w:endnote>
  <w:endnote w:type="continuationSeparator" w:id="0">
    <w:p w14:paraId="4126EA1B" w14:textId="77777777" w:rsidR="00740922" w:rsidRDefault="007409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6EA2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6EA2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E4C0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6EA29" w14:textId="77777777" w:rsidR="00262EA3" w:rsidRPr="006E4C0C" w:rsidRDefault="00262EA3" w:rsidP="006E4C0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6EA18" w14:textId="77777777" w:rsidR="00740922" w:rsidRDefault="00740922" w:rsidP="000C1CAD">
      <w:pPr>
        <w:spacing w:line="240" w:lineRule="auto"/>
      </w:pPr>
      <w:r>
        <w:separator/>
      </w:r>
    </w:p>
  </w:footnote>
  <w:footnote w:type="continuationSeparator" w:id="0">
    <w:p w14:paraId="4126EA19" w14:textId="77777777" w:rsidR="00740922" w:rsidRDefault="007409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126EA1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26EA2B" wp14:anchorId="4126EA2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F6EDB" w14:paraId="4126EA2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DFAA2E70534598853ED9E3F300E83B"/>
                              </w:placeholder>
                              <w:text/>
                            </w:sdtPr>
                            <w:sdtEndPr/>
                            <w:sdtContent>
                              <w:r w:rsidR="00C41E8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74461D004947098E2FB1CEFD969070"/>
                              </w:placeholder>
                              <w:text/>
                            </w:sdtPr>
                            <w:sdtEndPr/>
                            <w:sdtContent>
                              <w:r w:rsidR="00CD368C">
                                <w:t>1546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26EA2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F6EDB" w14:paraId="4126EA2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DFAA2E70534598853ED9E3F300E83B"/>
                        </w:placeholder>
                        <w:text/>
                      </w:sdtPr>
                      <w:sdtEndPr/>
                      <w:sdtContent>
                        <w:r w:rsidR="00C41E8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74461D004947098E2FB1CEFD969070"/>
                        </w:placeholder>
                        <w:text/>
                      </w:sdtPr>
                      <w:sdtEndPr/>
                      <w:sdtContent>
                        <w:r w:rsidR="00CD368C">
                          <w:t>1546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126EA1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126EA1E" w14:textId="77777777">
    <w:pPr>
      <w:jc w:val="right"/>
    </w:pPr>
  </w:p>
  <w:p w:rsidR="00262EA3" w:rsidP="00776B74" w:rsidRDefault="00262EA3" w14:paraId="4126EA1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F6EDB" w14:paraId="4126EA2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26EA2D" wp14:anchorId="4126EA2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F6EDB" w14:paraId="4126EA2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41E8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D368C">
          <w:t>1546</w:t>
        </w:r>
      </w:sdtContent>
    </w:sdt>
  </w:p>
  <w:p w:rsidRPr="008227B3" w:rsidR="00262EA3" w:rsidP="008227B3" w:rsidRDefault="00BF6EDB" w14:paraId="4126EA2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F6EDB" w14:paraId="4126EA2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:2619</w:t>
        </w:r>
      </w:sdtContent>
    </w:sdt>
  </w:p>
  <w:p w:rsidR="00262EA3" w:rsidP="00E03A3D" w:rsidRDefault="00BF6EDB" w14:paraId="4126EA2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Jonsson och Anna Johansson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D368C" w14:paraId="4126EA27" w14:textId="77777777">
        <w:pPr>
          <w:pStyle w:val="FSHRub2"/>
        </w:pPr>
        <w:r>
          <w:t>Utökad kontroll av vapenhandel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126EA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41E8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25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857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1EC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EC0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C0C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922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C53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0C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1C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5C0"/>
    <w:rsid w:val="00BD38DF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ED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1E87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68C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19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07D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3ED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5E1D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26EA09"/>
  <w15:chartTrackingRefBased/>
  <w15:docId w15:val="{03FD4E19-6F1D-43BC-A695-F4A86E21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5B5EE3165E4ECFBF3505105056F1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19D06-7B14-4BD6-836A-9722FACD1593}"/>
      </w:docPartPr>
      <w:docPartBody>
        <w:p w:rsidR="00312B48" w:rsidRDefault="003D5FDF">
          <w:pPr>
            <w:pStyle w:val="645B5EE3165E4ECFBF3505105056F1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FDEBA7CF564D7A96C60F9540348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EEA590-AF73-42F2-B086-E304528E2EBE}"/>
      </w:docPartPr>
      <w:docPartBody>
        <w:p w:rsidR="00312B48" w:rsidRDefault="003D5FDF">
          <w:pPr>
            <w:pStyle w:val="66FDEBA7CF564D7A96C60F95403483E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DFAA2E70534598853ED9E3F300E8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75FB4-7284-4673-A348-D44787FF5AE8}"/>
      </w:docPartPr>
      <w:docPartBody>
        <w:p w:rsidR="00312B48" w:rsidRDefault="003D5FDF">
          <w:pPr>
            <w:pStyle w:val="0EDFAA2E70534598853ED9E3F300E8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74461D004947098E2FB1CEFD969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597374-D628-41F2-A5D6-8EFA82A6EAEB}"/>
      </w:docPartPr>
      <w:docPartBody>
        <w:p w:rsidR="00312B48" w:rsidRDefault="003D5FDF">
          <w:pPr>
            <w:pStyle w:val="4A74461D004947098E2FB1CEFD969070"/>
          </w:pPr>
          <w:r>
            <w:t xml:space="preserve"> </w:t>
          </w:r>
        </w:p>
      </w:docPartBody>
    </w:docPart>
    <w:docPart>
      <w:docPartPr>
        <w:name w:val="B34E3133B3154930B59416BB0AFE2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F382F-D2CD-4672-B63B-C508852814AD}"/>
      </w:docPartPr>
      <w:docPartBody>
        <w:p w:rsidR="00D42739" w:rsidRDefault="00D427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DF"/>
    <w:rsid w:val="001C106C"/>
    <w:rsid w:val="00312B48"/>
    <w:rsid w:val="003D5FDF"/>
    <w:rsid w:val="00501674"/>
    <w:rsid w:val="00770A45"/>
    <w:rsid w:val="00D4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45B5EE3165E4ECFBF3505105056F142">
    <w:name w:val="645B5EE3165E4ECFBF3505105056F142"/>
  </w:style>
  <w:style w:type="paragraph" w:customStyle="1" w:styleId="2B1EC3DCC8CE4F3681E5CF71ADBF45A3">
    <w:name w:val="2B1EC3DCC8CE4F3681E5CF71ADBF45A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217F8128BBF40699097533E95DA52CC">
    <w:name w:val="3217F8128BBF40699097533E95DA52CC"/>
  </w:style>
  <w:style w:type="paragraph" w:customStyle="1" w:styleId="66FDEBA7CF564D7A96C60F95403483E8">
    <w:name w:val="66FDEBA7CF564D7A96C60F95403483E8"/>
  </w:style>
  <w:style w:type="paragraph" w:customStyle="1" w:styleId="DC3AF97C89F14DFE89720BCDE2ED4376">
    <w:name w:val="DC3AF97C89F14DFE89720BCDE2ED4376"/>
  </w:style>
  <w:style w:type="paragraph" w:customStyle="1" w:styleId="5F36AD519AC24A91A8DC97679FAEA180">
    <w:name w:val="5F36AD519AC24A91A8DC97679FAEA180"/>
  </w:style>
  <w:style w:type="paragraph" w:customStyle="1" w:styleId="0EDFAA2E70534598853ED9E3F300E83B">
    <w:name w:val="0EDFAA2E70534598853ED9E3F300E83B"/>
  </w:style>
  <w:style w:type="paragraph" w:customStyle="1" w:styleId="4A74461D004947098E2FB1CEFD969070">
    <w:name w:val="4A74461D004947098E2FB1CEFD969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0B2B9F-A706-4FF0-82AA-3211AF7FACA3}"/>
</file>

<file path=customXml/itemProps2.xml><?xml version="1.0" encoding="utf-8"?>
<ds:datastoreItem xmlns:ds="http://schemas.openxmlformats.org/officeDocument/2006/customXml" ds:itemID="{426DEB21-6A8F-4ACB-ACEA-98341BD1F938}"/>
</file>

<file path=customXml/itemProps3.xml><?xml version="1.0" encoding="utf-8"?>
<ds:datastoreItem xmlns:ds="http://schemas.openxmlformats.org/officeDocument/2006/customXml" ds:itemID="{DAD9463B-EC8B-4CED-B94B-98867D166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2197</Characters>
  <Application>Microsoft Office Word</Application>
  <DocSecurity>0</DocSecurity>
  <Lines>39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S1546 Utökad kontroll av vapenhandel</vt:lpstr>
      <vt:lpstr>
      </vt:lpstr>
    </vt:vector>
  </TitlesOfParts>
  <Company>Sveriges riksdag</Company>
  <LinksUpToDate>false</LinksUpToDate>
  <CharactersWithSpaces>2586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