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198B" w:rsidRDefault="00293E37" w14:paraId="24BC5BDA" w14:textId="77777777">
      <w:pPr>
        <w:pStyle w:val="RubrikFrslagTIllRiksdagsbeslut"/>
      </w:pPr>
      <w:sdt>
        <w:sdtPr>
          <w:alias w:val="CC_Boilerplate_4"/>
          <w:tag w:val="CC_Boilerplate_4"/>
          <w:id w:val="-1644581176"/>
          <w:lock w:val="sdtContentLocked"/>
          <w:placeholder>
            <w:docPart w:val="2159EB84CEBC4BEBAA762AEE07818306"/>
          </w:placeholder>
          <w:text/>
        </w:sdtPr>
        <w:sdtEndPr/>
        <w:sdtContent>
          <w:r w:rsidRPr="009B062B" w:rsidR="00AF30DD">
            <w:t>Förslag till riksdagsbeslut</w:t>
          </w:r>
        </w:sdtContent>
      </w:sdt>
      <w:bookmarkEnd w:id="0"/>
      <w:bookmarkEnd w:id="1"/>
    </w:p>
    <w:sdt>
      <w:sdtPr>
        <w:alias w:val="Yrkande 1"/>
        <w:tag w:val="3d21b9b2-0b02-47e0-8038-f54078bd3f01"/>
        <w:id w:val="484983966"/>
        <w:lock w:val="sdtLocked"/>
      </w:sdtPr>
      <w:sdtEndPr/>
      <w:sdtContent>
        <w:p w:rsidR="00B82E7C" w:rsidRDefault="006861C4" w14:paraId="1A28132D" w14:textId="77777777">
          <w:pPr>
            <w:pStyle w:val="Frslagstext"/>
            <w:numPr>
              <w:ilvl w:val="0"/>
              <w:numId w:val="0"/>
            </w:numPr>
          </w:pPr>
          <w:r>
            <w:t>Riksdagen anvisar anslagen för 2026 inom utgiftsområde 19 Regional utveckling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A4F3719442490EA38D46C5F47E2257"/>
        </w:placeholder>
        <w:text/>
      </w:sdtPr>
      <w:sdtEndPr/>
      <w:sdtContent>
        <w:p w:rsidRPr="009B062B" w:rsidR="006D79C9" w:rsidP="00333E95" w:rsidRDefault="006D79C9" w14:paraId="0850EFFB" w14:textId="77777777">
          <w:pPr>
            <w:pStyle w:val="Rubrik1"/>
          </w:pPr>
          <w:r>
            <w:t>Motivering</w:t>
          </w:r>
        </w:p>
      </w:sdtContent>
    </w:sdt>
    <w:bookmarkEnd w:displacedByCustomXml="prev" w:id="3"/>
    <w:bookmarkEnd w:displacedByCustomXml="prev" w:id="4"/>
    <w:p w:rsidR="00C7000A" w:rsidP="00C7000A" w:rsidRDefault="00C7000A" w14:paraId="79724E5A" w14:textId="4DC6B196">
      <w:pPr>
        <w:pStyle w:val="Normalutanindragellerluft"/>
      </w:pPr>
      <w:bookmarkStart w:name="_Hlk210649452" w:id="5"/>
      <w:r>
        <w:t>Målet för den regionala utvecklingspolitiken är utvecklingskraft med stärkt lokal och regional konkurrenskraft för en hållbar utveckling i alla delar av landet. Centerpartiet anser att utgångspunkten för politikområdet är relevant</w:t>
      </w:r>
      <w:r w:rsidR="006861C4">
        <w:t>,</w:t>
      </w:r>
      <w:r>
        <w:t xml:space="preserve"> men det är ändå viktigt att den utredning om den regionala utvecklingspolitiken som regeringen har tillsatt kommer med konkreta förslag på hur staten kan agera mer samordnat för att nå politikens mål och samtidigt ge regionerna det ansvar och handlingsutrymme som de behöver för att kunna genomföra långsiktiga insatser lokalt och regionalt. Det regionala utvecklings</w:t>
      </w:r>
      <w:r w:rsidR="00293E37">
        <w:softHyphen/>
      </w:r>
      <w:r>
        <w:t>arbetet behöver styras av de regionala förutsättningarna. Med fokus på stärkt arbets</w:t>
      </w:r>
      <w:r w:rsidR="00293E37">
        <w:softHyphen/>
      </w:r>
      <w:r>
        <w:t>marknad, utbildning</w:t>
      </w:r>
      <w:r w:rsidR="006861C4">
        <w:t>,</w:t>
      </w:r>
      <w:r>
        <w:t xml:space="preserve"> innovation och den gröna omställningen så stärks konkurrens</w:t>
      </w:r>
      <w:r w:rsidR="00293E37">
        <w:softHyphen/>
      </w:r>
      <w:r>
        <w:t>kraften för alla delar av Sverige.</w:t>
      </w:r>
    </w:p>
    <w:p w:rsidR="00C7000A" w:rsidP="00C7000A" w:rsidRDefault="00C7000A" w14:paraId="5F898B6B" w14:textId="5A979950">
      <w:r>
        <w:t>Även regelverken för de regionala företagsstöden och transportbidraget skulle behöva ses över för att bli bättre anpassade för mindre företag och tydligare bidra till ökad hållbarhet och jämställdhet. Viktiga utgångspunkter för genomförandet av EU:s sammanhållningspolitik är hög måluppfyllelse och ett förenklat genomförande. Regeringen bör verka för en samlad förvaltning av strukturfonderna på en myndighet. Det leder till en resursbesparing av nationell administration av fonderna och en för</w:t>
      </w:r>
      <w:r w:rsidR="00293E37">
        <w:softHyphen/>
      </w:r>
      <w:r>
        <w:t>enkling för de aktörer som ska ansöka om finansiering. När det gäller den kommande sammanhållningspolitiken för perioden 2028–2034 vill Centerpartiet se en fortsatt stark inriktning mot konkurrenskraft, innovation samt grön och digital omställning för att bidra till ökad tillväxt och sysselsättning och minskade regionala skillnader i EU. Det är även viktigt att sammanhållningspolitiken beaktar unionens glesbefolkade regioner.</w:t>
      </w:r>
    </w:p>
    <w:p w:rsidR="00C7000A" w:rsidP="00C7000A" w:rsidRDefault="00C7000A" w14:paraId="44FEF983" w14:textId="58D78802">
      <w:pPr>
        <w:pStyle w:val="Rubrik2"/>
      </w:pPr>
      <w:r>
        <w:lastRenderedPageBreak/>
        <w:t xml:space="preserve">Tillgång till kommersiell service </w:t>
      </w:r>
    </w:p>
    <w:p w:rsidR="00422B9E" w:rsidP="00C7000A" w:rsidRDefault="00C7000A" w14:paraId="24131DD1" w14:textId="58FAB74F">
      <w:pPr>
        <w:pStyle w:val="Normalutanindragellerluft"/>
      </w:pPr>
      <w:r>
        <w:t>Regionernas insatser för den kommersiella servicen i Sveriges gles- och landsbygder är viktig</w:t>
      </w:r>
      <w:r w:rsidR="006861C4">
        <w:t>a</w:t>
      </w:r>
      <w:r>
        <w:t xml:space="preserve"> att upprätthålla. De senaste årens ökade kostnadsutveckling för bland annat el har drabbat all handel</w:t>
      </w:r>
      <w:r w:rsidR="006861C4">
        <w:t>,</w:t>
      </w:r>
      <w:r>
        <w:t xml:space="preserve"> men det är svårare att hämta hem kostnadsökningen när kund</w:t>
      </w:r>
      <w:r w:rsidR="00293E37">
        <w:softHyphen/>
      </w:r>
      <w:r>
        <w:t>underlaget är litet. Perioden med hög inflation gjorde också att många valde att stor</w:t>
      </w:r>
      <w:r w:rsidR="00293E37">
        <w:softHyphen/>
      </w:r>
      <w:r>
        <w:t>handla i tätorter och valde bort den lokala butiken även om de boende vet att den lokala lanthandeln behövs för många andra ärenden och inte sällan utgör navet i bygden. Tillväxtverkets rapportering har visat att grundläggande kommersiell service är viktig för Sveriges krisberedskap. Centerpartiet ser det därför som avgörande att de stöd som finns för kommersiell service finns kvar och möter de behov som finns. Både i termer av drift och investeringar.</w:t>
      </w:r>
    </w:p>
    <w:bookmarkEnd w:id="5"/>
    <w:p w:rsidRPr="00293E37" w:rsidR="005E330E" w:rsidP="00293E37" w:rsidRDefault="005E330E" w14:paraId="24E12454" w14:textId="0EA540CA">
      <w:pPr>
        <w:pStyle w:val="Tabellrubrik"/>
      </w:pPr>
      <w:r w:rsidRPr="00293E37">
        <w:t>Anslagsförslag </w:t>
      </w:r>
      <w:r w:rsidRPr="00293E37" w:rsidR="006861C4">
        <w:t xml:space="preserve">för </w:t>
      </w:r>
      <w:r w:rsidRPr="00293E37">
        <w:t>2026 för utgiftsområde 19 Regional utveckling</w:t>
      </w:r>
    </w:p>
    <w:p w:rsidRPr="00293E37" w:rsidR="005E330E" w:rsidP="00293E37" w:rsidRDefault="005E330E" w14:paraId="3E1B793A" w14:textId="77777777">
      <w:pPr>
        <w:pStyle w:val="Tabellunderrubrik"/>
      </w:pPr>
      <w:r w:rsidRPr="00293E3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E330E" w:rsidR="005E330E" w:rsidTr="00C01D0B" w14:paraId="4C029F9D"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330E" w:rsidR="005E330E" w:rsidP="00293E37" w:rsidRDefault="006861C4" w14:paraId="3F068A66" w14:textId="4B86E17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E330E" w:rsidR="005E330E">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E330E" w:rsidR="005E330E" w:rsidP="00293E37" w:rsidRDefault="005E330E" w14:paraId="78F84D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E330E" w:rsidR="005E330E" w:rsidP="00293E37" w:rsidRDefault="005E330E" w14:paraId="68B6E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Avvikelse från regeringen</w:t>
            </w:r>
          </w:p>
        </w:tc>
      </w:tr>
      <w:tr w:rsidRPr="005E330E" w:rsidR="005E330E" w:rsidTr="00C01D0B" w14:paraId="5742BC90" w14:textId="77777777">
        <w:trPr>
          <w:trHeight w:val="170"/>
        </w:trPr>
        <w:tc>
          <w:tcPr>
            <w:tcW w:w="415" w:type="dxa"/>
            <w:shd w:val="clear" w:color="auto" w:fill="FFFFFF"/>
            <w:tcMar>
              <w:top w:w="68" w:type="dxa"/>
              <w:left w:w="28" w:type="dxa"/>
              <w:bottom w:w="0" w:type="dxa"/>
              <w:right w:w="28" w:type="dxa"/>
            </w:tcMar>
            <w:hideMark/>
          </w:tcPr>
          <w:p w:rsidRPr="005E330E" w:rsidR="005E330E" w:rsidP="00293E37" w:rsidRDefault="005E330E" w14:paraId="1BB22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5E330E" w:rsidR="005E330E" w:rsidP="00293E37" w:rsidRDefault="005E330E" w14:paraId="1BE07C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Regionala utvecklingsåtgärder</w:t>
            </w:r>
          </w:p>
        </w:tc>
        <w:tc>
          <w:tcPr>
            <w:tcW w:w="1729" w:type="dxa"/>
            <w:shd w:val="clear" w:color="auto" w:fill="FFFFFF"/>
            <w:tcMar>
              <w:top w:w="68" w:type="dxa"/>
              <w:left w:w="28" w:type="dxa"/>
              <w:bottom w:w="0" w:type="dxa"/>
              <w:right w:w="28" w:type="dxa"/>
            </w:tcMar>
            <w:hideMark/>
          </w:tcPr>
          <w:p w:rsidRPr="005E330E" w:rsidR="005E330E" w:rsidP="00293E37" w:rsidRDefault="005E330E" w14:paraId="0E153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2 167 337</w:t>
            </w:r>
          </w:p>
        </w:tc>
        <w:tc>
          <w:tcPr>
            <w:tcW w:w="1729" w:type="dxa"/>
            <w:shd w:val="clear" w:color="auto" w:fill="FFFFFF"/>
            <w:tcMar>
              <w:top w:w="68" w:type="dxa"/>
              <w:left w:w="28" w:type="dxa"/>
              <w:bottom w:w="0" w:type="dxa"/>
              <w:right w:w="28" w:type="dxa"/>
            </w:tcMar>
            <w:hideMark/>
          </w:tcPr>
          <w:p w:rsidRPr="005E330E" w:rsidR="005E330E" w:rsidP="00293E37" w:rsidRDefault="005E330E" w14:paraId="5FA4FB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2 000</w:t>
            </w:r>
          </w:p>
        </w:tc>
      </w:tr>
      <w:tr w:rsidRPr="005E330E" w:rsidR="005E330E" w:rsidTr="00C01D0B" w14:paraId="22B6AC05" w14:textId="77777777">
        <w:trPr>
          <w:trHeight w:val="170"/>
        </w:trPr>
        <w:tc>
          <w:tcPr>
            <w:tcW w:w="415" w:type="dxa"/>
            <w:shd w:val="clear" w:color="auto" w:fill="FFFFFF"/>
            <w:tcMar>
              <w:top w:w="68" w:type="dxa"/>
              <w:left w:w="28" w:type="dxa"/>
              <w:bottom w:w="0" w:type="dxa"/>
              <w:right w:w="28" w:type="dxa"/>
            </w:tcMar>
            <w:hideMark/>
          </w:tcPr>
          <w:p w:rsidRPr="005E330E" w:rsidR="005E330E" w:rsidP="00293E37" w:rsidRDefault="005E330E" w14:paraId="3648B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5E330E" w:rsidR="005E330E" w:rsidP="00293E37" w:rsidRDefault="005E330E" w14:paraId="1E3446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Transportbidrag</w:t>
            </w:r>
          </w:p>
        </w:tc>
        <w:tc>
          <w:tcPr>
            <w:tcW w:w="1729" w:type="dxa"/>
            <w:shd w:val="clear" w:color="auto" w:fill="FFFFFF"/>
            <w:tcMar>
              <w:top w:w="68" w:type="dxa"/>
              <w:left w:w="28" w:type="dxa"/>
              <w:bottom w:w="0" w:type="dxa"/>
              <w:right w:w="28" w:type="dxa"/>
            </w:tcMar>
            <w:hideMark/>
          </w:tcPr>
          <w:p w:rsidRPr="005E330E" w:rsidR="005E330E" w:rsidP="00293E37" w:rsidRDefault="005E330E" w14:paraId="567569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455 864</w:t>
            </w:r>
          </w:p>
        </w:tc>
        <w:tc>
          <w:tcPr>
            <w:tcW w:w="1729" w:type="dxa"/>
            <w:shd w:val="clear" w:color="auto" w:fill="FFFFFF"/>
            <w:tcMar>
              <w:top w:w="68" w:type="dxa"/>
              <w:left w:w="28" w:type="dxa"/>
              <w:bottom w:w="0" w:type="dxa"/>
              <w:right w:w="28" w:type="dxa"/>
            </w:tcMar>
            <w:hideMark/>
          </w:tcPr>
          <w:p w:rsidRPr="005E330E" w:rsidR="005E330E" w:rsidP="00293E37" w:rsidRDefault="005E330E" w14:paraId="715346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±0</w:t>
            </w:r>
          </w:p>
        </w:tc>
      </w:tr>
      <w:tr w:rsidRPr="005E330E" w:rsidR="005E330E" w:rsidTr="00C01D0B" w14:paraId="7C06530D" w14:textId="77777777">
        <w:trPr>
          <w:trHeight w:val="170"/>
        </w:trPr>
        <w:tc>
          <w:tcPr>
            <w:tcW w:w="415" w:type="dxa"/>
            <w:shd w:val="clear" w:color="auto" w:fill="FFFFFF"/>
            <w:tcMar>
              <w:top w:w="68" w:type="dxa"/>
              <w:left w:w="28" w:type="dxa"/>
              <w:bottom w:w="0" w:type="dxa"/>
              <w:right w:w="28" w:type="dxa"/>
            </w:tcMar>
            <w:hideMark/>
          </w:tcPr>
          <w:p w:rsidRPr="005E330E" w:rsidR="005E330E" w:rsidP="00293E37" w:rsidRDefault="005E330E" w14:paraId="54F206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5E330E" w:rsidR="005E330E" w:rsidP="00293E37" w:rsidRDefault="005E330E" w14:paraId="63F6B9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2021–2027</w:t>
            </w:r>
          </w:p>
        </w:tc>
        <w:tc>
          <w:tcPr>
            <w:tcW w:w="1729" w:type="dxa"/>
            <w:shd w:val="clear" w:color="auto" w:fill="FFFFFF"/>
            <w:tcMar>
              <w:top w:w="68" w:type="dxa"/>
              <w:left w:w="28" w:type="dxa"/>
              <w:bottom w:w="0" w:type="dxa"/>
              <w:right w:w="28" w:type="dxa"/>
            </w:tcMar>
            <w:hideMark/>
          </w:tcPr>
          <w:p w:rsidRPr="005E330E" w:rsidR="005E330E" w:rsidP="00293E37" w:rsidRDefault="005E330E" w14:paraId="0B39DB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2 251 000</w:t>
            </w:r>
          </w:p>
        </w:tc>
        <w:tc>
          <w:tcPr>
            <w:tcW w:w="1729" w:type="dxa"/>
            <w:shd w:val="clear" w:color="auto" w:fill="FFFFFF"/>
            <w:tcMar>
              <w:top w:w="68" w:type="dxa"/>
              <w:left w:w="28" w:type="dxa"/>
              <w:bottom w:w="0" w:type="dxa"/>
              <w:right w:w="28" w:type="dxa"/>
            </w:tcMar>
            <w:hideMark/>
          </w:tcPr>
          <w:p w:rsidRPr="005E330E" w:rsidR="005E330E" w:rsidP="00293E37" w:rsidRDefault="005E330E" w14:paraId="45AC3F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E330E">
              <w:rPr>
                <w:rFonts w:ascii="Times New Roman" w:hAnsi="Times New Roman" w:eastAsia="Times New Roman" w:cs="Times New Roman"/>
                <w:color w:val="000000"/>
                <w:kern w:val="0"/>
                <w:sz w:val="20"/>
                <w:szCs w:val="20"/>
                <w:lang w:eastAsia="sv-SE"/>
                <w14:numSpacing w14:val="default"/>
              </w:rPr>
              <w:t>±0</w:t>
            </w:r>
          </w:p>
        </w:tc>
      </w:tr>
      <w:tr w:rsidRPr="005E330E" w:rsidR="005E330E" w:rsidTr="00C01D0B" w14:paraId="4FF16F4C"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E330E" w:rsidR="005E330E" w:rsidP="00293E37" w:rsidRDefault="005E330E" w14:paraId="19AD1C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330E" w:rsidR="005E330E" w:rsidP="00293E37" w:rsidRDefault="005E330E" w14:paraId="21218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4 874 201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E330E" w:rsidR="005E330E" w:rsidP="00293E37" w:rsidRDefault="005E330E" w14:paraId="1E417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E330E">
              <w:rPr>
                <w:rFonts w:ascii="Times New Roman" w:hAnsi="Times New Roman" w:eastAsia="Times New Roman" w:cs="Times New Roman"/>
                <w:b/>
                <w:bCs/>
                <w:color w:val="000000"/>
                <w:kern w:val="0"/>
                <w:sz w:val="20"/>
                <w:szCs w:val="20"/>
                <w:lang w:eastAsia="sv-SE"/>
                <w14:numSpacing w14:val="default"/>
              </w:rPr>
              <w:t>2 000</w:t>
            </w:r>
          </w:p>
        </w:tc>
      </w:tr>
    </w:tbl>
    <w:p w:rsidRPr="00C01D0B" w:rsidR="00BB6339" w:rsidP="00293E37" w:rsidRDefault="00C01D0B" w14:paraId="0C6BA628" w14:textId="69EBC32A">
      <w:pPr>
        <w:pStyle w:val="Normalutanindragellerluft"/>
        <w:spacing w:before="150"/>
        <w:rPr>
          <w:rFonts w:cstheme="minorHAnsi"/>
        </w:rPr>
      </w:pPr>
      <w:bookmarkStart w:name="_Hlk210649618" w:id="6"/>
      <w:r w:rsidRPr="00C01D0B">
        <w:t>Centerpartiet avvisar regeringens besparing på regionala utvecklingsåtgärder och föreslår en ökning av anslagen under 1:1 med 2 miljoner kr årligen 2026–2028.</w:t>
      </w:r>
      <w:r w:rsidRPr="00C01D0B">
        <w:rPr>
          <w:rFonts w:cstheme="minorHAnsi"/>
        </w:rPr>
        <w:t xml:space="preserve"> </w:t>
      </w:r>
    </w:p>
    <w:bookmarkEnd w:displacedByCustomXml="next" w:id="6"/>
    <w:sdt>
      <w:sdtPr>
        <w:rPr>
          <w:i/>
          <w:noProof/>
        </w:rPr>
        <w:alias w:val="CC_Underskrifter"/>
        <w:tag w:val="CC_Underskrifter"/>
        <w:id w:val="583496634"/>
        <w:lock w:val="sdtContentLocked"/>
        <w:placeholder>
          <w:docPart w:val="02584ED03762498C9CF8EF8004E5BCF9"/>
        </w:placeholder>
      </w:sdtPr>
      <w:sdtEndPr/>
      <w:sdtContent>
        <w:p w:rsidR="004D198B" w:rsidP="004D198B" w:rsidRDefault="004D198B" w14:paraId="7CC22CFE" w14:textId="77777777"/>
        <w:p w:rsidR="004D198B" w:rsidP="004D198B" w:rsidRDefault="00293E37" w14:paraId="6C14E8F1" w14:textId="42DE891E"/>
      </w:sdtContent>
    </w:sdt>
    <w:tbl>
      <w:tblPr>
        <w:tblW w:w="5000" w:type="pct"/>
        <w:tblLook w:val="04A0" w:firstRow="1" w:lastRow="0" w:firstColumn="1" w:lastColumn="0" w:noHBand="0" w:noVBand="1"/>
        <w:tblCaption w:val="underskrifter"/>
      </w:tblPr>
      <w:tblGrid>
        <w:gridCol w:w="4252"/>
        <w:gridCol w:w="4252"/>
      </w:tblGrid>
      <w:tr w:rsidR="00B82E7C" w14:paraId="34152A5E" w14:textId="77777777">
        <w:trPr>
          <w:cantSplit/>
        </w:trPr>
        <w:tc>
          <w:tcPr>
            <w:tcW w:w="50" w:type="pct"/>
            <w:vAlign w:val="bottom"/>
          </w:tcPr>
          <w:p w:rsidR="00B82E7C" w:rsidRDefault="006861C4" w14:paraId="5377A9F0" w14:textId="77777777">
            <w:pPr>
              <w:pStyle w:val="Underskrifter"/>
              <w:spacing w:after="0"/>
            </w:pPr>
            <w:r>
              <w:t>Elisabeth Thand Ringqvist (C)</w:t>
            </w:r>
          </w:p>
        </w:tc>
        <w:tc>
          <w:tcPr>
            <w:tcW w:w="50" w:type="pct"/>
            <w:vAlign w:val="bottom"/>
          </w:tcPr>
          <w:p w:rsidR="00B82E7C" w:rsidRDefault="00B82E7C" w14:paraId="30BF405E" w14:textId="77777777">
            <w:pPr>
              <w:pStyle w:val="Underskrifter"/>
              <w:spacing w:after="0"/>
            </w:pPr>
          </w:p>
        </w:tc>
      </w:tr>
      <w:tr w:rsidR="00B82E7C" w14:paraId="5A405455" w14:textId="77777777">
        <w:trPr>
          <w:cantSplit/>
        </w:trPr>
        <w:tc>
          <w:tcPr>
            <w:tcW w:w="50" w:type="pct"/>
            <w:vAlign w:val="bottom"/>
          </w:tcPr>
          <w:p w:rsidR="00B82E7C" w:rsidRDefault="006861C4" w14:paraId="2B073848" w14:textId="77777777">
            <w:pPr>
              <w:pStyle w:val="Underskrifter"/>
              <w:spacing w:after="0"/>
            </w:pPr>
            <w:r>
              <w:t>Rickard Nordin (C)</w:t>
            </w:r>
          </w:p>
        </w:tc>
        <w:tc>
          <w:tcPr>
            <w:tcW w:w="50" w:type="pct"/>
            <w:vAlign w:val="bottom"/>
          </w:tcPr>
          <w:p w:rsidR="00B82E7C" w:rsidRDefault="006861C4" w14:paraId="4F06FDB8" w14:textId="77777777">
            <w:pPr>
              <w:pStyle w:val="Underskrifter"/>
              <w:spacing w:after="0"/>
            </w:pPr>
            <w:r>
              <w:t>Anders Ådahl (C)</w:t>
            </w:r>
          </w:p>
        </w:tc>
      </w:tr>
    </w:tbl>
    <w:p w:rsidRPr="008E0FE2" w:rsidR="004801AC" w:rsidP="00DF3554" w:rsidRDefault="004801AC" w14:paraId="4D738616" w14:textId="793968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88DB" w14:textId="77777777" w:rsidR="00C7000A" w:rsidRDefault="00C7000A" w:rsidP="000C1CAD">
      <w:pPr>
        <w:spacing w:line="240" w:lineRule="auto"/>
      </w:pPr>
      <w:r>
        <w:separator/>
      </w:r>
    </w:p>
  </w:endnote>
  <w:endnote w:type="continuationSeparator" w:id="0">
    <w:p w14:paraId="4C424F6F" w14:textId="77777777" w:rsidR="00C7000A" w:rsidRDefault="00C70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1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7E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BC62" w14:textId="2B9380DC" w:rsidR="00262EA3" w:rsidRPr="004D198B" w:rsidRDefault="00262EA3" w:rsidP="004D1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B1C2" w14:textId="77777777" w:rsidR="00C7000A" w:rsidRDefault="00C7000A" w:rsidP="000C1CAD">
      <w:pPr>
        <w:spacing w:line="240" w:lineRule="auto"/>
      </w:pPr>
      <w:r>
        <w:separator/>
      </w:r>
    </w:p>
  </w:footnote>
  <w:footnote w:type="continuationSeparator" w:id="0">
    <w:p w14:paraId="3E3C9144" w14:textId="77777777" w:rsidR="00C7000A" w:rsidRDefault="00C70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17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410F9F" wp14:editId="7F013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0D304" w14:textId="0F92AB46" w:rsidR="00262EA3" w:rsidRDefault="00293E37" w:rsidP="008103B5">
                          <w:pPr>
                            <w:jc w:val="right"/>
                          </w:pPr>
                          <w:sdt>
                            <w:sdtPr>
                              <w:alias w:val="CC_Noformat_Partikod"/>
                              <w:tag w:val="CC_Noformat_Partikod"/>
                              <w:id w:val="-53464382"/>
                              <w:placeholder>
                                <w:docPart w:val="C48B7772EA804508AD155DF04F8C3A2D"/>
                              </w:placeholder>
                              <w:text/>
                            </w:sdtPr>
                            <w:sdtEndPr/>
                            <w:sdtContent>
                              <w:r w:rsidR="00C7000A">
                                <w:t>C</w:t>
                              </w:r>
                            </w:sdtContent>
                          </w:sdt>
                          <w:sdt>
                            <w:sdtPr>
                              <w:alias w:val="CC_Noformat_Partinummer"/>
                              <w:tag w:val="CC_Noformat_Partinummer"/>
                              <w:id w:val="-1709555926"/>
                              <w:placeholder>
                                <w:docPart w:val="E108935C48EA453FAAE13585C5F26A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10F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0D304" w14:textId="0F92AB46" w:rsidR="00262EA3" w:rsidRDefault="00293E37" w:rsidP="008103B5">
                    <w:pPr>
                      <w:jc w:val="right"/>
                    </w:pPr>
                    <w:sdt>
                      <w:sdtPr>
                        <w:alias w:val="CC_Noformat_Partikod"/>
                        <w:tag w:val="CC_Noformat_Partikod"/>
                        <w:id w:val="-53464382"/>
                        <w:placeholder>
                          <w:docPart w:val="C48B7772EA804508AD155DF04F8C3A2D"/>
                        </w:placeholder>
                        <w:text/>
                      </w:sdtPr>
                      <w:sdtEndPr/>
                      <w:sdtContent>
                        <w:r w:rsidR="00C7000A">
                          <w:t>C</w:t>
                        </w:r>
                      </w:sdtContent>
                    </w:sdt>
                    <w:sdt>
                      <w:sdtPr>
                        <w:alias w:val="CC_Noformat_Partinummer"/>
                        <w:tag w:val="CC_Noformat_Partinummer"/>
                        <w:id w:val="-1709555926"/>
                        <w:placeholder>
                          <w:docPart w:val="E108935C48EA453FAAE13585C5F26A1B"/>
                        </w:placeholder>
                        <w:showingPlcHdr/>
                        <w:text/>
                      </w:sdtPr>
                      <w:sdtEndPr/>
                      <w:sdtContent>
                        <w:r w:rsidR="00262EA3">
                          <w:t xml:space="preserve"> </w:t>
                        </w:r>
                      </w:sdtContent>
                    </w:sdt>
                  </w:p>
                </w:txbxContent>
              </v:textbox>
              <w10:wrap anchorx="page"/>
            </v:shape>
          </w:pict>
        </mc:Fallback>
      </mc:AlternateContent>
    </w:r>
  </w:p>
  <w:p w14:paraId="76CF01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3CD6" w14:textId="77777777" w:rsidR="00262EA3" w:rsidRDefault="00262EA3" w:rsidP="008563AC">
    <w:pPr>
      <w:jc w:val="right"/>
    </w:pPr>
  </w:p>
  <w:p w14:paraId="57BEA4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DF7E" w14:textId="77777777" w:rsidR="00262EA3" w:rsidRDefault="00293E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E17C82" wp14:editId="21728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8CB2B3" w14:textId="2DD44EE6" w:rsidR="00262EA3" w:rsidRDefault="00293E37" w:rsidP="00A314CF">
    <w:pPr>
      <w:pStyle w:val="FSHNormal"/>
      <w:spacing w:before="40"/>
    </w:pPr>
    <w:sdt>
      <w:sdtPr>
        <w:alias w:val="CC_Noformat_Motionstyp"/>
        <w:tag w:val="CC_Noformat_Motionstyp"/>
        <w:id w:val="1162973129"/>
        <w:lock w:val="sdtContentLocked"/>
        <w15:appearance w15:val="hidden"/>
        <w:text/>
      </w:sdtPr>
      <w:sdtEndPr/>
      <w:sdtContent>
        <w:r w:rsidR="004D198B">
          <w:t>Kommittémotion</w:t>
        </w:r>
      </w:sdtContent>
    </w:sdt>
    <w:r w:rsidR="00821B36">
      <w:t xml:space="preserve"> </w:t>
    </w:r>
    <w:sdt>
      <w:sdtPr>
        <w:alias w:val="CC_Noformat_Partikod"/>
        <w:tag w:val="CC_Noformat_Partikod"/>
        <w:id w:val="1471015553"/>
        <w:text/>
      </w:sdtPr>
      <w:sdtEndPr/>
      <w:sdtContent>
        <w:r w:rsidR="00C7000A">
          <w:t>C</w:t>
        </w:r>
      </w:sdtContent>
    </w:sdt>
    <w:sdt>
      <w:sdtPr>
        <w:alias w:val="CC_Noformat_Partinummer"/>
        <w:tag w:val="CC_Noformat_Partinummer"/>
        <w:id w:val="-2014525982"/>
        <w:showingPlcHdr/>
        <w:text/>
      </w:sdtPr>
      <w:sdtEndPr/>
      <w:sdtContent>
        <w:r w:rsidR="00821B36">
          <w:t xml:space="preserve"> </w:t>
        </w:r>
      </w:sdtContent>
    </w:sdt>
  </w:p>
  <w:p w14:paraId="4BB05345" w14:textId="77777777" w:rsidR="00262EA3" w:rsidRPr="008227B3" w:rsidRDefault="00293E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775A87" w14:textId="28E0299E" w:rsidR="00262EA3" w:rsidRPr="008227B3" w:rsidRDefault="00293E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9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98B">
          <w:t>:3748</w:t>
        </w:r>
      </w:sdtContent>
    </w:sdt>
  </w:p>
  <w:p w14:paraId="6BD8CC6D" w14:textId="34793250" w:rsidR="00262EA3" w:rsidRDefault="00293E37" w:rsidP="00E03A3D">
    <w:pPr>
      <w:pStyle w:val="Motionr"/>
    </w:pPr>
    <w:sdt>
      <w:sdtPr>
        <w:alias w:val="CC_Noformat_Avtext"/>
        <w:tag w:val="CC_Noformat_Avtext"/>
        <w:id w:val="-2020768203"/>
        <w:lock w:val="sdtContentLocked"/>
        <w:placeholder>
          <w:docPart w:val="C48B7772EA804508AD155DF04F8C3A2D"/>
        </w:placeholder>
        <w15:appearance w15:val="hidden"/>
        <w:text/>
      </w:sdtPr>
      <w:sdtEndPr/>
      <w:sdtContent>
        <w:r w:rsidR="004D198B">
          <w:t>av Elisabeth Thand Ringqvist m.fl. (C)</w:t>
        </w:r>
      </w:sdtContent>
    </w:sdt>
  </w:p>
  <w:sdt>
    <w:sdtPr>
      <w:alias w:val="CC_Noformat_Rubtext"/>
      <w:tag w:val="CC_Noformat_Rubtext"/>
      <w:id w:val="-218060500"/>
      <w:lock w:val="sdtLocked"/>
      <w:placeholder>
        <w:docPart w:val="E108935C48EA453FAAE13585C5F26A1B"/>
      </w:placeholder>
      <w:text/>
    </w:sdtPr>
    <w:sdtEndPr/>
    <w:sdtContent>
      <w:p w14:paraId="77275433" w14:textId="419E4049" w:rsidR="00262EA3" w:rsidRDefault="00C7000A"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3AD62A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00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EC9"/>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3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8B"/>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0E"/>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C4"/>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0FF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4B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E7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D0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0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F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D07517"/>
  <w15:chartTrackingRefBased/>
  <w15:docId w15:val="{ACFCF2D2-0155-46C7-B159-94DA7AE9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9373466">
      <w:bodyDiv w:val="1"/>
      <w:marLeft w:val="0"/>
      <w:marRight w:val="0"/>
      <w:marTop w:val="0"/>
      <w:marBottom w:val="0"/>
      <w:divBdr>
        <w:top w:val="none" w:sz="0" w:space="0" w:color="auto"/>
        <w:left w:val="none" w:sz="0" w:space="0" w:color="auto"/>
        <w:bottom w:val="none" w:sz="0" w:space="0" w:color="auto"/>
        <w:right w:val="none" w:sz="0" w:space="0" w:color="auto"/>
      </w:divBdr>
      <w:divsChild>
        <w:div w:id="1156872410">
          <w:marLeft w:val="0"/>
          <w:marRight w:val="0"/>
          <w:marTop w:val="0"/>
          <w:marBottom w:val="0"/>
          <w:divBdr>
            <w:top w:val="none" w:sz="0" w:space="0" w:color="auto"/>
            <w:left w:val="none" w:sz="0" w:space="0" w:color="auto"/>
            <w:bottom w:val="none" w:sz="0" w:space="0" w:color="auto"/>
            <w:right w:val="none" w:sz="0" w:space="0" w:color="auto"/>
          </w:divBdr>
        </w:div>
        <w:div w:id="1557546367">
          <w:marLeft w:val="0"/>
          <w:marRight w:val="0"/>
          <w:marTop w:val="0"/>
          <w:marBottom w:val="0"/>
          <w:divBdr>
            <w:top w:val="none" w:sz="0" w:space="0" w:color="auto"/>
            <w:left w:val="none" w:sz="0" w:space="0" w:color="auto"/>
            <w:bottom w:val="none" w:sz="0" w:space="0" w:color="auto"/>
            <w:right w:val="none" w:sz="0" w:space="0" w:color="auto"/>
          </w:divBdr>
        </w:div>
        <w:div w:id="115626134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0576818">
      <w:bodyDiv w:val="1"/>
      <w:marLeft w:val="0"/>
      <w:marRight w:val="0"/>
      <w:marTop w:val="0"/>
      <w:marBottom w:val="0"/>
      <w:divBdr>
        <w:top w:val="none" w:sz="0" w:space="0" w:color="auto"/>
        <w:left w:val="none" w:sz="0" w:space="0" w:color="auto"/>
        <w:bottom w:val="none" w:sz="0" w:space="0" w:color="auto"/>
        <w:right w:val="none" w:sz="0" w:space="0" w:color="auto"/>
      </w:divBdr>
      <w:divsChild>
        <w:div w:id="2042243848">
          <w:marLeft w:val="0"/>
          <w:marRight w:val="0"/>
          <w:marTop w:val="0"/>
          <w:marBottom w:val="0"/>
          <w:divBdr>
            <w:top w:val="none" w:sz="0" w:space="0" w:color="auto"/>
            <w:left w:val="none" w:sz="0" w:space="0" w:color="auto"/>
            <w:bottom w:val="none" w:sz="0" w:space="0" w:color="auto"/>
            <w:right w:val="none" w:sz="0" w:space="0" w:color="auto"/>
          </w:divBdr>
        </w:div>
        <w:div w:id="1415584787">
          <w:marLeft w:val="0"/>
          <w:marRight w:val="0"/>
          <w:marTop w:val="0"/>
          <w:marBottom w:val="0"/>
          <w:divBdr>
            <w:top w:val="none" w:sz="0" w:space="0" w:color="auto"/>
            <w:left w:val="none" w:sz="0" w:space="0" w:color="auto"/>
            <w:bottom w:val="none" w:sz="0" w:space="0" w:color="auto"/>
            <w:right w:val="none" w:sz="0" w:space="0" w:color="auto"/>
          </w:divBdr>
        </w:div>
        <w:div w:id="29472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9EB84CEBC4BEBAA762AEE07818306"/>
        <w:category>
          <w:name w:val="Allmänt"/>
          <w:gallery w:val="placeholder"/>
        </w:category>
        <w:types>
          <w:type w:val="bbPlcHdr"/>
        </w:types>
        <w:behaviors>
          <w:behavior w:val="content"/>
        </w:behaviors>
        <w:guid w:val="{BE09431D-A4C1-447C-A4F0-38CEAB2BA0F9}"/>
      </w:docPartPr>
      <w:docPartBody>
        <w:p w:rsidR="007F07D6" w:rsidRDefault="007F07D6">
          <w:pPr>
            <w:pStyle w:val="2159EB84CEBC4BEBAA762AEE07818306"/>
          </w:pPr>
          <w:r w:rsidRPr="005A0A93">
            <w:rPr>
              <w:rStyle w:val="Platshllartext"/>
            </w:rPr>
            <w:t>Förslag till riksdagsbeslut</w:t>
          </w:r>
        </w:p>
      </w:docPartBody>
    </w:docPart>
    <w:docPart>
      <w:docPartPr>
        <w:name w:val="14A4F3719442490EA38D46C5F47E2257"/>
        <w:category>
          <w:name w:val="Allmänt"/>
          <w:gallery w:val="placeholder"/>
        </w:category>
        <w:types>
          <w:type w:val="bbPlcHdr"/>
        </w:types>
        <w:behaviors>
          <w:behavior w:val="content"/>
        </w:behaviors>
        <w:guid w:val="{589AAC56-13E6-4CBC-BC15-6362372D8FA1}"/>
      </w:docPartPr>
      <w:docPartBody>
        <w:p w:rsidR="007F07D6" w:rsidRDefault="007F07D6">
          <w:pPr>
            <w:pStyle w:val="14A4F3719442490EA38D46C5F47E2257"/>
          </w:pPr>
          <w:r w:rsidRPr="005A0A93">
            <w:rPr>
              <w:rStyle w:val="Platshllartext"/>
            </w:rPr>
            <w:t>Motivering</w:t>
          </w:r>
        </w:p>
      </w:docPartBody>
    </w:docPart>
    <w:docPart>
      <w:docPartPr>
        <w:name w:val="C48B7772EA804508AD155DF04F8C3A2D"/>
        <w:category>
          <w:name w:val="Allmänt"/>
          <w:gallery w:val="placeholder"/>
        </w:category>
        <w:types>
          <w:type w:val="bbPlcHdr"/>
        </w:types>
        <w:behaviors>
          <w:behavior w:val="content"/>
        </w:behaviors>
        <w:guid w:val="{329A5A5D-AB2F-4332-84FB-D98EAFD7452A}"/>
      </w:docPartPr>
      <w:docPartBody>
        <w:p w:rsidR="007F07D6" w:rsidRDefault="007F07D6">
          <w:pPr>
            <w:pStyle w:val="C48B7772EA804508AD155DF04F8C3A2D"/>
          </w:pPr>
          <w:r>
            <w:rPr>
              <w:rStyle w:val="Platshllartext"/>
            </w:rPr>
            <w:t xml:space="preserve"> </w:t>
          </w:r>
        </w:p>
      </w:docPartBody>
    </w:docPart>
    <w:docPart>
      <w:docPartPr>
        <w:name w:val="E108935C48EA453FAAE13585C5F26A1B"/>
        <w:category>
          <w:name w:val="Allmänt"/>
          <w:gallery w:val="placeholder"/>
        </w:category>
        <w:types>
          <w:type w:val="bbPlcHdr"/>
        </w:types>
        <w:behaviors>
          <w:behavior w:val="content"/>
        </w:behaviors>
        <w:guid w:val="{94BAE75F-51AC-48EA-8B25-355DDC710030}"/>
      </w:docPartPr>
      <w:docPartBody>
        <w:p w:rsidR="007F07D6" w:rsidRDefault="007F07D6">
          <w:pPr>
            <w:pStyle w:val="E108935C48EA453FAAE13585C5F26A1B"/>
          </w:pPr>
          <w:r>
            <w:t xml:space="preserve"> </w:t>
          </w:r>
        </w:p>
      </w:docPartBody>
    </w:docPart>
    <w:docPart>
      <w:docPartPr>
        <w:name w:val="02584ED03762498C9CF8EF8004E5BCF9"/>
        <w:category>
          <w:name w:val="Allmänt"/>
          <w:gallery w:val="placeholder"/>
        </w:category>
        <w:types>
          <w:type w:val="bbPlcHdr"/>
        </w:types>
        <w:behaviors>
          <w:behavior w:val="content"/>
        </w:behaviors>
        <w:guid w:val="{96D70D03-6696-404A-B11A-F59DB34CF8EC}"/>
      </w:docPartPr>
      <w:docPartBody>
        <w:p w:rsidR="006F31CC" w:rsidRDefault="006F3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D6"/>
    <w:rsid w:val="006F31CC"/>
    <w:rsid w:val="007F0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9EB84CEBC4BEBAA762AEE07818306">
    <w:name w:val="2159EB84CEBC4BEBAA762AEE07818306"/>
  </w:style>
  <w:style w:type="paragraph" w:customStyle="1" w:styleId="14A4F3719442490EA38D46C5F47E2257">
    <w:name w:val="14A4F3719442490EA38D46C5F47E2257"/>
  </w:style>
  <w:style w:type="paragraph" w:customStyle="1" w:styleId="C48B7772EA804508AD155DF04F8C3A2D">
    <w:name w:val="C48B7772EA804508AD155DF04F8C3A2D"/>
  </w:style>
  <w:style w:type="paragraph" w:customStyle="1" w:styleId="E108935C48EA453FAAE13585C5F26A1B">
    <w:name w:val="E108935C48EA453FAAE13585C5F26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2EFE7-7294-4B4B-93B3-98F7036E5535}"/>
</file>

<file path=customXml/itemProps2.xml><?xml version="1.0" encoding="utf-8"?>
<ds:datastoreItem xmlns:ds="http://schemas.openxmlformats.org/officeDocument/2006/customXml" ds:itemID="{B412897D-2E51-465C-815C-CBC4E2861B93}"/>
</file>

<file path=customXml/itemProps3.xml><?xml version="1.0" encoding="utf-8"?>
<ds:datastoreItem xmlns:ds="http://schemas.openxmlformats.org/officeDocument/2006/customXml" ds:itemID="{C8D7277D-4587-49B0-8180-06B928447E72}"/>
</file>

<file path=docProps/app.xml><?xml version="1.0" encoding="utf-8"?>
<Properties xmlns="http://schemas.openxmlformats.org/officeDocument/2006/extended-properties" xmlns:vt="http://schemas.openxmlformats.org/officeDocument/2006/docPropsVTypes">
  <Template>Normal</Template>
  <TotalTime>35</TotalTime>
  <Pages>2</Pages>
  <Words>467</Words>
  <Characters>2847</Characters>
  <Application>Microsoft Office Word</Application>
  <DocSecurity>0</DocSecurity>
  <Lines>71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19 Regional utveckling</vt:lpstr>
      <vt:lpstr>
      </vt:lpstr>
    </vt:vector>
  </TitlesOfParts>
  <Company>Sveriges riksdag</Company>
  <LinksUpToDate>false</LinksUpToDate>
  <CharactersWithSpaces>3278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