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2C4AA27AE44C52B4F84B917060FC6E"/>
        </w:placeholder>
        <w:text/>
      </w:sdtPr>
      <w:sdtEndPr/>
      <w:sdtContent>
        <w:p w:rsidRPr="009B062B" w:rsidR="00AF30DD" w:rsidP="00DA28CE" w:rsidRDefault="00AF30DD" w14:paraId="2FAFA546" w14:textId="23249506">
          <w:pPr>
            <w:pStyle w:val="Rubrik1"/>
            <w:spacing w:after="300"/>
          </w:pPr>
          <w:r w:rsidRPr="009B062B">
            <w:t>Förslag till riksdagsbeslut</w:t>
          </w:r>
        </w:p>
      </w:sdtContent>
    </w:sdt>
    <w:sdt>
      <w:sdtPr>
        <w:alias w:val="Yrkande 1"/>
        <w:tag w:val="0536f01d-1526-452d-8936-91769e294bbc"/>
        <w:id w:val="-1160928201"/>
        <w:lock w:val="sdtLocked"/>
      </w:sdtPr>
      <w:sdtEndPr/>
      <w:sdtContent>
        <w:p w:rsidR="00311E79" w:rsidRDefault="0018629F" w14:paraId="4246C866" w14:textId="670ECA9B">
          <w:pPr>
            <w:pStyle w:val="Frslagstext"/>
            <w:numPr>
              <w:ilvl w:val="0"/>
              <w:numId w:val="0"/>
            </w:numPr>
          </w:pPr>
          <w:r>
            <w:t>Riksdagen ställer sig bakom det som anförs i motionen om att förenkla regelverket för investeringssparkonto så att deltagande i nyemissioner och börsintroduktioner möjliggörs i större utsträckning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BC76B0B2D34C7C8B0430B7ACD1D0D6"/>
        </w:placeholder>
        <w:text/>
      </w:sdtPr>
      <w:sdtEndPr/>
      <w:sdtContent>
        <w:p w:rsidRPr="009B062B" w:rsidR="006D79C9" w:rsidP="00333E95" w:rsidRDefault="006D79C9" w14:paraId="218318C2" w14:textId="77777777">
          <w:pPr>
            <w:pStyle w:val="Rubrik1"/>
          </w:pPr>
          <w:r>
            <w:t>Motivering</w:t>
          </w:r>
        </w:p>
      </w:sdtContent>
    </w:sdt>
    <w:p w:rsidRPr="00F579F7" w:rsidR="00DC5469" w:rsidP="00F579F7" w:rsidRDefault="00DC5469" w14:paraId="3D5996D5" w14:textId="159C0A09">
      <w:pPr>
        <w:pStyle w:val="Normalutanindragellerluft"/>
      </w:pPr>
      <w:r w:rsidRPr="00F579F7">
        <w:t>Riksrevisionen har granskat sparformen investeringssparkonto</w:t>
      </w:r>
      <w:r w:rsidRPr="00F579F7" w:rsidR="00F86AD6">
        <w:t xml:space="preserve"> (ISK)</w:t>
      </w:r>
      <w:r w:rsidRPr="00F579F7">
        <w:t>. Utifrån denna granskning drar riksrevisionen slutsatserna att värdet på tillgångarna i investeringssparkonton är stora, att investeringssparkonto</w:t>
      </w:r>
      <w:r w:rsidR="00F579F7">
        <w:t xml:space="preserve"> har</w:t>
      </w:r>
      <w:r w:rsidRPr="00F579F7">
        <w:t xml:space="preserve"> förenklat deklarationen för aktiesparare men ökat komplexiteten i skattesystemet, att investeringssparkonto inte är tydligt skattemässigt förmånligt och att reformen haft betydande effekter på statens skatte</w:t>
      </w:r>
      <w:r w:rsidRPr="00F579F7" w:rsidR="00314730">
        <w:t>intäkter</w:t>
      </w:r>
      <w:r w:rsidRPr="00F579F7">
        <w:t>.</w:t>
      </w:r>
    </w:p>
    <w:p w:rsidRPr="00F579F7" w:rsidR="00DC5469" w:rsidP="00F579F7" w:rsidRDefault="00DC5469" w14:paraId="30FC2EC4" w14:textId="3BE4A5E2">
      <w:r w:rsidRPr="00F579F7">
        <w:t xml:space="preserve">Därutöver lämnar </w:t>
      </w:r>
      <w:r w:rsidR="00F579F7">
        <w:t>R</w:t>
      </w:r>
      <w:r w:rsidRPr="00F579F7">
        <w:t>iksrevisionen rekommendationerna att regeringen återkom</w:t>
      </w:r>
      <w:r w:rsidR="00F579F7">
        <w:softHyphen/>
      </w:r>
      <w:r w:rsidRPr="00F579F7">
        <w:t>mande ska informera riksdagen om de skattemässiga effekterna av investerings</w:t>
      </w:r>
      <w:r w:rsidR="00F579F7">
        <w:softHyphen/>
      </w:r>
      <w:r w:rsidRPr="00F579F7">
        <w:t>sparkonto samt se över möjligheterna till ytterligare förenkling av reglerna vad gäller sparares möjligheter att delta i nyemission och börsintroduktion.</w:t>
      </w:r>
    </w:p>
    <w:p w:rsidRPr="00F579F7" w:rsidR="00BB6339" w:rsidP="00F579F7" w:rsidRDefault="00DC5469" w14:paraId="559AD052" w14:textId="77777777">
      <w:r w:rsidRPr="00F579F7">
        <w:t>Kristdemokraterna var med och tog fram sparformen investeringssparkonto, som blivit väldigt populär. Dess popularitet bekräftas av de stora värden som finns i investeringssparkonton. Ur ett kristdemokratisk ideologiskt perspektiv är</w:t>
      </w:r>
      <w:r w:rsidRPr="00F579F7" w:rsidR="00F86AD6">
        <w:t xml:space="preserve"> privatpersoners</w:t>
      </w:r>
      <w:r w:rsidRPr="00F579F7">
        <w:t xml:space="preserve"> eg</w:t>
      </w:r>
      <w:r w:rsidRPr="00F579F7" w:rsidR="00F86AD6">
        <w:t>na</w:t>
      </w:r>
      <w:r w:rsidRPr="00F579F7">
        <w:t xml:space="preserve"> sparande eftersträvansvärt och </w:t>
      </w:r>
      <w:r w:rsidRPr="00F579F7" w:rsidR="00F86AD6">
        <w:t xml:space="preserve">politikens ansvar är att underlätta och uppmuntra detta, </w:t>
      </w:r>
      <w:r w:rsidRPr="00F579F7" w:rsidR="001261C7">
        <w:t>vilket bland</w:t>
      </w:r>
      <w:r w:rsidRPr="00F579F7" w:rsidR="00F86AD6">
        <w:t xml:space="preserve"> annat</w:t>
      </w:r>
      <w:r w:rsidRPr="00F579F7" w:rsidR="001261C7">
        <w:t xml:space="preserve"> sker</w:t>
      </w:r>
      <w:r w:rsidRPr="00F579F7" w:rsidR="00F86AD6">
        <w:t xml:space="preserve"> genom utformandet av skattesystem.</w:t>
      </w:r>
      <w:r w:rsidRPr="00F579F7">
        <w:t xml:space="preserve"> </w:t>
      </w:r>
      <w:r w:rsidRPr="00F579F7" w:rsidR="001261C7">
        <w:t xml:space="preserve">Eget sparande är en typ av välfärd som vi behöver mer av i Sverige. </w:t>
      </w:r>
      <w:r w:rsidRPr="00F579F7" w:rsidR="00F86AD6">
        <w:t xml:space="preserve">Vi ser därför mycket negativt på de skattehöjningar som den rödgröna regeringen under förra mandatperioden gjorde på sparande. </w:t>
      </w:r>
      <w:r w:rsidRPr="00F579F7">
        <w:t xml:space="preserve">Tanken med </w:t>
      </w:r>
      <w:r w:rsidRPr="00F579F7" w:rsidR="00F86AD6">
        <w:t>ISK-</w:t>
      </w:r>
      <w:r w:rsidRPr="00F579F7">
        <w:t xml:space="preserve">sparformen var att förutsättningar skulle vara </w:t>
      </w:r>
      <w:r w:rsidRPr="00F579F7" w:rsidR="00F86AD6">
        <w:t xml:space="preserve">förutsägbara över tid. Detta urholkas av förändrade skatteförutsättningar. </w:t>
      </w:r>
    </w:p>
    <w:p w:rsidRPr="00F579F7" w:rsidR="00070EDB" w:rsidP="00F579F7" w:rsidRDefault="00F86AD6" w14:paraId="2F36BFB1" w14:textId="77777777">
      <w:r w:rsidRPr="00F579F7">
        <w:t xml:space="preserve">Riksrevisionen lyfter fram att vissa aspekter av aktiesparande har blivit krångligare, då det </w:t>
      </w:r>
      <w:r w:rsidRPr="00F579F7" w:rsidR="00070EDB">
        <w:t>ofta inte</w:t>
      </w:r>
      <w:r w:rsidRPr="00F579F7">
        <w:t xml:space="preserve"> är möjligt att använda investeringssparkonto vid deltagande i </w:t>
      </w:r>
      <w:r w:rsidRPr="00F579F7">
        <w:lastRenderedPageBreak/>
        <w:t>nyemissioner och börsintrod</w:t>
      </w:r>
      <w:r w:rsidRPr="00F579F7" w:rsidR="00070EDB">
        <w:t>uktioner</w:t>
      </w:r>
      <w:r w:rsidRPr="00F579F7">
        <w:t>.</w:t>
      </w:r>
      <w:r w:rsidRPr="00F579F7" w:rsidR="00070EDB">
        <w:t xml:space="preserve"> Dagens regler innebär att sparare kan behandlas olika beroende på vilket institut som behandlar nyemissionen eller börsintroduktionen.</w:t>
      </w:r>
    </w:p>
    <w:p w:rsidRPr="00F579F7" w:rsidR="00314730" w:rsidP="00F579F7" w:rsidRDefault="00B33336" w14:paraId="072EC1A2" w14:textId="4C2D5B23">
      <w:r w:rsidRPr="00F579F7">
        <w:t xml:space="preserve">För att göra privatpersoners sparande enklare och mer attraktivt bör regeringen se över regelverket utifrån de rekommendationer </w:t>
      </w:r>
      <w:r w:rsidR="00F579F7">
        <w:t>R</w:t>
      </w:r>
      <w:r w:rsidRPr="00F579F7">
        <w:t xml:space="preserve">iksrevisionen lämnar i detta avseende. </w:t>
      </w:r>
      <w:r w:rsidRPr="00F579F7" w:rsidR="00314730">
        <w:t>Förutom positiva ekonomiska effekter för privatpersoner, ger detta också positiva effekter ur ett företagsperspektiv, då en sådan förändring leder till att mer kapital enkelt kan ställas till förfogande.</w:t>
      </w:r>
    </w:p>
    <w:p w:rsidRPr="00F579F7" w:rsidR="00B33336" w:rsidP="00F579F7" w:rsidRDefault="00B33336" w14:paraId="7E67612A" w14:textId="0AE93E13">
      <w:r w:rsidRPr="00F579F7">
        <w:t xml:space="preserve">Regeringen håller i sin skrivelse med Riksrevisionen om </w:t>
      </w:r>
      <w:r w:rsidR="00F579F7">
        <w:t xml:space="preserve">att </w:t>
      </w:r>
      <w:r w:rsidRPr="00F579F7" w:rsidR="00314730">
        <w:t xml:space="preserve">en översyn av regelverket </w:t>
      </w:r>
      <w:r w:rsidRPr="00F579F7">
        <w:t>bör ske, men föreslår inga åtgärder. Regeringen erkänner alltså bristerna på detta område men avstår från att göra något åt dem, och anser sedan att Riksrevisionens rapport är slutbehandlad. Kristdemokraterna anser att frågan om regelförenklingar gällande privatpersoners sparande inte kan förbises på detta oansvariga sätt. Tvärtom är det är en angelägen fråga som regeringen behöver ta tag i snarast för att underlätta människors sparande.</w:t>
      </w:r>
    </w:p>
    <w:sdt>
      <w:sdtPr>
        <w:rPr>
          <w:i/>
          <w:noProof/>
        </w:rPr>
        <w:alias w:val="CC_Underskrifter"/>
        <w:tag w:val="CC_Underskrifter"/>
        <w:id w:val="583496634"/>
        <w:lock w:val="sdtContentLocked"/>
        <w:placeholder>
          <w:docPart w:val="39210FB6E87C491BBFE45D74E4B432DA"/>
        </w:placeholder>
      </w:sdtPr>
      <w:sdtEndPr>
        <w:rPr>
          <w:i w:val="0"/>
          <w:noProof w:val="0"/>
        </w:rPr>
      </w:sdtEndPr>
      <w:sdtContent>
        <w:p w:rsidR="00E800D0" w:rsidP="00E800D0" w:rsidRDefault="00E800D0" w14:paraId="5CB2F491" w14:textId="77777777"/>
        <w:p w:rsidRPr="008E0FE2" w:rsidR="004801AC" w:rsidP="00E800D0" w:rsidRDefault="000E58E5" w14:paraId="40CF3BD6" w14:textId="3BF80C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pPr>
            <w:r>
              <w:t> </w:t>
            </w:r>
          </w:p>
        </w:tc>
      </w:tr>
    </w:tbl>
    <w:p w:rsidR="00DB3208" w:rsidRDefault="00DB3208" w14:paraId="38498D8C" w14:textId="77777777">
      <w:bookmarkStart w:name="_GoBack" w:id="1"/>
      <w:bookmarkEnd w:id="1"/>
    </w:p>
    <w:sectPr w:rsidR="00DB32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870E1" w14:textId="77777777" w:rsidR="00D774D4" w:rsidRDefault="00D774D4" w:rsidP="000C1CAD">
      <w:pPr>
        <w:spacing w:line="240" w:lineRule="auto"/>
      </w:pPr>
      <w:r>
        <w:separator/>
      </w:r>
    </w:p>
  </w:endnote>
  <w:endnote w:type="continuationSeparator" w:id="0">
    <w:p w14:paraId="5CF665AD" w14:textId="77777777" w:rsidR="00D774D4" w:rsidRDefault="00D77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26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6F9C" w14:textId="551BE5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58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8AE1" w14:textId="77777777" w:rsidR="00D774D4" w:rsidRDefault="00D774D4" w:rsidP="000C1CAD">
      <w:pPr>
        <w:spacing w:line="240" w:lineRule="auto"/>
      </w:pPr>
      <w:r>
        <w:separator/>
      </w:r>
    </w:p>
  </w:footnote>
  <w:footnote w:type="continuationSeparator" w:id="0">
    <w:p w14:paraId="424AA2E4" w14:textId="77777777" w:rsidR="00D774D4" w:rsidRDefault="00D774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1C84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892D0F" wp14:anchorId="6AE0A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8E5" w14:paraId="781B0B8A" w14:textId="77777777">
                          <w:pPr>
                            <w:jc w:val="right"/>
                          </w:pPr>
                          <w:sdt>
                            <w:sdtPr>
                              <w:alias w:val="CC_Noformat_Partikod"/>
                              <w:tag w:val="CC_Noformat_Partikod"/>
                              <w:id w:val="-53464382"/>
                              <w:placeholder>
                                <w:docPart w:val="EE2D0C20AC7E47C5901B2F586BE2F47D"/>
                              </w:placeholder>
                              <w:text/>
                            </w:sdtPr>
                            <w:sdtEndPr/>
                            <w:sdtContent>
                              <w:r w:rsidR="00DC5469">
                                <w:t>KD</w:t>
                              </w:r>
                            </w:sdtContent>
                          </w:sdt>
                          <w:sdt>
                            <w:sdtPr>
                              <w:alias w:val="CC_Noformat_Partinummer"/>
                              <w:tag w:val="CC_Noformat_Partinummer"/>
                              <w:id w:val="-1709555926"/>
                              <w:placeholder>
                                <w:docPart w:val="A263E5E18A494246AB2F26D2513B17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0A0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8E5" w14:paraId="781B0B8A" w14:textId="77777777">
                    <w:pPr>
                      <w:jc w:val="right"/>
                    </w:pPr>
                    <w:sdt>
                      <w:sdtPr>
                        <w:alias w:val="CC_Noformat_Partikod"/>
                        <w:tag w:val="CC_Noformat_Partikod"/>
                        <w:id w:val="-53464382"/>
                        <w:placeholder>
                          <w:docPart w:val="EE2D0C20AC7E47C5901B2F586BE2F47D"/>
                        </w:placeholder>
                        <w:text/>
                      </w:sdtPr>
                      <w:sdtEndPr/>
                      <w:sdtContent>
                        <w:r w:rsidR="00DC5469">
                          <w:t>KD</w:t>
                        </w:r>
                      </w:sdtContent>
                    </w:sdt>
                    <w:sdt>
                      <w:sdtPr>
                        <w:alias w:val="CC_Noformat_Partinummer"/>
                        <w:tag w:val="CC_Noformat_Partinummer"/>
                        <w:id w:val="-1709555926"/>
                        <w:placeholder>
                          <w:docPart w:val="A263E5E18A494246AB2F26D2513B17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133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89CF3C" w14:textId="77777777">
    <w:pPr>
      <w:jc w:val="right"/>
    </w:pPr>
  </w:p>
  <w:p w:rsidR="00262EA3" w:rsidP="00776B74" w:rsidRDefault="00262EA3" w14:paraId="5CE025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58E5" w14:paraId="4635B9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FAC9C2" wp14:anchorId="179277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8E5" w14:paraId="16248619" w14:textId="05A85A3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546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58E5" w14:paraId="123924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8E5" w14:paraId="352CD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:3016</w:t>
        </w:r>
      </w:sdtContent>
    </w:sdt>
  </w:p>
  <w:p w:rsidR="00262EA3" w:rsidP="00E03A3D" w:rsidRDefault="000E58E5" w14:paraId="149D8AE8" w14:textId="44F04B27">
    <w:pPr>
      <w:pStyle w:val="Motion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18629F" w14:paraId="7AE6A01F" w14:textId="14590BA7">
        <w:pPr>
          <w:pStyle w:val="FSHRub2"/>
        </w:pPr>
        <w:r>
          <w:t>med anledning av skr. 2018/19:30 Riksrevisionens rapport om investeringssparkonto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7C99CE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54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B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EDB"/>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8E5"/>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C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9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DB7"/>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79"/>
    <w:rsid w:val="00311EB7"/>
    <w:rsid w:val="00312304"/>
    <w:rsid w:val="003123AB"/>
    <w:rsid w:val="00313374"/>
    <w:rsid w:val="00313E6D"/>
    <w:rsid w:val="00314099"/>
    <w:rsid w:val="003140DC"/>
    <w:rsid w:val="0031417D"/>
    <w:rsid w:val="0031473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603"/>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5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204"/>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EF6"/>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FE4"/>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3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33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B4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6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D4"/>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208"/>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6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D0"/>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9A"/>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18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9F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AD6"/>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15C1F"/>
  <w15:chartTrackingRefBased/>
  <w15:docId w15:val="{227A7157-F5EE-40D7-A319-7660A94B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2C4AA27AE44C52B4F84B917060FC6E"/>
        <w:category>
          <w:name w:val="Allmänt"/>
          <w:gallery w:val="placeholder"/>
        </w:category>
        <w:types>
          <w:type w:val="bbPlcHdr"/>
        </w:types>
        <w:behaviors>
          <w:behavior w:val="content"/>
        </w:behaviors>
        <w:guid w:val="{46C73C8C-56F7-4BDE-9072-694C007427D8}"/>
      </w:docPartPr>
      <w:docPartBody>
        <w:p w:rsidR="004A2AFB" w:rsidRDefault="007A63F9">
          <w:pPr>
            <w:pStyle w:val="EF2C4AA27AE44C52B4F84B917060FC6E"/>
          </w:pPr>
          <w:r w:rsidRPr="005A0A93">
            <w:rPr>
              <w:rStyle w:val="Platshllartext"/>
            </w:rPr>
            <w:t>Förslag till riksdagsbeslut</w:t>
          </w:r>
        </w:p>
      </w:docPartBody>
    </w:docPart>
    <w:docPart>
      <w:docPartPr>
        <w:name w:val="BBBC76B0B2D34C7C8B0430B7ACD1D0D6"/>
        <w:category>
          <w:name w:val="Allmänt"/>
          <w:gallery w:val="placeholder"/>
        </w:category>
        <w:types>
          <w:type w:val="bbPlcHdr"/>
        </w:types>
        <w:behaviors>
          <w:behavior w:val="content"/>
        </w:behaviors>
        <w:guid w:val="{4B4D1F4E-FEB4-45A0-B703-66CBC1321EE9}"/>
      </w:docPartPr>
      <w:docPartBody>
        <w:p w:rsidR="004A2AFB" w:rsidRDefault="007A63F9">
          <w:pPr>
            <w:pStyle w:val="BBBC76B0B2D34C7C8B0430B7ACD1D0D6"/>
          </w:pPr>
          <w:r w:rsidRPr="005A0A93">
            <w:rPr>
              <w:rStyle w:val="Platshllartext"/>
            </w:rPr>
            <w:t>Motivering</w:t>
          </w:r>
        </w:p>
      </w:docPartBody>
    </w:docPart>
    <w:docPart>
      <w:docPartPr>
        <w:name w:val="EE2D0C20AC7E47C5901B2F586BE2F47D"/>
        <w:category>
          <w:name w:val="Allmänt"/>
          <w:gallery w:val="placeholder"/>
        </w:category>
        <w:types>
          <w:type w:val="bbPlcHdr"/>
        </w:types>
        <w:behaviors>
          <w:behavior w:val="content"/>
        </w:behaviors>
        <w:guid w:val="{88709F9D-AD6B-495E-AB64-BC2F428550D8}"/>
      </w:docPartPr>
      <w:docPartBody>
        <w:p w:rsidR="004A2AFB" w:rsidRDefault="007A63F9">
          <w:pPr>
            <w:pStyle w:val="EE2D0C20AC7E47C5901B2F586BE2F47D"/>
          </w:pPr>
          <w:r>
            <w:rPr>
              <w:rStyle w:val="Platshllartext"/>
            </w:rPr>
            <w:t xml:space="preserve"> </w:t>
          </w:r>
        </w:p>
      </w:docPartBody>
    </w:docPart>
    <w:docPart>
      <w:docPartPr>
        <w:name w:val="A263E5E18A494246AB2F26D2513B1704"/>
        <w:category>
          <w:name w:val="Allmänt"/>
          <w:gallery w:val="placeholder"/>
        </w:category>
        <w:types>
          <w:type w:val="bbPlcHdr"/>
        </w:types>
        <w:behaviors>
          <w:behavior w:val="content"/>
        </w:behaviors>
        <w:guid w:val="{00F0C4D3-99A3-41DA-8B11-075B9DF1B16A}"/>
      </w:docPartPr>
      <w:docPartBody>
        <w:p w:rsidR="004A2AFB" w:rsidRDefault="007A63F9">
          <w:pPr>
            <w:pStyle w:val="A263E5E18A494246AB2F26D2513B1704"/>
          </w:pPr>
          <w:r>
            <w:t xml:space="preserve"> </w:t>
          </w:r>
        </w:p>
      </w:docPartBody>
    </w:docPart>
    <w:docPart>
      <w:docPartPr>
        <w:name w:val="39210FB6E87C491BBFE45D74E4B432DA"/>
        <w:category>
          <w:name w:val="Allmänt"/>
          <w:gallery w:val="placeholder"/>
        </w:category>
        <w:types>
          <w:type w:val="bbPlcHdr"/>
        </w:types>
        <w:behaviors>
          <w:behavior w:val="content"/>
        </w:behaviors>
        <w:guid w:val="{FED215F2-304F-40F3-927F-B704035AB4B7}"/>
      </w:docPartPr>
      <w:docPartBody>
        <w:p w:rsidR="00040119" w:rsidRDefault="000401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F9"/>
    <w:rsid w:val="00040119"/>
    <w:rsid w:val="003B6DBB"/>
    <w:rsid w:val="004A2AFB"/>
    <w:rsid w:val="007A63F9"/>
    <w:rsid w:val="00817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2C4AA27AE44C52B4F84B917060FC6E">
    <w:name w:val="EF2C4AA27AE44C52B4F84B917060FC6E"/>
  </w:style>
  <w:style w:type="paragraph" w:customStyle="1" w:styleId="7F99A61B48AC4494BBF071EC3BFE75E1">
    <w:name w:val="7F99A61B48AC4494BBF071EC3BFE75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BBB55A37FD4F42AD7C222FD9C7882D">
    <w:name w:val="3ABBB55A37FD4F42AD7C222FD9C7882D"/>
  </w:style>
  <w:style w:type="paragraph" w:customStyle="1" w:styleId="BBBC76B0B2D34C7C8B0430B7ACD1D0D6">
    <w:name w:val="BBBC76B0B2D34C7C8B0430B7ACD1D0D6"/>
  </w:style>
  <w:style w:type="paragraph" w:customStyle="1" w:styleId="0AA7925E0F1B4162B7545D0A71D85073">
    <w:name w:val="0AA7925E0F1B4162B7545D0A71D85073"/>
  </w:style>
  <w:style w:type="paragraph" w:customStyle="1" w:styleId="BAA64963C8FC48C9A3ABEAAB175F3610">
    <w:name w:val="BAA64963C8FC48C9A3ABEAAB175F3610"/>
  </w:style>
  <w:style w:type="paragraph" w:customStyle="1" w:styleId="EE2D0C20AC7E47C5901B2F586BE2F47D">
    <w:name w:val="EE2D0C20AC7E47C5901B2F586BE2F47D"/>
  </w:style>
  <w:style w:type="paragraph" w:customStyle="1" w:styleId="A263E5E18A494246AB2F26D2513B1704">
    <w:name w:val="A263E5E18A494246AB2F26D2513B1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745CA-ADA2-4D83-B281-2B581FFA7663}"/>
</file>

<file path=customXml/itemProps2.xml><?xml version="1.0" encoding="utf-8"?>
<ds:datastoreItem xmlns:ds="http://schemas.openxmlformats.org/officeDocument/2006/customXml" ds:itemID="{55956AE4-6F5C-4FE2-8D3E-14BF28E4B58A}"/>
</file>

<file path=customXml/itemProps3.xml><?xml version="1.0" encoding="utf-8"?>
<ds:datastoreItem xmlns:ds="http://schemas.openxmlformats.org/officeDocument/2006/customXml" ds:itemID="{8301117E-94F9-498C-923B-F33041FDC97F}"/>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2761</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2018 19 30 Riksrevisionens rapport om investeringssparkonto</vt:lpstr>
      <vt:lpstr>
      </vt:lpstr>
    </vt:vector>
  </TitlesOfParts>
  <Company>Sveriges riksdag</Company>
  <LinksUpToDate>false</LinksUpToDate>
  <CharactersWithSpaces>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