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9B3" w:rsidRPr="000969B3" w:rsidRDefault="000969B3">
      <w:pPr>
        <w:pStyle w:val="Frslagsrubrik"/>
      </w:pPr>
      <w:r w:rsidRPr="000969B3">
        <w:t>Förslag till riksdagsbeslut</w:t>
      </w:r>
    </w:p>
    <w:p w:rsidR="000969B3" w:rsidRPr="000969B3" w:rsidRDefault="000969B3">
      <w:pPr>
        <w:pStyle w:val="Hemstlatt"/>
        <w:ind w:left="0"/>
      </w:pPr>
      <w:r w:rsidRPr="000969B3">
        <w:t>Riksdagen tillkännager för regeringen som sin mening vad som anförs i motionen om att brev ska vara märkta med vilket postföretag som tagit emot brevet för distribution.</w:t>
      </w:r>
    </w:p>
    <w:p w:rsidR="000969B3" w:rsidRPr="000969B3" w:rsidRDefault="000969B3">
      <w:pPr>
        <w:pStyle w:val="Rubrik1"/>
      </w:pPr>
      <w:r w:rsidRPr="000969B3">
        <w:t>Motivering</w:t>
      </w:r>
    </w:p>
    <w:p w:rsidR="000969B3" w:rsidRPr="000969B3" w:rsidRDefault="000969B3">
      <w:r w:rsidRPr="000969B3">
        <w:t>Den svenska postmarknaden är avreglerad, och det finns flera aktörer som distribuerar både brev och paket till hushåll och företag. Det allra mesta kommer fram till rätt mottagare men inte allt.</w:t>
      </w:r>
    </w:p>
    <w:p w:rsidR="000969B3" w:rsidRPr="000969B3" w:rsidRDefault="000969B3">
      <w:pPr>
        <w:pStyle w:val="Normaltindrag"/>
      </w:pPr>
      <w:r w:rsidRPr="000969B3">
        <w:t>För den som får en försändelse som den inte skulle ha är det ofta omöjligt att veta vilket postföretag som delat ut försändelsen till fel adressat. Det gör att de allra flesta väljer att återsända försändelsen genom Posten AB som har ett brett utbyggt nät av både brevbärare och brevlådor. Det här leder till att ko</w:t>
      </w:r>
      <w:r w:rsidRPr="000969B3">
        <w:t>n</w:t>
      </w:r>
      <w:r w:rsidRPr="000969B3">
        <w:t>kurrensen snedvrids. Posten får betala för de fel som andra aktörer gör, och ganska ofta får Posten AB:s brevbärare skulden för andra aktörers fela</w:t>
      </w:r>
      <w:r w:rsidRPr="000969B3">
        <w:t>k</w:t>
      </w:r>
      <w:r w:rsidRPr="000969B3">
        <w:t>tiga utdelningar.</w:t>
      </w:r>
    </w:p>
    <w:p w:rsidR="000969B3" w:rsidRPr="000969B3" w:rsidRDefault="000969B3">
      <w:pPr>
        <w:pStyle w:val="Normaltindrag"/>
      </w:pPr>
      <w:r w:rsidRPr="000969B3">
        <w:t>Kostnaden för felaktigt utdelade försändelser borde belasta den operatör som gör fel. Bland annat behöver försändelsen komma till rätt operatör för utde</w:t>
      </w:r>
      <w:r w:rsidRPr="000969B3">
        <w:t>l</w:t>
      </w:r>
      <w:r w:rsidRPr="000969B3">
        <w:t>ning. Det kan ske genom att försändelser i samband med sortering märks med vilken aktör som tagit emot försändelsen.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9B3">
        <w:trPr>
          <w:cantSplit/>
        </w:trPr>
        <w:tc>
          <w:tcPr>
            <w:tcW w:w="3046" w:type="dxa"/>
          </w:tcPr>
          <w:p w:rsidR="000969B3" w:rsidRPr="000969B3" w:rsidRDefault="000969B3">
            <w:pPr>
              <w:pStyle w:val="UnderskriftDatum"/>
              <w:spacing w:before="240"/>
            </w:pPr>
            <w:r w:rsidRPr="000969B3">
              <w:t>Stockholm den 29 september 2009</w:t>
            </w:r>
          </w:p>
        </w:tc>
        <w:tc>
          <w:tcPr>
            <w:tcW w:w="3047" w:type="dxa"/>
          </w:tcPr>
          <w:p w:rsidR="000969B3" w:rsidRPr="000969B3" w:rsidRDefault="000969B3">
            <w:pPr>
              <w:pStyle w:val="Underskrifter"/>
              <w:spacing w:before="240"/>
            </w:pPr>
          </w:p>
        </w:tc>
      </w:tr>
      <w:tr w:rsidR="00000000" w:rsidRPr="000969B3">
        <w:trPr>
          <w:cantSplit/>
        </w:trPr>
        <w:tc>
          <w:tcPr>
            <w:tcW w:w="3046" w:type="dxa"/>
          </w:tcPr>
          <w:p w:rsidR="000969B3" w:rsidRPr="000969B3" w:rsidRDefault="000969B3">
            <w:pPr>
              <w:pStyle w:val="Underskrifter"/>
            </w:pPr>
            <w:r w:rsidRPr="000969B3">
              <w:t>Kenneth G Forslund (s)</w:t>
            </w:r>
          </w:p>
        </w:tc>
        <w:tc>
          <w:tcPr>
            <w:tcW w:w="3046" w:type="dxa"/>
          </w:tcPr>
          <w:p w:rsidR="000969B3" w:rsidRPr="000969B3" w:rsidRDefault="000969B3">
            <w:pPr>
              <w:pStyle w:val="Underskrifter"/>
            </w:pPr>
          </w:p>
        </w:tc>
      </w:tr>
    </w:tbl>
    <w:p w:rsidR="000969B3" w:rsidRPr="000969B3" w:rsidRDefault="000969B3">
      <w:pPr>
        <w:pStyle w:val="Normaltindrag"/>
      </w:pPr>
    </w:p>
    <w:sectPr w:rsidR="00000000" w:rsidRPr="00096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9B3" w:rsidRPr="000969B3" w:rsidRDefault="000969B3">
      <w:r w:rsidRPr="000969B3">
        <w:separator/>
      </w:r>
    </w:p>
  </w:endnote>
  <w:endnote w:type="continuationSeparator" w:id="0">
    <w:p w:rsidR="000969B3" w:rsidRPr="000969B3" w:rsidRDefault="000969B3">
      <w:r w:rsidRPr="00096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Sidfot"/>
    </w:pPr>
    <w:r w:rsidRPr="00096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488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B3" w:rsidRDefault="000969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9B3" w:rsidRDefault="000969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Sidfot"/>
    </w:pPr>
    <w:r w:rsidRPr="00096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639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B3" w:rsidRDefault="000969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9B3" w:rsidRDefault="000969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Sidfot"/>
    </w:pPr>
    <w:r w:rsidRPr="00096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19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B3" w:rsidRDefault="000969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9B3" w:rsidRDefault="000969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9B3" w:rsidRPr="000969B3" w:rsidRDefault="000969B3">
      <w:r w:rsidRPr="000969B3">
        <w:separator/>
      </w:r>
    </w:p>
  </w:footnote>
  <w:footnote w:type="continuationSeparator" w:id="0">
    <w:p w:rsidR="000969B3" w:rsidRPr="000969B3" w:rsidRDefault="000969B3">
      <w:r w:rsidRPr="00096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Sidhuvud"/>
    </w:pPr>
    <w:r w:rsidRPr="00096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489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B3" w:rsidRDefault="000969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9B3" w:rsidRDefault="000969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Sidhuvud"/>
    </w:pPr>
    <w:r w:rsidRPr="00096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570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B3" w:rsidRDefault="000969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9B3" w:rsidRDefault="000969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B3" w:rsidRPr="000969B3" w:rsidRDefault="000969B3">
    <w:pPr>
      <w:pStyle w:val="FSHNormal"/>
      <w:tabs>
        <w:tab w:val="right" w:pos="5840"/>
      </w:tabs>
    </w:pPr>
    <w:r w:rsidRPr="000969B3">
      <w:br/>
    </w:r>
    <w:r w:rsidRPr="000969B3">
      <w:fldChar w:fldCharType="begin" w:fldLock="1"/>
    </w:r>
    <w:r w:rsidRPr="000969B3">
      <w:instrText xml:space="preserve"> DOCPROPERTY</w:instrText>
    </w:r>
    <w:r w:rsidRPr="000969B3">
      <w:rPr>
        <w:sz w:val="18"/>
      </w:rPr>
      <w:instrText xml:space="preserve"> "YearUser" *\charformat </w:instrText>
    </w:r>
    <w:r w:rsidRPr="000969B3">
      <w:fldChar w:fldCharType="separate"/>
    </w:r>
    <w:r w:rsidRPr="000969B3">
      <w:t>2009/10</w:t>
    </w:r>
    <w:r w:rsidRPr="000969B3">
      <w:fldChar w:fldCharType="end"/>
    </w:r>
    <w:r w:rsidRPr="000969B3">
      <w:t xml:space="preserve"> </w:t>
    </w:r>
    <w:r w:rsidRPr="000969B3">
      <w:tab/>
      <w:t xml:space="preserve">mnr: </w:t>
    </w:r>
    <w:r w:rsidRPr="000969B3">
      <w:fldChar w:fldCharType="begin" w:fldLock="1"/>
    </w:r>
    <w:r w:rsidRPr="000969B3">
      <w:instrText xml:space="preserve"> DOCPROPERTY</w:instrText>
    </w:r>
    <w:r w:rsidRPr="000969B3">
      <w:rPr>
        <w:sz w:val="18"/>
      </w:rPr>
      <w:instrText xml:space="preserve"> "Motionsnummer" *\charformat </w:instrText>
    </w:r>
    <w:r w:rsidRPr="000969B3">
      <w:fldChar w:fldCharType="separate"/>
    </w:r>
    <w:r w:rsidRPr="000969B3">
      <w:t>T401</w:t>
    </w:r>
    <w:r w:rsidRPr="000969B3">
      <w:fldChar w:fldCharType="end"/>
    </w:r>
    <w:r w:rsidRPr="000969B3">
      <w:br/>
    </w:r>
    <w:r w:rsidRPr="000969B3">
      <w:fldChar w:fldCharType="begin" w:fldLock="1"/>
    </w:r>
    <w:r w:rsidRPr="000969B3">
      <w:instrText xml:space="preserve"> DOCPROPERTY</w:instrText>
    </w:r>
    <w:r w:rsidRPr="000969B3">
      <w:rPr>
        <w:sz w:val="18"/>
      </w:rPr>
      <w:instrText xml:space="preserve"> "Samling" *\charformat </w:instrText>
    </w:r>
    <w:r w:rsidRPr="000969B3">
      <w:fldChar w:fldCharType="end"/>
    </w:r>
    <w:r w:rsidRPr="000969B3">
      <w:tab/>
      <w:t xml:space="preserve">pnr: </w:t>
    </w:r>
    <w:r w:rsidRPr="000969B3">
      <w:fldChar w:fldCharType="begin" w:fldLock="1"/>
    </w:r>
    <w:r w:rsidRPr="000969B3">
      <w:instrText xml:space="preserve"> DOCPROPERTY</w:instrText>
    </w:r>
    <w:r w:rsidRPr="000969B3">
      <w:rPr>
        <w:sz w:val="18"/>
      </w:rPr>
      <w:instrText xml:space="preserve"> "Partinummer" *\charformat </w:instrText>
    </w:r>
    <w:r w:rsidRPr="000969B3">
      <w:fldChar w:fldCharType="separate"/>
    </w:r>
    <w:r w:rsidRPr="000969B3">
      <w:t>s45122</w:t>
    </w:r>
    <w:r w:rsidRPr="000969B3">
      <w:fldChar w:fldCharType="end"/>
    </w:r>
  </w:p>
  <w:p w:rsidR="000969B3" w:rsidRPr="000969B3" w:rsidRDefault="000969B3">
    <w:pPr>
      <w:pStyle w:val="FSHRub1"/>
    </w:pPr>
    <w:r w:rsidRPr="000969B3">
      <w:t>Motion till riksdagen</w:t>
    </w:r>
    <w:r w:rsidRPr="000969B3">
      <w:br/>
    </w:r>
    <w:r w:rsidRPr="000969B3">
      <w:fldChar w:fldCharType="begin" w:fldLock="1"/>
    </w:r>
    <w:r w:rsidRPr="000969B3">
      <w:instrText xml:space="preserve"> DOCPROPERTY "YearUser" *\charformat </w:instrText>
    </w:r>
    <w:r w:rsidRPr="000969B3">
      <w:fldChar w:fldCharType="separate"/>
    </w:r>
    <w:r w:rsidRPr="000969B3">
      <w:t>2009/10</w:t>
    </w:r>
    <w:r w:rsidRPr="000969B3">
      <w:fldChar w:fldCharType="end"/>
    </w:r>
    <w:r w:rsidRPr="000969B3">
      <w:t>:</w:t>
    </w:r>
    <w:r w:rsidRPr="000969B3">
      <w:fldChar w:fldCharType="begin" w:fldLock="1"/>
    </w:r>
    <w:r w:rsidRPr="000969B3">
      <w:instrText xml:space="preserve"> DOCPROPERTY "Motionsnummer" *\charformat </w:instrText>
    </w:r>
    <w:r w:rsidRPr="000969B3">
      <w:fldChar w:fldCharType="separate"/>
    </w:r>
    <w:r w:rsidRPr="000969B3">
      <w:t>T401</w:t>
    </w:r>
    <w:r w:rsidRPr="000969B3">
      <w:fldChar w:fldCharType="end"/>
    </w:r>
  </w:p>
  <w:p w:rsidR="000969B3" w:rsidRPr="000969B3" w:rsidRDefault="000969B3">
    <w:pPr>
      <w:pStyle w:val="FSHNormalS5"/>
    </w:pPr>
    <w:r w:rsidRPr="000969B3">
      <w:fldChar w:fldCharType="begin" w:fldLock="1"/>
    </w:r>
    <w:r w:rsidRPr="000969B3">
      <w:instrText xml:space="preserve"> DOCPROPERTY "MotionarText" *\charformat </w:instrText>
    </w:r>
    <w:r w:rsidRPr="000969B3">
      <w:fldChar w:fldCharType="separate"/>
    </w:r>
    <w:r w:rsidRPr="000969B3">
      <w:t>av Kenneth G Forslund (s)</w:t>
    </w:r>
    <w:r w:rsidRPr="000969B3">
      <w:fldChar w:fldCharType="end"/>
    </w:r>
    <w:r w:rsidRPr="000969B3">
      <w:br/>
    </w:r>
    <w:r w:rsidRPr="000969B3">
      <w:fldChar w:fldCharType="begin" w:fldLock="1"/>
    </w:r>
    <w:r w:rsidRPr="000969B3">
      <w:instrText xml:space="preserve"> DOCPROPERTY "SvarFrasKort" *\charformat </w:instrText>
    </w:r>
    <w:r w:rsidRPr="000969B3">
      <w:fldChar w:fldCharType="end"/>
    </w:r>
  </w:p>
  <w:p w:rsidR="000969B3" w:rsidRPr="000969B3" w:rsidRDefault="000969B3">
    <w:pPr>
      <w:pStyle w:val="FSHTitel"/>
    </w:pPr>
    <w:r w:rsidRPr="000969B3">
      <w:fldChar w:fldCharType="begin" w:fldLock="1"/>
    </w:r>
    <w:r w:rsidRPr="000969B3">
      <w:instrText xml:space="preserve"> DOCPROPERTY</w:instrText>
    </w:r>
    <w:r w:rsidRPr="000969B3">
      <w:rPr>
        <w:sz w:val="18"/>
      </w:rPr>
      <w:instrText xml:space="preserve"> "RubrikSvar" *\charformat </w:instrText>
    </w:r>
    <w:r w:rsidRPr="000969B3">
      <w:fldChar w:fldCharType="separate"/>
    </w:r>
    <w:r w:rsidRPr="000969B3">
      <w:t xml:space="preserve">Märkning av brev </w:t>
    </w:r>
    <w:r w:rsidRPr="000969B3">
      <w:fldChar w:fldCharType="end"/>
    </w:r>
  </w:p>
  <w:p w:rsidR="000969B3" w:rsidRPr="000969B3" w:rsidRDefault="000969B3">
    <w:pPr>
      <w:pStyle w:val="Normal00"/>
    </w:pPr>
  </w:p>
  <w:p w:rsidR="000969B3" w:rsidRPr="000969B3" w:rsidRDefault="00096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0027810">
    <w:abstractNumId w:val="8"/>
  </w:num>
  <w:num w:numId="2" w16cid:durableId="1814442590">
    <w:abstractNumId w:val="9"/>
  </w:num>
  <w:num w:numId="3" w16cid:durableId="2088111639">
    <w:abstractNumId w:val="8"/>
  </w:num>
  <w:num w:numId="4" w16cid:durableId="745539287">
    <w:abstractNumId w:val="9"/>
  </w:num>
  <w:num w:numId="5" w16cid:durableId="567962537">
    <w:abstractNumId w:val="13"/>
  </w:num>
  <w:num w:numId="6" w16cid:durableId="93793316">
    <w:abstractNumId w:val="10"/>
  </w:num>
  <w:num w:numId="7" w16cid:durableId="242179129">
    <w:abstractNumId w:val="11"/>
  </w:num>
  <w:num w:numId="8" w16cid:durableId="1151022905">
    <w:abstractNumId w:val="12"/>
  </w:num>
  <w:num w:numId="9" w16cid:durableId="1285380617">
    <w:abstractNumId w:val="8"/>
  </w:num>
  <w:num w:numId="10" w16cid:durableId="1435050057">
    <w:abstractNumId w:val="3"/>
  </w:num>
  <w:num w:numId="11" w16cid:durableId="1118255194">
    <w:abstractNumId w:val="2"/>
  </w:num>
  <w:num w:numId="12" w16cid:durableId="76945434">
    <w:abstractNumId w:val="1"/>
  </w:num>
  <w:num w:numId="13" w16cid:durableId="1364742980">
    <w:abstractNumId w:val="0"/>
  </w:num>
  <w:num w:numId="14" w16cid:durableId="392854254">
    <w:abstractNumId w:val="9"/>
  </w:num>
  <w:num w:numId="15" w16cid:durableId="1022130781">
    <w:abstractNumId w:val="7"/>
  </w:num>
  <w:num w:numId="16" w16cid:durableId="356540336">
    <w:abstractNumId w:val="6"/>
  </w:num>
  <w:num w:numId="17" w16cid:durableId="517619595">
    <w:abstractNumId w:val="5"/>
  </w:num>
  <w:num w:numId="18" w16cid:durableId="2074083703">
    <w:abstractNumId w:val="4"/>
  </w:num>
  <w:num w:numId="19" w16cid:durableId="1401831886">
    <w:abstractNumId w:val="11"/>
  </w:num>
  <w:num w:numId="20" w16cid:durableId="794100172">
    <w:abstractNumId w:val="10"/>
  </w:num>
  <w:num w:numId="21" w16cid:durableId="447361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47D16990-C43A-4731-A6AF-F25531560B38}"/>
  </w:docVars>
  <w:rsids>
    <w:rsidRoot w:val="004F3731"/>
    <w:rsid w:val="000969B3"/>
    <w:rsid w:val="004F37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BB2F8B9-93EE-4C12-90D8-BB1CAE36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1025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s45122</vt:lpstr>
    </vt:vector>
  </TitlesOfParts>
  <Company>Riksdagen</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s45122</dc:title>
  <dc:subject>s45122</dc:subject>
  <dc:creator>Riksdagen</dc:creator>
  <cp:keywords>Riksdagen</cp:keywords>
  <dc:description>Nya formatmallshantering för förslag+urix bakåtkomp+könamn</dc:description>
  <cp:lastModifiedBy>Lars Brink</cp:lastModifiedBy>
  <cp:revision>2</cp:revision>
  <cp:lastPrinted>2009-11-20T16:54:00Z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Märkning av brev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brev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20092010000000000115000451220069</vt:lpwstr>
  </property>
  <property fmtid="{D5CDD505-2E9C-101B-9397-08002B2CF9AE}" pid="47" name="datum">
    <vt:lpwstr>090929</vt:lpwstr>
  </property>
  <property fmtid="{D5CDD505-2E9C-101B-9397-08002B2CF9AE}" pid="48" name="avsändar-e-post">
    <vt:lpwstr>gun.aulin@riksdagen.se</vt:lpwstr>
  </property>
  <property fmtid="{D5CDD505-2E9C-101B-9397-08002B2CF9AE}" pid="49" name="id">
    <vt:lpwstr>20092010000000000115000451220069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{CF40B083-B25C-433E-B2C0-7D11E8FB7A0B}</vt:lpwstr>
  </property>
  <property fmtid="{D5CDD505-2E9C-101B-9397-08002B2CF9AE}" pid="53" name="Överföringar">
    <vt:i4>0</vt:i4>
  </property>
  <property fmtid="{D5CDD505-2E9C-101B-9397-08002B2CF9AE}" pid="54" name="Checksum">
    <vt:lpwstr>*0008340275560*</vt:lpwstr>
  </property>
  <property fmtid="{D5CDD505-2E9C-101B-9397-08002B2CF9AE}" pid="55" name="skuggnummer">
    <vt:lpwstr>2453</vt:lpwstr>
  </property>
  <property fmtid="{D5CDD505-2E9C-101B-9397-08002B2CF9AE}" pid="56" name="urixVersion">
    <vt:lpwstr>4.0.0.9</vt:lpwstr>
  </property>
  <property fmtid="{D5CDD505-2E9C-101B-9397-08002B2CF9AE}" pid="57" name="urixOrigin">
    <vt:lpwstr>091120 17:54:59.960</vt:lpwstr>
  </property>
  <property fmtid="{D5CDD505-2E9C-101B-9397-08002B2CF9AE}" pid="58" name="urixGuid">
    <vt:lpwstr>{B44EB777-01A0-4298-A90E-321745C4AC83}</vt:lpwstr>
  </property>
</Properties>
</file>