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7194B" w14:textId="52AAAB16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bookmarkStart w:id="0" w:name="_GoBack"/>
      <w:bookmarkEnd w:id="0"/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</w:p>
    <w:p w14:paraId="17422259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14:paraId="5F2C6A7A" w14:textId="77777777" w:rsidR="00623E5D" w:rsidRPr="008F17AE" w:rsidRDefault="00623E5D" w:rsidP="00623E5D">
      <w:pPr>
        <w:spacing w:after="0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14:paraId="45FDA25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</w:p>
    <w:p w14:paraId="2E4A8DA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7D29C8B0" w14:textId="77777777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14:paraId="4704F389" w14:textId="22BBB7DD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den</w:t>
      </w:r>
      <w:r w:rsidR="00992E6E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14 november </w:t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201</w:t>
      </w:r>
      <w:r w:rsidR="00AE0688">
        <w:rPr>
          <w:rFonts w:ascii="OrigGarmnd BT" w:eastAsia="Times New Roman" w:hAnsi="OrigGarmnd BT"/>
          <w:b/>
          <w:sz w:val="24"/>
          <w:szCs w:val="24"/>
          <w:lang w:eastAsia="sv-SE"/>
        </w:rPr>
        <w:t>6</w:t>
      </w:r>
    </w:p>
    <w:p w14:paraId="2102C536" w14:textId="77777777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02545C8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796F159D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Utrikesministrarnas möte</w:t>
      </w:r>
    </w:p>
    <w:p w14:paraId="359D0F11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6557C049" w14:textId="77777777" w:rsidR="00623E5D" w:rsidRPr="008F17AE" w:rsidRDefault="00623E5D" w:rsidP="00623E5D">
      <w:pPr>
        <w:pStyle w:val="Ingetavstnd"/>
        <w:numPr>
          <w:ilvl w:val="0"/>
          <w:numId w:val="1"/>
        </w:numPr>
        <w:spacing w:line="276" w:lineRule="auto"/>
        <w:ind w:left="426" w:hanging="426"/>
        <w:rPr>
          <w:rFonts w:ascii="OrigGarmnd BT" w:hAnsi="OrigGarmnd BT"/>
          <w:b/>
          <w:sz w:val="24"/>
          <w:szCs w:val="24"/>
          <w:lang w:eastAsia="sv-SE"/>
        </w:rPr>
      </w:pPr>
      <w:r w:rsidRPr="008F17AE">
        <w:rPr>
          <w:rFonts w:ascii="OrigGarmnd BT" w:hAnsi="OrigGarmnd BT"/>
          <w:b/>
          <w:sz w:val="24"/>
          <w:szCs w:val="24"/>
          <w:lang w:eastAsia="sv-SE"/>
        </w:rPr>
        <w:t>Godkännande av den preliminära dagordningen</w:t>
      </w:r>
      <w:r w:rsidRPr="008F17AE">
        <w:rPr>
          <w:rFonts w:ascii="OrigGarmnd BT" w:hAnsi="OrigGarmnd BT"/>
          <w:b/>
          <w:sz w:val="24"/>
          <w:szCs w:val="24"/>
          <w:lang w:eastAsia="sv-SE"/>
        </w:rPr>
        <w:br/>
      </w:r>
    </w:p>
    <w:p w14:paraId="14E540F1" w14:textId="63058ACC" w:rsidR="0096602F" w:rsidRPr="0096602F" w:rsidRDefault="00623E5D" w:rsidP="0096602F">
      <w:pPr>
        <w:pStyle w:val="Liststycke"/>
        <w:numPr>
          <w:ilvl w:val="0"/>
          <w:numId w:val="1"/>
        </w:numPr>
        <w:spacing w:after="0"/>
        <w:ind w:left="426" w:hanging="426"/>
        <w:rPr>
          <w:rFonts w:ascii="OrigGarmnd BT" w:hAnsi="OrigGarmnd BT"/>
          <w:sz w:val="24"/>
          <w:szCs w:val="24"/>
        </w:rPr>
      </w:pPr>
      <w:r w:rsidRPr="008F17AE">
        <w:rPr>
          <w:rFonts w:ascii="OrigGarmnd BT" w:hAnsi="OrigGarmnd BT"/>
          <w:b/>
          <w:sz w:val="24"/>
          <w:szCs w:val="24"/>
          <w:lang w:eastAsia="sv-SE"/>
        </w:rPr>
        <w:t xml:space="preserve">Godkännande </w:t>
      </w:r>
      <w:r w:rsidR="009816A7">
        <w:rPr>
          <w:rFonts w:ascii="OrigGarmnd BT" w:hAnsi="OrigGarmnd BT"/>
          <w:b/>
          <w:sz w:val="24"/>
          <w:szCs w:val="24"/>
          <w:lang w:eastAsia="sv-SE"/>
        </w:rPr>
        <w:t>av A-punktslistan</w:t>
      </w:r>
      <w:r w:rsidR="0096602F">
        <w:rPr>
          <w:rFonts w:ascii="OrigGarmnd BT" w:hAnsi="OrigGarmnd BT"/>
          <w:b/>
          <w:sz w:val="24"/>
          <w:szCs w:val="24"/>
          <w:lang w:eastAsia="sv-SE"/>
        </w:rPr>
        <w:br/>
      </w:r>
    </w:p>
    <w:p w14:paraId="4D513916" w14:textId="77777777" w:rsidR="00A17F25" w:rsidRPr="00A17F25" w:rsidRDefault="00FD2DFD" w:rsidP="0096602F">
      <w:pPr>
        <w:pStyle w:val="Liststycke"/>
        <w:numPr>
          <w:ilvl w:val="0"/>
          <w:numId w:val="1"/>
        </w:numPr>
        <w:spacing w:after="0"/>
        <w:ind w:left="426" w:hanging="426"/>
        <w:rPr>
          <w:rFonts w:ascii="OrigGarmnd BT" w:hAnsi="OrigGarmnd BT"/>
          <w:sz w:val="24"/>
          <w:szCs w:val="24"/>
        </w:rPr>
      </w:pPr>
      <w:r w:rsidRPr="0096602F">
        <w:rPr>
          <w:rFonts w:ascii="OrigGarmnd BT" w:hAnsi="OrigGarmnd BT"/>
          <w:b/>
          <w:sz w:val="24"/>
          <w:szCs w:val="24"/>
        </w:rPr>
        <w:t>Östliga partnerskapet</w:t>
      </w:r>
    </w:p>
    <w:p w14:paraId="7A160BAB" w14:textId="4DB7696C" w:rsidR="00FD2DFD" w:rsidRPr="007A7E8D" w:rsidRDefault="00A17F25" w:rsidP="00A17F25">
      <w:pPr>
        <w:pStyle w:val="Liststycke"/>
        <w:spacing w:after="0"/>
        <w:ind w:left="426"/>
        <w:rPr>
          <w:rFonts w:ascii="OrigGarmnd BT" w:hAnsi="OrigGarmnd BT"/>
          <w:sz w:val="18"/>
          <w:szCs w:val="18"/>
        </w:rPr>
      </w:pPr>
      <w:r w:rsidRPr="007A7E8D">
        <w:rPr>
          <w:rFonts w:ascii="OrigGarmnd BT" w:hAnsi="OrigGarmnd BT"/>
          <w:sz w:val="18"/>
          <w:szCs w:val="18"/>
        </w:rPr>
        <w:t>(Behandlades på FAC senast 2016-05-23)</w:t>
      </w:r>
      <w:r w:rsidR="00FD2DFD" w:rsidRPr="007A7E8D">
        <w:rPr>
          <w:rFonts w:ascii="OrigGarmnd BT" w:hAnsi="OrigGarmnd BT"/>
          <w:b/>
          <w:sz w:val="18"/>
          <w:szCs w:val="18"/>
        </w:rPr>
        <w:t xml:space="preserve"> </w:t>
      </w:r>
    </w:p>
    <w:p w14:paraId="19DCDFFA" w14:textId="77777777" w:rsidR="0096602F" w:rsidRPr="0096602F" w:rsidRDefault="0096602F" w:rsidP="0096602F">
      <w:pPr>
        <w:spacing w:after="0"/>
        <w:rPr>
          <w:rFonts w:ascii="OrigGarmnd BT" w:hAnsi="OrigGarmnd BT"/>
          <w:b/>
          <w:sz w:val="24"/>
          <w:szCs w:val="24"/>
        </w:rPr>
      </w:pPr>
    </w:p>
    <w:p w14:paraId="394E37A7" w14:textId="77777777" w:rsidR="00147D7F" w:rsidRDefault="00147D7F" w:rsidP="00147D7F">
      <w:r>
        <w:rPr>
          <w:rFonts w:ascii="OrigGarmnd BT" w:hAnsi="OrigGarmnd BT"/>
          <w:i/>
          <w:iCs/>
          <w:sz w:val="24"/>
          <w:szCs w:val="24"/>
        </w:rPr>
        <w:t>Diskussions- och beslutspunkt</w:t>
      </w:r>
    </w:p>
    <w:p w14:paraId="08B9CAE0" w14:textId="77777777" w:rsidR="00147D7F" w:rsidRDefault="00147D7F" w:rsidP="00147D7F">
      <w:r>
        <w:rPr>
          <w:rFonts w:ascii="OrigGarmnd BT" w:hAnsi="OrigGarmnd BT"/>
          <w:sz w:val="24"/>
          <w:szCs w:val="24"/>
        </w:rPr>
        <w:t>Rådet förväntas ha en diskussion om Östliga partnerskapet i syfte att introducera arbetet inför toppmötet i november 2017. Rådsslutsatser förutses.</w:t>
      </w:r>
    </w:p>
    <w:p w14:paraId="15BF0C38" w14:textId="77777777" w:rsidR="00147D7F" w:rsidRDefault="00147D7F" w:rsidP="00147D7F">
      <w:r>
        <w:rPr>
          <w:rFonts w:ascii="OrigGarmnd BT" w:hAnsi="OrigGarmnd BT"/>
          <w:sz w:val="24"/>
          <w:szCs w:val="24"/>
          <w:u w:val="single"/>
        </w:rPr>
        <w:t>Regeringens ståndpunkt</w:t>
      </w:r>
    </w:p>
    <w:p w14:paraId="5D448820" w14:textId="68EB1FC5" w:rsidR="00147D7F" w:rsidRDefault="00147D7F" w:rsidP="00147D7F">
      <w:r>
        <w:rPr>
          <w:rFonts w:ascii="OrigGarmnd BT" w:hAnsi="OrigGarmnd BT"/>
          <w:sz w:val="24"/>
          <w:szCs w:val="24"/>
        </w:rPr>
        <w:t>Sveriges engagemang för det Ös</w:t>
      </w:r>
      <w:r w:rsidR="00B27CF4">
        <w:rPr>
          <w:rFonts w:ascii="OrigGarmnd BT" w:hAnsi="OrigGarmnd BT"/>
          <w:sz w:val="24"/>
          <w:szCs w:val="24"/>
        </w:rPr>
        <w:t xml:space="preserve">tliga partnerskapet är </w:t>
      </w:r>
      <w:r>
        <w:rPr>
          <w:rFonts w:ascii="OrigGarmnd BT" w:hAnsi="OrigGarmnd BT"/>
          <w:sz w:val="24"/>
          <w:szCs w:val="24"/>
        </w:rPr>
        <w:t>starkt. Förutom att stärka de bilaterala förbindelserna och främja reformer utgör det Östliga partnerskapet det enda ge</w:t>
      </w:r>
      <w:r w:rsidR="00A30589">
        <w:rPr>
          <w:rFonts w:ascii="OrigGarmnd BT" w:hAnsi="OrigGarmnd BT"/>
          <w:sz w:val="24"/>
          <w:szCs w:val="24"/>
        </w:rPr>
        <w:t xml:space="preserve">mensamma forumet för dialog </w:t>
      </w:r>
      <w:r>
        <w:rPr>
          <w:rFonts w:ascii="OrigGarmnd BT" w:hAnsi="OrigGarmnd BT"/>
          <w:sz w:val="24"/>
          <w:szCs w:val="24"/>
        </w:rPr>
        <w:t xml:space="preserve">mellan EU och partnerländerna, och mellan partnerländerna sinsemellan. Regeringen avser därför understryka partnerskapets </w:t>
      </w:r>
      <w:proofErr w:type="gramStart"/>
      <w:r>
        <w:rPr>
          <w:rFonts w:ascii="OrigGarmnd BT" w:hAnsi="OrigGarmnd BT"/>
          <w:sz w:val="24"/>
          <w:szCs w:val="24"/>
        </w:rPr>
        <w:t>strategiska betydelse</w:t>
      </w:r>
      <w:proofErr w:type="gramEnd"/>
      <w:r>
        <w:rPr>
          <w:rFonts w:ascii="OrigGarmnd BT" w:hAnsi="OrigGarmnd BT"/>
          <w:sz w:val="24"/>
          <w:szCs w:val="24"/>
        </w:rPr>
        <w:t xml:space="preserve"> och påtala vikten av att EU arbetar aktivt med att vidareutveckla Östliga partnerskapet. Toppmötet bör bekräfta EU:s långsik</w:t>
      </w:r>
      <w:r w:rsidR="00B27CF4">
        <w:rPr>
          <w:rFonts w:ascii="OrigGarmnd BT" w:hAnsi="OrigGarmnd BT"/>
          <w:sz w:val="24"/>
          <w:szCs w:val="24"/>
        </w:rPr>
        <w:t xml:space="preserve">tiga engagemang för </w:t>
      </w:r>
      <w:r>
        <w:rPr>
          <w:rFonts w:ascii="OrigGarmnd BT" w:hAnsi="OrigGarmnd BT"/>
          <w:sz w:val="24"/>
          <w:szCs w:val="24"/>
        </w:rPr>
        <w:t>partnerskapet.</w:t>
      </w:r>
    </w:p>
    <w:p w14:paraId="5A4D9F20" w14:textId="6EF3BE98" w:rsidR="00147D7F" w:rsidRDefault="00B27CF4" w:rsidP="00147D7F">
      <w:r>
        <w:rPr>
          <w:rFonts w:ascii="OrigGarmnd BT" w:hAnsi="OrigGarmnd BT"/>
          <w:sz w:val="24"/>
          <w:szCs w:val="24"/>
        </w:rPr>
        <w:t xml:space="preserve">Regeringen </w:t>
      </w:r>
      <w:r w:rsidR="00147D7F">
        <w:rPr>
          <w:rFonts w:ascii="OrigGarmnd BT" w:hAnsi="OrigGarmnd BT"/>
          <w:sz w:val="24"/>
          <w:szCs w:val="24"/>
        </w:rPr>
        <w:t xml:space="preserve">anser att </w:t>
      </w:r>
      <w:r>
        <w:rPr>
          <w:rFonts w:ascii="OrigGarmnd BT" w:hAnsi="OrigGarmnd BT"/>
          <w:sz w:val="24"/>
          <w:szCs w:val="24"/>
        </w:rPr>
        <w:t>partnerländerna</w:t>
      </w:r>
      <w:r w:rsidR="00147D7F">
        <w:rPr>
          <w:rFonts w:ascii="OrigGarmnd BT" w:hAnsi="OrigGarmnd BT"/>
          <w:sz w:val="24"/>
          <w:szCs w:val="24"/>
        </w:rPr>
        <w:t xml:space="preserve"> måste fortsätta att genomföra sina reformåtaganden. Särskilt viktigt är det med reformer som ger tydliga och konkreta resultat för medborgarna. Värderingsfrågor har fortsatt en central roll. </w:t>
      </w:r>
    </w:p>
    <w:p w14:paraId="730EB6CB" w14:textId="59E6BD52" w:rsidR="0096602F" w:rsidRPr="004E1773" w:rsidRDefault="0096602F" w:rsidP="00FE1AE2">
      <w:pPr>
        <w:rPr>
          <w:rFonts w:ascii="OrigGarmnd BT" w:eastAsia="Times New Roman" w:hAnsi="OrigGarmnd BT"/>
          <w:bCs/>
          <w:sz w:val="24"/>
          <w:szCs w:val="24"/>
        </w:rPr>
      </w:pPr>
    </w:p>
    <w:p w14:paraId="10763E61" w14:textId="7F7F6D07" w:rsidR="008C5188" w:rsidRPr="00A17F25" w:rsidRDefault="009D322D" w:rsidP="0096602F">
      <w:pPr>
        <w:pStyle w:val="Liststycke"/>
        <w:numPr>
          <w:ilvl w:val="0"/>
          <w:numId w:val="1"/>
        </w:numPr>
        <w:ind w:left="360"/>
        <w:rPr>
          <w:rFonts w:ascii="OrigGarmnd BT" w:hAnsi="OrigGarmnd BT"/>
          <w:sz w:val="24"/>
          <w:szCs w:val="24"/>
        </w:rPr>
      </w:pPr>
      <w:r w:rsidRPr="0096602F">
        <w:rPr>
          <w:rFonts w:ascii="OrigGarmnd BT" w:hAnsi="OrigGarmnd BT"/>
          <w:b/>
          <w:sz w:val="24"/>
          <w:szCs w:val="24"/>
        </w:rPr>
        <w:t>EU:s globala strategi (</w:t>
      </w:r>
      <w:r w:rsidR="00DC4DE6" w:rsidRPr="0096602F">
        <w:rPr>
          <w:rFonts w:ascii="OrigGarmnd BT" w:hAnsi="OrigGarmnd BT"/>
          <w:b/>
          <w:sz w:val="24"/>
          <w:szCs w:val="24"/>
        </w:rPr>
        <w:t>EUGS</w:t>
      </w:r>
      <w:r w:rsidRPr="0096602F">
        <w:rPr>
          <w:rFonts w:ascii="OrigGarmnd BT" w:hAnsi="OrigGarmnd BT"/>
          <w:b/>
          <w:sz w:val="24"/>
          <w:szCs w:val="24"/>
        </w:rPr>
        <w:t>)</w:t>
      </w:r>
      <w:r w:rsidR="003A73DB" w:rsidRPr="0096602F">
        <w:rPr>
          <w:rFonts w:ascii="OrigGarmnd BT" w:hAnsi="OrigGarmnd BT"/>
          <w:b/>
          <w:sz w:val="24"/>
          <w:szCs w:val="24"/>
        </w:rPr>
        <w:t xml:space="preserve"> </w:t>
      </w:r>
    </w:p>
    <w:p w14:paraId="0986946C" w14:textId="1D6F01CE" w:rsidR="00A17F25" w:rsidRPr="007A7E8D" w:rsidRDefault="00FD02B5" w:rsidP="00A17F25">
      <w:pPr>
        <w:pStyle w:val="Liststycke"/>
        <w:ind w:left="360"/>
        <w:rPr>
          <w:rFonts w:ascii="OrigGarmnd BT" w:hAnsi="OrigGarmnd BT"/>
          <w:sz w:val="18"/>
          <w:szCs w:val="18"/>
        </w:rPr>
      </w:pPr>
      <w:r w:rsidRPr="007A7E8D">
        <w:rPr>
          <w:rFonts w:ascii="OrigGarmnd BT" w:hAnsi="OrigGarmnd BT"/>
          <w:sz w:val="18"/>
          <w:szCs w:val="18"/>
        </w:rPr>
        <w:t>(Behandlades på FAC senast 2016-10-17)</w:t>
      </w:r>
    </w:p>
    <w:p w14:paraId="0F3DA242" w14:textId="77777777" w:rsidR="00DC4DE6" w:rsidRPr="00FE1AE2" w:rsidRDefault="00DC4DE6" w:rsidP="00FE1AE2">
      <w:pPr>
        <w:rPr>
          <w:rFonts w:ascii="OrigGarmnd BT" w:hAnsi="OrigGarmnd BT"/>
          <w:i/>
          <w:sz w:val="24"/>
          <w:szCs w:val="24"/>
          <w:lang w:eastAsia="sv-SE"/>
        </w:rPr>
      </w:pPr>
      <w:r w:rsidRPr="00FE1AE2">
        <w:rPr>
          <w:rFonts w:ascii="OrigGarmnd BT" w:hAnsi="OrigGarmnd BT"/>
          <w:i/>
          <w:sz w:val="24"/>
          <w:szCs w:val="24"/>
          <w:lang w:eastAsia="sv-SE"/>
        </w:rPr>
        <w:t>Diskussions- och beslutspunkt</w:t>
      </w:r>
    </w:p>
    <w:p w14:paraId="4A867B7E" w14:textId="6C06F788" w:rsidR="00DC4DE6" w:rsidRPr="00FE1AE2" w:rsidRDefault="00DC4DE6" w:rsidP="00FE1AE2">
      <w:pPr>
        <w:rPr>
          <w:rFonts w:ascii="OrigGarmnd BT" w:hAnsi="OrigGarmnd BT"/>
          <w:sz w:val="24"/>
          <w:szCs w:val="24"/>
          <w:lang w:eastAsia="sv-SE"/>
        </w:rPr>
      </w:pPr>
      <w:r w:rsidRPr="007A7E8D">
        <w:rPr>
          <w:rFonts w:ascii="OrigGarmnd BT" w:hAnsi="OrigGarmnd BT"/>
          <w:sz w:val="24"/>
          <w:szCs w:val="24"/>
          <w:lang w:eastAsia="sv-SE"/>
        </w:rPr>
        <w:lastRenderedPageBreak/>
        <w:t xml:space="preserve">Rådet förväntas ha en diskussion </w:t>
      </w:r>
      <w:r w:rsidRPr="00FE1AE2">
        <w:rPr>
          <w:rFonts w:ascii="OrigGarmnd BT" w:hAnsi="OrigGarmnd BT"/>
          <w:sz w:val="24"/>
          <w:szCs w:val="24"/>
          <w:lang w:eastAsia="sv-SE"/>
        </w:rPr>
        <w:t xml:space="preserve">om </w:t>
      </w:r>
      <w:r w:rsidR="003A73DB" w:rsidRPr="00FE1AE2">
        <w:rPr>
          <w:rFonts w:ascii="OrigGarmnd BT" w:hAnsi="OrigGarmnd BT"/>
          <w:sz w:val="24"/>
          <w:szCs w:val="24"/>
          <w:lang w:eastAsia="sv-SE"/>
        </w:rPr>
        <w:t>E</w:t>
      </w:r>
      <w:r w:rsidR="00FD02B5">
        <w:rPr>
          <w:rFonts w:ascii="OrigGarmnd BT" w:hAnsi="OrigGarmnd BT"/>
          <w:sz w:val="24"/>
          <w:szCs w:val="24"/>
          <w:lang w:eastAsia="sv-SE"/>
        </w:rPr>
        <w:t xml:space="preserve">UGS med fokus på </w:t>
      </w:r>
      <w:r w:rsidR="003A73DB" w:rsidRPr="00FE1AE2">
        <w:rPr>
          <w:rFonts w:ascii="OrigGarmnd BT" w:hAnsi="OrigGarmnd BT"/>
          <w:sz w:val="24"/>
          <w:szCs w:val="24"/>
          <w:lang w:eastAsia="sv-SE"/>
        </w:rPr>
        <w:t>säkerhet</w:t>
      </w:r>
      <w:r w:rsidR="00FD02B5">
        <w:rPr>
          <w:rFonts w:ascii="OrigGarmnd BT" w:hAnsi="OrigGarmnd BT"/>
          <w:sz w:val="24"/>
          <w:szCs w:val="24"/>
          <w:lang w:eastAsia="sv-SE"/>
        </w:rPr>
        <w:t>s-</w:t>
      </w:r>
      <w:r w:rsidR="003A73DB" w:rsidRPr="00FE1AE2">
        <w:rPr>
          <w:rFonts w:ascii="OrigGarmnd BT" w:hAnsi="OrigGarmnd BT"/>
          <w:sz w:val="24"/>
          <w:szCs w:val="24"/>
          <w:lang w:eastAsia="sv-SE"/>
        </w:rPr>
        <w:t xml:space="preserve"> och försvar</w:t>
      </w:r>
      <w:r w:rsidR="00FD02B5">
        <w:rPr>
          <w:rFonts w:ascii="OrigGarmnd BT" w:hAnsi="OrigGarmnd BT"/>
          <w:sz w:val="24"/>
          <w:szCs w:val="24"/>
          <w:lang w:eastAsia="sv-SE"/>
        </w:rPr>
        <w:t>sdelarna</w:t>
      </w:r>
      <w:r w:rsidRPr="00FE1AE2">
        <w:rPr>
          <w:rFonts w:ascii="OrigGarmnd BT" w:hAnsi="OrigGarmnd BT"/>
          <w:sz w:val="24"/>
          <w:szCs w:val="24"/>
          <w:lang w:eastAsia="sv-SE"/>
        </w:rPr>
        <w:t>. Rådsslutsatser förutses.</w:t>
      </w:r>
    </w:p>
    <w:p w14:paraId="3D8DB24D" w14:textId="77777777" w:rsidR="00DC4DE6" w:rsidRPr="00FE1AE2" w:rsidRDefault="00DC4DE6" w:rsidP="00FE1AE2">
      <w:pPr>
        <w:rPr>
          <w:rFonts w:ascii="OrigGarmnd BT" w:hAnsi="OrigGarmnd BT"/>
          <w:sz w:val="24"/>
          <w:szCs w:val="24"/>
          <w:u w:val="single"/>
        </w:rPr>
      </w:pPr>
      <w:r w:rsidRPr="00FE1AE2">
        <w:rPr>
          <w:rFonts w:ascii="OrigGarmnd BT" w:hAnsi="OrigGarmnd BT"/>
          <w:sz w:val="24"/>
          <w:szCs w:val="24"/>
          <w:u w:val="single"/>
        </w:rPr>
        <w:t>Regeringens ståndpunkt</w:t>
      </w:r>
    </w:p>
    <w:p w14:paraId="7FFE0E08" w14:textId="0F0F6F6E" w:rsidR="00DC4DE6" w:rsidRPr="00FE1AE2" w:rsidRDefault="003A73DB" w:rsidP="00FE1AE2">
      <w:pPr>
        <w:rPr>
          <w:rFonts w:ascii="OrigGarmnd BT" w:hAnsi="OrigGarmnd BT"/>
          <w:iCs/>
          <w:sz w:val="24"/>
          <w:szCs w:val="24"/>
          <w:lang w:eastAsia="sv-SE"/>
        </w:rPr>
      </w:pPr>
      <w:r w:rsidRPr="00FE1AE2">
        <w:rPr>
          <w:rFonts w:ascii="OrigGarmnd BT" w:hAnsi="OrigGarmnd BT"/>
          <w:iCs/>
          <w:sz w:val="24"/>
          <w:szCs w:val="24"/>
          <w:lang w:eastAsia="sv-SE"/>
        </w:rPr>
        <w:t xml:space="preserve">Som en första del av uppföljningen av den globala strategin för EU:s utrikes- och säkerhetspolitik (EUGS) har EEAS tagit fram ett förslag till </w:t>
      </w:r>
      <w:r w:rsidR="00B27CF4">
        <w:rPr>
          <w:rFonts w:ascii="OrigGarmnd BT" w:hAnsi="OrigGarmnd BT"/>
          <w:iCs/>
          <w:sz w:val="24"/>
          <w:szCs w:val="24"/>
          <w:lang w:eastAsia="sv-SE"/>
        </w:rPr>
        <w:t>p</w:t>
      </w:r>
      <w:r w:rsidRPr="00FE1AE2">
        <w:rPr>
          <w:rFonts w:ascii="OrigGarmnd BT" w:hAnsi="OrigGarmnd BT"/>
          <w:iCs/>
          <w:sz w:val="24"/>
          <w:szCs w:val="24"/>
          <w:lang w:eastAsia="sv-SE"/>
        </w:rPr>
        <w:t>lan</w:t>
      </w:r>
      <w:r w:rsidR="00B27CF4">
        <w:rPr>
          <w:rFonts w:ascii="OrigGarmnd BT" w:hAnsi="OrigGarmnd BT"/>
          <w:iCs/>
          <w:sz w:val="24"/>
          <w:szCs w:val="24"/>
          <w:lang w:eastAsia="sv-SE"/>
        </w:rPr>
        <w:t xml:space="preserve"> för genomförande</w:t>
      </w:r>
      <w:r w:rsidRPr="00FE1AE2">
        <w:rPr>
          <w:rFonts w:ascii="OrigGarmnd BT" w:hAnsi="OrigGarmnd BT"/>
          <w:iCs/>
          <w:sz w:val="24"/>
          <w:szCs w:val="24"/>
          <w:lang w:eastAsia="sv-SE"/>
        </w:rPr>
        <w:t xml:space="preserve"> inom området säkerhet och försvar. </w:t>
      </w:r>
    </w:p>
    <w:p w14:paraId="0D8332F0" w14:textId="5E328FEC" w:rsidR="00DC4DE6" w:rsidRDefault="00DC4DE6" w:rsidP="00FE1AE2">
      <w:pPr>
        <w:rPr>
          <w:rFonts w:ascii="OrigGarmnd BT" w:hAnsi="OrigGarmnd BT"/>
          <w:color w:val="000000" w:themeColor="text1"/>
          <w:sz w:val="24"/>
          <w:szCs w:val="24"/>
        </w:rPr>
      </w:pPr>
      <w:r w:rsidRPr="00FE1AE2">
        <w:rPr>
          <w:rFonts w:ascii="OrigGarmnd BT" w:hAnsi="OrigGarmnd BT"/>
          <w:iCs/>
          <w:sz w:val="24"/>
          <w:szCs w:val="24"/>
          <w:lang w:eastAsia="sv-SE"/>
        </w:rPr>
        <w:t>Regeringen anser det viktigt att säkerställa medlemsstaternas ägarskap av EUGS och verkar aktivt för</w:t>
      </w:r>
      <w:r w:rsidR="00196266" w:rsidRPr="00FE1AE2">
        <w:rPr>
          <w:rFonts w:ascii="OrigGarmnd BT" w:hAnsi="OrigGarmnd BT"/>
          <w:iCs/>
          <w:sz w:val="24"/>
          <w:szCs w:val="24"/>
          <w:lang w:eastAsia="sv-SE"/>
        </w:rPr>
        <w:t xml:space="preserve"> detta också i </w:t>
      </w:r>
      <w:r w:rsidR="00AB0937" w:rsidRPr="00FE1AE2">
        <w:rPr>
          <w:rFonts w:ascii="OrigGarmnd BT" w:hAnsi="OrigGarmnd BT"/>
          <w:iCs/>
          <w:sz w:val="24"/>
          <w:szCs w:val="24"/>
          <w:lang w:eastAsia="sv-SE"/>
        </w:rPr>
        <w:t>strategins</w:t>
      </w:r>
      <w:r w:rsidR="00196266" w:rsidRPr="00FE1AE2">
        <w:rPr>
          <w:rFonts w:ascii="OrigGarmnd BT" w:hAnsi="OrigGarmnd BT"/>
          <w:iCs/>
          <w:sz w:val="24"/>
          <w:szCs w:val="24"/>
          <w:lang w:eastAsia="sv-SE"/>
        </w:rPr>
        <w:t xml:space="preserve"> genomförande</w:t>
      </w:r>
      <w:r w:rsidRPr="00FE1AE2">
        <w:rPr>
          <w:rFonts w:ascii="OrigGarmnd BT" w:hAnsi="OrigGarmnd BT"/>
          <w:iCs/>
          <w:sz w:val="24"/>
          <w:szCs w:val="24"/>
          <w:lang w:eastAsia="sv-SE"/>
        </w:rPr>
        <w:t xml:space="preserve">. Regeringen kommer att verka för att de beslut som tas ska bidra till en ökad sammanhållning inom EU. </w:t>
      </w:r>
      <w:r w:rsidR="00DA7FB5" w:rsidRPr="00FE1AE2">
        <w:rPr>
          <w:rFonts w:ascii="OrigGarmnd BT" w:hAnsi="OrigGarmnd BT"/>
          <w:iCs/>
          <w:sz w:val="24"/>
          <w:szCs w:val="24"/>
          <w:lang w:eastAsia="sv-SE"/>
        </w:rPr>
        <w:t xml:space="preserve">Regeringen stöder </w:t>
      </w:r>
      <w:r w:rsidR="00467B57" w:rsidRPr="00FE1AE2">
        <w:rPr>
          <w:rFonts w:ascii="OrigGarmnd BT" w:hAnsi="OrigGarmnd BT"/>
          <w:iCs/>
          <w:sz w:val="24"/>
          <w:szCs w:val="24"/>
          <w:lang w:eastAsia="sv-SE"/>
        </w:rPr>
        <w:t>ambitionen</w:t>
      </w:r>
      <w:r w:rsidR="003A73DB" w:rsidRPr="00FE1AE2">
        <w:rPr>
          <w:rFonts w:ascii="OrigGarmnd BT" w:hAnsi="OrigGarmnd BT"/>
          <w:iCs/>
          <w:sz w:val="24"/>
          <w:szCs w:val="24"/>
          <w:lang w:eastAsia="sv-SE"/>
        </w:rPr>
        <w:t xml:space="preserve"> att stärka den gemensamma säkerhets- och försvarspolitiken och särskilt EU:s förmågor inom civil och militär krishantering. Förmågan att kunna bidra till långsiktiga stabiliserande åtgärder i kriser och konflikter i utlandet är högt prioriterad. </w:t>
      </w:r>
      <w:r w:rsidRPr="00FE1AE2">
        <w:rPr>
          <w:rFonts w:ascii="OrigGarmnd BT" w:hAnsi="OrigGarmnd BT"/>
          <w:iCs/>
          <w:sz w:val="24"/>
          <w:szCs w:val="24"/>
          <w:lang w:eastAsia="sv-SE"/>
        </w:rPr>
        <w:t>Vad gäller de säkerhets- och försvarspolitiska frågorna är regeringens utgångspunkt att u</w:t>
      </w:r>
      <w:r w:rsidRPr="00FE1AE2">
        <w:rPr>
          <w:rFonts w:ascii="OrigGarmnd BT" w:hAnsi="OrigGarmnd BT"/>
          <w:color w:val="000000" w:themeColor="text1"/>
          <w:sz w:val="24"/>
          <w:szCs w:val="24"/>
        </w:rPr>
        <w:t xml:space="preserve">tvecklingen måste ske inom ramen för Lissabonfördraget. </w:t>
      </w:r>
    </w:p>
    <w:p w14:paraId="7EDFD061" w14:textId="77777777" w:rsidR="00EB01F0" w:rsidRDefault="00EB01F0" w:rsidP="00FE1AE2">
      <w:pPr>
        <w:rPr>
          <w:rFonts w:ascii="OrigGarmnd BT" w:hAnsi="OrigGarmnd BT"/>
          <w:color w:val="000000" w:themeColor="text1"/>
          <w:sz w:val="24"/>
          <w:szCs w:val="24"/>
        </w:rPr>
      </w:pPr>
    </w:p>
    <w:p w14:paraId="6B4A2654" w14:textId="77777777" w:rsidR="00EB01F0" w:rsidRPr="00FE1AE2" w:rsidRDefault="00EB01F0" w:rsidP="00FE1AE2">
      <w:pPr>
        <w:rPr>
          <w:rFonts w:ascii="OrigGarmnd BT" w:hAnsi="OrigGarmnd BT"/>
          <w:color w:val="000000" w:themeColor="text1"/>
          <w:sz w:val="24"/>
          <w:szCs w:val="24"/>
        </w:rPr>
      </w:pPr>
    </w:p>
    <w:p w14:paraId="06B2C24D" w14:textId="15E9B292" w:rsidR="002753ED" w:rsidRPr="00FE1AE2" w:rsidRDefault="00DC4DE6" w:rsidP="00FE1AE2">
      <w:pPr>
        <w:rPr>
          <w:rFonts w:ascii="OrigGarmnd BT" w:hAnsi="OrigGarmnd BT"/>
          <w:iCs/>
          <w:sz w:val="24"/>
          <w:szCs w:val="24"/>
          <w:lang w:eastAsia="sv-SE"/>
        </w:rPr>
      </w:pPr>
      <w:r w:rsidRPr="00FE1AE2">
        <w:rPr>
          <w:rFonts w:ascii="OrigGarmnd BT" w:hAnsi="OrigGarmnd BT"/>
          <w:iCs/>
          <w:sz w:val="24"/>
          <w:szCs w:val="24"/>
          <w:lang w:eastAsia="sv-SE"/>
        </w:rPr>
        <w:t xml:space="preserve"> </w:t>
      </w:r>
    </w:p>
    <w:sectPr w:rsidR="002753ED" w:rsidRPr="00FE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4A"/>
    <w:multiLevelType w:val="hybridMultilevel"/>
    <w:tmpl w:val="F1887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4E9F"/>
    <w:multiLevelType w:val="hybridMultilevel"/>
    <w:tmpl w:val="E2BABFF2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B2127"/>
    <w:multiLevelType w:val="hybridMultilevel"/>
    <w:tmpl w:val="CAEC33DA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5D"/>
    <w:rsid w:val="0003524A"/>
    <w:rsid w:val="00060D10"/>
    <w:rsid w:val="000A288C"/>
    <w:rsid w:val="000D1445"/>
    <w:rsid w:val="000E547B"/>
    <w:rsid w:val="0010154D"/>
    <w:rsid w:val="001026B8"/>
    <w:rsid w:val="0010392D"/>
    <w:rsid w:val="001057B6"/>
    <w:rsid w:val="00133396"/>
    <w:rsid w:val="00134176"/>
    <w:rsid w:val="00141A23"/>
    <w:rsid w:val="00147D7F"/>
    <w:rsid w:val="00151F50"/>
    <w:rsid w:val="00196266"/>
    <w:rsid w:val="001976DD"/>
    <w:rsid w:val="001A3A64"/>
    <w:rsid w:val="001A5F00"/>
    <w:rsid w:val="001C4DBF"/>
    <w:rsid w:val="001C5A47"/>
    <w:rsid w:val="001E6E57"/>
    <w:rsid w:val="001E77C3"/>
    <w:rsid w:val="00215CDE"/>
    <w:rsid w:val="00247504"/>
    <w:rsid w:val="002523E5"/>
    <w:rsid w:val="00252B0D"/>
    <w:rsid w:val="002601E2"/>
    <w:rsid w:val="002753ED"/>
    <w:rsid w:val="00283206"/>
    <w:rsid w:val="002A1856"/>
    <w:rsid w:val="002B52C1"/>
    <w:rsid w:val="002C4C24"/>
    <w:rsid w:val="002C793D"/>
    <w:rsid w:val="002F6C95"/>
    <w:rsid w:val="003100A8"/>
    <w:rsid w:val="00311AC7"/>
    <w:rsid w:val="00314C41"/>
    <w:rsid w:val="003204CD"/>
    <w:rsid w:val="00335523"/>
    <w:rsid w:val="003458A4"/>
    <w:rsid w:val="00372AE8"/>
    <w:rsid w:val="003744E6"/>
    <w:rsid w:val="003869E0"/>
    <w:rsid w:val="00396D0A"/>
    <w:rsid w:val="003A73DB"/>
    <w:rsid w:val="003C2D8D"/>
    <w:rsid w:val="003C372D"/>
    <w:rsid w:val="003D1232"/>
    <w:rsid w:val="003D284E"/>
    <w:rsid w:val="003E2F5F"/>
    <w:rsid w:val="0042367E"/>
    <w:rsid w:val="004261F2"/>
    <w:rsid w:val="00467B57"/>
    <w:rsid w:val="004A06E5"/>
    <w:rsid w:val="004A7F8A"/>
    <w:rsid w:val="004C6862"/>
    <w:rsid w:val="004E1773"/>
    <w:rsid w:val="004E4F7B"/>
    <w:rsid w:val="0053499E"/>
    <w:rsid w:val="0057386E"/>
    <w:rsid w:val="00574C40"/>
    <w:rsid w:val="005E41AE"/>
    <w:rsid w:val="00623E5D"/>
    <w:rsid w:val="00636D79"/>
    <w:rsid w:val="00670C50"/>
    <w:rsid w:val="0067733D"/>
    <w:rsid w:val="006811CB"/>
    <w:rsid w:val="006872FF"/>
    <w:rsid w:val="006D5240"/>
    <w:rsid w:val="006E7550"/>
    <w:rsid w:val="00713D96"/>
    <w:rsid w:val="00715B1B"/>
    <w:rsid w:val="00722885"/>
    <w:rsid w:val="00740F68"/>
    <w:rsid w:val="00762C53"/>
    <w:rsid w:val="007971C7"/>
    <w:rsid w:val="007A2698"/>
    <w:rsid w:val="007A7E8D"/>
    <w:rsid w:val="007B3484"/>
    <w:rsid w:val="007C2CBA"/>
    <w:rsid w:val="007F0484"/>
    <w:rsid w:val="00870042"/>
    <w:rsid w:val="008B7B8D"/>
    <w:rsid w:val="008C5188"/>
    <w:rsid w:val="008D0EB2"/>
    <w:rsid w:val="009053AC"/>
    <w:rsid w:val="00920DB2"/>
    <w:rsid w:val="00941CA0"/>
    <w:rsid w:val="0095263B"/>
    <w:rsid w:val="0096602F"/>
    <w:rsid w:val="009816A7"/>
    <w:rsid w:val="00992E6E"/>
    <w:rsid w:val="009D2C8F"/>
    <w:rsid w:val="009D322D"/>
    <w:rsid w:val="009D68BD"/>
    <w:rsid w:val="00A17F25"/>
    <w:rsid w:val="00A30589"/>
    <w:rsid w:val="00A46BC3"/>
    <w:rsid w:val="00A627DA"/>
    <w:rsid w:val="00A80BCD"/>
    <w:rsid w:val="00A81028"/>
    <w:rsid w:val="00A87DA0"/>
    <w:rsid w:val="00AB0937"/>
    <w:rsid w:val="00AB28AC"/>
    <w:rsid w:val="00AC4CAD"/>
    <w:rsid w:val="00AC79C5"/>
    <w:rsid w:val="00AD0814"/>
    <w:rsid w:val="00AE0688"/>
    <w:rsid w:val="00AF10EC"/>
    <w:rsid w:val="00B0003D"/>
    <w:rsid w:val="00B171AB"/>
    <w:rsid w:val="00B27CF4"/>
    <w:rsid w:val="00B64EEF"/>
    <w:rsid w:val="00B85550"/>
    <w:rsid w:val="00B963F0"/>
    <w:rsid w:val="00BB4067"/>
    <w:rsid w:val="00BF64FE"/>
    <w:rsid w:val="00C0673B"/>
    <w:rsid w:val="00C17AD2"/>
    <w:rsid w:val="00C17B97"/>
    <w:rsid w:val="00C44D3F"/>
    <w:rsid w:val="00C53F30"/>
    <w:rsid w:val="00C66AB6"/>
    <w:rsid w:val="00C849C6"/>
    <w:rsid w:val="00CA373A"/>
    <w:rsid w:val="00CD353A"/>
    <w:rsid w:val="00CE5165"/>
    <w:rsid w:val="00D12C4A"/>
    <w:rsid w:val="00D3078D"/>
    <w:rsid w:val="00D332B5"/>
    <w:rsid w:val="00D3568E"/>
    <w:rsid w:val="00D362A8"/>
    <w:rsid w:val="00D53E47"/>
    <w:rsid w:val="00D54B12"/>
    <w:rsid w:val="00D63F7B"/>
    <w:rsid w:val="00D74F0F"/>
    <w:rsid w:val="00DA7FB5"/>
    <w:rsid w:val="00DC4DE6"/>
    <w:rsid w:val="00DC6FE8"/>
    <w:rsid w:val="00DD116A"/>
    <w:rsid w:val="00E1215E"/>
    <w:rsid w:val="00E20A19"/>
    <w:rsid w:val="00E23357"/>
    <w:rsid w:val="00E27695"/>
    <w:rsid w:val="00E32539"/>
    <w:rsid w:val="00E42103"/>
    <w:rsid w:val="00E47E74"/>
    <w:rsid w:val="00E86ADA"/>
    <w:rsid w:val="00EB01F0"/>
    <w:rsid w:val="00EB4C16"/>
    <w:rsid w:val="00EC2925"/>
    <w:rsid w:val="00ED2EB5"/>
    <w:rsid w:val="00ED31EE"/>
    <w:rsid w:val="00EE3133"/>
    <w:rsid w:val="00F03F0D"/>
    <w:rsid w:val="00F0482E"/>
    <w:rsid w:val="00F276E5"/>
    <w:rsid w:val="00F349DD"/>
    <w:rsid w:val="00F471B4"/>
    <w:rsid w:val="00FB1C7A"/>
    <w:rsid w:val="00FC59FA"/>
    <w:rsid w:val="00FD02B5"/>
    <w:rsid w:val="00FD2DFD"/>
    <w:rsid w:val="00FE1AE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3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semiHidden/>
    <w:unhideWhenUsed/>
    <w:qFormat/>
    <w:rsid w:val="00FD2DFD"/>
    <w:pPr>
      <w:spacing w:before="180" w:after="180" w:line="240" w:lineRule="auto"/>
      <w:outlineLvl w:val="1"/>
    </w:pPr>
    <w:rPr>
      <w:rFonts w:ascii="Calibri" w:hAnsi="Calibri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23E5D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623E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Knormal">
    <w:name w:val="RKnormal"/>
    <w:basedOn w:val="Normal"/>
    <w:link w:val="RKnormalChar"/>
    <w:rsid w:val="00623E5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23E5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basedOn w:val="Standardstycketeckensnitt"/>
    <w:link w:val="RKnormal"/>
    <w:locked/>
    <w:rsid w:val="00623E5D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9DD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57B6"/>
    <w:pPr>
      <w:spacing w:after="0" w:line="240" w:lineRule="auto"/>
    </w:pPr>
    <w:rPr>
      <w:rFonts w:ascii="Calibri" w:hAnsi="Calibri" w:cs="Times New Roma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57B6"/>
    <w:rPr>
      <w:rFonts w:ascii="Calibri" w:hAnsi="Calibri" w:cs="Times New Roman"/>
    </w:rPr>
  </w:style>
  <w:style w:type="paragraph" w:customStyle="1" w:styleId="Default">
    <w:name w:val="Default"/>
    <w:basedOn w:val="Normal"/>
    <w:uiPriority w:val="99"/>
    <w:rsid w:val="007971C7"/>
    <w:pPr>
      <w:autoSpaceDE w:val="0"/>
      <w:autoSpaceDN w:val="0"/>
      <w:spacing w:after="0" w:line="240" w:lineRule="auto"/>
    </w:pPr>
    <w:rPr>
      <w:rFonts w:ascii="OrigGarmnd BT" w:hAnsi="OrigGarmnd BT" w:cs="Times New Roman"/>
      <w:color w:val="000000"/>
      <w:sz w:val="24"/>
      <w:szCs w:val="24"/>
      <w:lang w:eastAsia="sv-SE"/>
    </w:rPr>
  </w:style>
  <w:style w:type="character" w:customStyle="1" w:styleId="st1">
    <w:name w:val="st1"/>
    <w:basedOn w:val="Standardstycketeckensnitt"/>
    <w:rsid w:val="00BB4067"/>
  </w:style>
  <w:style w:type="character" w:customStyle="1" w:styleId="Rubrik2Char">
    <w:name w:val="Rubrik 2 Char"/>
    <w:basedOn w:val="Standardstycketeckensnitt"/>
    <w:link w:val="Rubrik2"/>
    <w:uiPriority w:val="9"/>
    <w:semiHidden/>
    <w:rsid w:val="00FD2DFD"/>
    <w:rPr>
      <w:rFonts w:ascii="Calibri" w:hAnsi="Calibri" w:cs="Times New Roman"/>
      <w:b/>
      <w:bCs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semiHidden/>
    <w:unhideWhenUsed/>
    <w:qFormat/>
    <w:rsid w:val="00FD2DFD"/>
    <w:pPr>
      <w:spacing w:before="180" w:after="180" w:line="240" w:lineRule="auto"/>
      <w:outlineLvl w:val="1"/>
    </w:pPr>
    <w:rPr>
      <w:rFonts w:ascii="Calibri" w:hAnsi="Calibri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23E5D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623E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Knormal">
    <w:name w:val="RKnormal"/>
    <w:basedOn w:val="Normal"/>
    <w:link w:val="RKnormalChar"/>
    <w:rsid w:val="00623E5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23E5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basedOn w:val="Standardstycketeckensnitt"/>
    <w:link w:val="RKnormal"/>
    <w:locked/>
    <w:rsid w:val="00623E5D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9DD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57B6"/>
    <w:pPr>
      <w:spacing w:after="0" w:line="240" w:lineRule="auto"/>
    </w:pPr>
    <w:rPr>
      <w:rFonts w:ascii="Calibri" w:hAnsi="Calibri" w:cs="Times New Roma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57B6"/>
    <w:rPr>
      <w:rFonts w:ascii="Calibri" w:hAnsi="Calibri" w:cs="Times New Roman"/>
    </w:rPr>
  </w:style>
  <w:style w:type="paragraph" w:customStyle="1" w:styleId="Default">
    <w:name w:val="Default"/>
    <w:basedOn w:val="Normal"/>
    <w:uiPriority w:val="99"/>
    <w:rsid w:val="007971C7"/>
    <w:pPr>
      <w:autoSpaceDE w:val="0"/>
      <w:autoSpaceDN w:val="0"/>
      <w:spacing w:after="0" w:line="240" w:lineRule="auto"/>
    </w:pPr>
    <w:rPr>
      <w:rFonts w:ascii="OrigGarmnd BT" w:hAnsi="OrigGarmnd BT" w:cs="Times New Roman"/>
      <w:color w:val="000000"/>
      <w:sz w:val="24"/>
      <w:szCs w:val="24"/>
      <w:lang w:eastAsia="sv-SE"/>
    </w:rPr>
  </w:style>
  <w:style w:type="character" w:customStyle="1" w:styleId="st1">
    <w:name w:val="st1"/>
    <w:basedOn w:val="Standardstycketeckensnitt"/>
    <w:rsid w:val="00BB4067"/>
  </w:style>
  <w:style w:type="character" w:customStyle="1" w:styleId="Rubrik2Char">
    <w:name w:val="Rubrik 2 Char"/>
    <w:basedOn w:val="Standardstycketeckensnitt"/>
    <w:link w:val="Rubrik2"/>
    <w:uiPriority w:val="9"/>
    <w:semiHidden/>
    <w:rsid w:val="00FD2DFD"/>
    <w:rPr>
      <w:rFonts w:ascii="Calibri" w:hAnsi="Calibri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0ae4dd0-7a3f-4705-8394-cee10a31e94e">
      <Terms xmlns="http://schemas.microsoft.com/office/infopath/2007/PartnerControls"/>
    </k46d94c0acf84ab9a79866a9d8b1905f>
    <Nyckelord xmlns="e0ae4dd0-7a3f-4705-8394-cee10a31e94e" xsi:nil="true"/>
    <Sekretess xmlns="e0ae4dd0-7a3f-4705-8394-cee10a31e94e" xsi:nil="true"/>
    <Diarienummer xmlns="e0ae4dd0-7a3f-4705-8394-cee10a31e94e" xsi:nil="true"/>
    <TaxCatchAll xmlns="e0ae4dd0-7a3f-4705-8394-cee10a31e94e"/>
    <c9cd366cc722410295b9eacffbd73909 xmlns="e0ae4dd0-7a3f-4705-8394-cee10a31e94e">
      <Terms xmlns="http://schemas.microsoft.com/office/infopath/2007/PartnerControls"/>
    </c9cd366cc722410295b9eacffbd73909>
    <_dlc_DocId xmlns="e0ae4dd0-7a3f-4705-8394-cee10a31e94e">MRRVKJNDCWRP-3-11002</_dlc_DocId>
    <_dlc_DocIdUrl xmlns="e0ae4dd0-7a3f-4705-8394-cee10a31e94e">
      <Url>http://rkdhs-ud/enhet/ES/_layouts/DocIdRedir.aspx?ID=MRRVKJNDCWRP-3-11002</Url>
      <Description>MRRVKJNDCWRP-3-11002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A2AB1EDEB43EF4D88E07B600B2228C7" ma:contentTypeVersion="7" ma:contentTypeDescription="Skapa ett nytt dokument." ma:contentTypeScope="" ma:versionID="8213c88801a9679afda478d107bd020f">
  <xsd:schema xmlns:xsd="http://www.w3.org/2001/XMLSchema" xmlns:xs="http://www.w3.org/2001/XMLSchema" xmlns:p="http://schemas.microsoft.com/office/2006/metadata/properties" xmlns:ns2="e0ae4dd0-7a3f-4705-8394-cee10a31e94e" targetNamespace="http://schemas.microsoft.com/office/2006/metadata/properties" ma:root="true" ma:fieldsID="ae8784058780bcce38a7a57204d1cbc7" ns2:_="">
    <xsd:import namespace="e0ae4dd0-7a3f-4705-8394-cee10a31e9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4dd0-7a3f-4705-8394-cee10a31e9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c25f78f6-b23e-4e71-8a95-a382b143d8f3}" ma:internalName="TaxCatchAll" ma:showField="CatchAllData" ma:web="e0ae4dd0-7a3f-4705-8394-cee10a31e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c25f78f6-b23e-4e71-8a95-a382b143d8f3}" ma:internalName="TaxCatchAllLabel" ma:readOnly="true" ma:showField="CatchAllDataLabel" ma:web="e0ae4dd0-7a3f-4705-8394-cee10a31e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4CCE-6957-4C87-8EF8-74728B04E5A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e0ae4dd0-7a3f-4705-8394-cee10a31e9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0D6898-A33A-4D8E-8B98-2A0B9CC7E2C8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6C3BBE1C-B811-4D66-A767-E9F8B2543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AD7AA-D21C-4279-ABFA-F2B70023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e4dd0-7a3f-4705-8394-cee10a31e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AC4BF3-4B05-4E86-810E-846FCA0AB10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2BE98D6-DFDB-48DE-85F0-D569BAEEDEB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5F781AE-11DF-4550-9DF5-4CD0449F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Krögerström</dc:creator>
  <cp:lastModifiedBy>Jörgen Persson</cp:lastModifiedBy>
  <cp:revision>2</cp:revision>
  <cp:lastPrinted>2016-11-03T10:38:00Z</cp:lastPrinted>
  <dcterms:created xsi:type="dcterms:W3CDTF">2016-11-07T13:05:00Z</dcterms:created>
  <dcterms:modified xsi:type="dcterms:W3CDTF">2016-11-07T13:05:00Z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0x01010053E1D612BA3F4E21AA250ECD751942B3003A2AB1EDEB43EF4D88E07B600B2228C7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4e21d99c-31ca-4b56-899c-858b1f365b93</vt:lpwstr>
  </property>
  <property fmtid="{D5CDD505-2E9C-101B-9397-08002B2CF9AE}" pid="6" name="_DocHome">
    <vt:i4>-789943551</vt:i4>
  </property>
</Properties>
</file>