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B1BBD" w:rsidP="00DA0661">
      <w:pPr>
        <w:pStyle w:val="Title"/>
      </w:pPr>
      <w:bookmarkStart w:id="0" w:name="Start"/>
      <w:bookmarkEnd w:id="0"/>
      <w:r>
        <w:t xml:space="preserve">Svar på fråga 2023/24:96 av </w:t>
      </w:r>
      <w:r w:rsidR="002D1360">
        <w:t>Björn Söder</w:t>
      </w:r>
      <w:r>
        <w:t xml:space="preserve"> (</w:t>
      </w:r>
      <w:r w:rsidR="002D1360">
        <w:t>SD</w:t>
      </w:r>
      <w:r>
        <w:t>)</w:t>
      </w:r>
      <w:r>
        <w:br/>
        <w:t>Återkallande av erkännande av Palestina</w:t>
      </w:r>
    </w:p>
    <w:p w:rsidR="008B1BBD" w:rsidP="00533158">
      <w:pPr>
        <w:pStyle w:val="BodyText"/>
      </w:pPr>
      <w:r>
        <w:t>Björn Söder</w:t>
      </w:r>
      <w:r>
        <w:t xml:space="preserve"> har frågat mig om jag avser att se över och om möjligt återkalla erkännandet av Palestina.</w:t>
      </w:r>
    </w:p>
    <w:p w:rsidR="008B1BBD" w:rsidRPr="008B1BBD" w:rsidP="00533158">
      <w:pPr>
        <w:shd w:val="clear" w:color="auto" w:fill="FFFFFF"/>
        <w:spacing w:before="100" w:beforeAutospacing="1" w:after="100" w:afterAutospacing="1"/>
        <w:textAlignment w:val="baseline"/>
      </w:pPr>
      <w:r>
        <w:t>Som jag framhållit i svar på fråga (2022:23:72) av Björn Söder anser regeringen</w:t>
      </w:r>
      <w:r w:rsidRPr="008B1BBD">
        <w:t xml:space="preserve"> att beslutet den 30 oktober 2014 att erkänna Palestina var olyckligt. Beslutet var prematurt.</w:t>
      </w:r>
      <w:r w:rsidR="00450769">
        <w:t xml:space="preserve"> </w:t>
      </w:r>
    </w:p>
    <w:p w:rsidR="005E0763" w:rsidP="00533158">
      <w:pPr>
        <w:shd w:val="clear" w:color="auto" w:fill="FFFFFF"/>
        <w:spacing w:before="100" w:beforeAutospacing="1" w:after="100" w:afterAutospacing="1"/>
        <w:textAlignment w:val="baseline"/>
      </w:pPr>
      <w:r w:rsidRPr="00855EC1">
        <w:t xml:space="preserve">Utvecklingen i Israel och Gaza är djupt oroande. Regeringen fördömer reservationslöst attackerna mot Israel genomförda av terroristorganisationen Hamas. Israel har sedan lördag morgon utsatts för såväl urskillningslös raketbeskjutning som infiltration av väpnade terrorister i närområdet kring Gaza. Terrorister har även kidnappat civila i Israel och fört dessa till Gaza. Dessa urskillningslösa attacker strider mot folkrätten. </w:t>
      </w:r>
    </w:p>
    <w:p w:rsidR="005E0763" w:rsidRPr="00A16B18" w:rsidP="00533158">
      <w:pPr>
        <w:pStyle w:val="ListParagraph"/>
        <w:ind w:left="0"/>
        <w:rPr>
          <w:rFonts w:ascii="Garamond" w:hAnsi="Garamond"/>
        </w:rPr>
      </w:pPr>
      <w:r w:rsidRPr="00A16B18">
        <w:rPr>
          <w:rFonts w:ascii="Garamond" w:hAnsi="Garamond"/>
        </w:rPr>
        <w:t xml:space="preserve">Det är viktigt att omvärlden samlat fördömer terroristattackerna mot Israel. </w:t>
      </w:r>
      <w:r w:rsidRPr="00A16B18">
        <w:rPr>
          <w:rFonts w:ascii="Garamond" w:hAnsi="Garamond"/>
        </w:rPr>
        <w:t xml:space="preserve"> </w:t>
      </w:r>
    </w:p>
    <w:p w:rsidR="005E0763" w:rsidP="00533158">
      <w:pPr>
        <w:pStyle w:val="ListParagraph"/>
        <w:ind w:left="0"/>
        <w:rPr>
          <w:rFonts w:ascii="Garamond" w:hAnsi="Garamond"/>
        </w:rPr>
      </w:pPr>
    </w:p>
    <w:p w:rsidR="005E0763" w:rsidRPr="00A16B18" w:rsidP="00533158">
      <w:pPr>
        <w:pStyle w:val="ListParagraph"/>
        <w:ind w:left="0"/>
        <w:rPr>
          <w:rFonts w:ascii="Garamond" w:hAnsi="Garamond"/>
        </w:rPr>
      </w:pPr>
      <w:r w:rsidRPr="00A16B18">
        <w:rPr>
          <w:rFonts w:ascii="Garamond" w:hAnsi="Garamond"/>
        </w:rPr>
        <w:t xml:space="preserve">Israel har en självklar rätt att försvara sig mot terrorism och urskillningslös raketbeskjutning. Det är viktigt att Israels legitima respons sker i enlighet med folkrätten. </w:t>
      </w:r>
    </w:p>
    <w:p w:rsidR="005E0763" w:rsidRPr="00A16B18" w:rsidP="00533158">
      <w:pPr>
        <w:pStyle w:val="ListParagraph"/>
        <w:ind w:left="0"/>
        <w:rPr>
          <w:rFonts w:ascii="Garamond" w:hAnsi="Garamond"/>
        </w:rPr>
      </w:pPr>
    </w:p>
    <w:p w:rsidR="005E0763" w:rsidRPr="00A16B18" w:rsidP="00533158">
      <w:pPr>
        <w:pStyle w:val="ListParagraph"/>
        <w:ind w:left="0"/>
        <w:rPr>
          <w:rFonts w:ascii="Garamond" w:hAnsi="Garamond"/>
        </w:rPr>
      </w:pPr>
      <w:r w:rsidRPr="00A16B18">
        <w:rPr>
          <w:rFonts w:ascii="Garamond" w:hAnsi="Garamond"/>
        </w:rPr>
        <w:t xml:space="preserve">Det humanitära läget i Gaza är mycket allvarligt. Ansvaret för situationen vilar tungt på Hamas. Det är av yttersta vikt att humanitärt tillträde respekteras. Vi är också djupt oroade över de humanitära konsekvenserna av den israeliska blockaden. </w:t>
      </w:r>
    </w:p>
    <w:p w:rsidR="005E0763" w:rsidRPr="00A16B18" w:rsidP="00533158">
      <w:pPr>
        <w:pStyle w:val="ListParagraph"/>
        <w:ind w:left="0"/>
        <w:rPr>
          <w:rFonts w:ascii="Garamond" w:hAnsi="Garamond"/>
        </w:rPr>
      </w:pPr>
    </w:p>
    <w:p w:rsidR="005E0763" w:rsidRPr="00A16B18" w:rsidP="00533158">
      <w:pPr>
        <w:pStyle w:val="ListParagraph"/>
        <w:ind w:left="0"/>
        <w:rPr>
          <w:rFonts w:ascii="Garamond" w:hAnsi="Garamond"/>
        </w:rPr>
      </w:pPr>
      <w:r w:rsidRPr="00A16B18">
        <w:rPr>
          <w:rFonts w:ascii="Garamond" w:hAnsi="Garamond"/>
        </w:rPr>
        <w:t xml:space="preserve">Regeringen har, som en försiktighetsåtgärd, beslutat att pausa utbetalningar inom ramen för Sveriges utvecklingssamarbete med Palestina och givit Sida i </w:t>
      </w:r>
      <w:r w:rsidRPr="00A16B18">
        <w:rPr>
          <w:rFonts w:ascii="Garamond" w:hAnsi="Garamond"/>
        </w:rPr>
        <w:t>uppdrag att göra en översyn. Även Europeiska kommissionen gör liknande översyn av sitt bistånd till Palestina.</w:t>
      </w:r>
    </w:p>
    <w:p w:rsidR="005E0763" w:rsidRPr="00A16B18" w:rsidP="00533158">
      <w:pPr>
        <w:pStyle w:val="ListParagraph"/>
        <w:ind w:left="0"/>
        <w:rPr>
          <w:rFonts w:ascii="Garamond" w:hAnsi="Garamond"/>
        </w:rPr>
      </w:pPr>
    </w:p>
    <w:p w:rsidR="005E0763" w:rsidRPr="00A16B18" w:rsidP="00533158">
      <w:pPr>
        <w:pStyle w:val="ListParagraph"/>
        <w:ind w:left="0"/>
        <w:rPr>
          <w:rFonts w:ascii="Garamond" w:hAnsi="Garamond"/>
        </w:rPr>
      </w:pPr>
      <w:r w:rsidRPr="00A16B18">
        <w:rPr>
          <w:rFonts w:ascii="Garamond" w:hAnsi="Garamond"/>
        </w:rPr>
        <w:t>Det är nu viktigt med gemensamma diplomatiska ansträngningar, inklusive av regionala aktörer och FN, för att undvika ytterligare eskalering med risk för ett fullskaligt krig och spridningseffekter i regionen. I detta har även EU en viktig roll.</w:t>
      </w:r>
    </w:p>
    <w:p w:rsidR="005E0763" w:rsidRPr="00A16B18" w:rsidP="00533158">
      <w:pPr>
        <w:pStyle w:val="ListParagraph"/>
        <w:ind w:left="0"/>
        <w:rPr>
          <w:rFonts w:ascii="Garamond" w:hAnsi="Garamond"/>
        </w:rPr>
      </w:pPr>
    </w:p>
    <w:p w:rsidR="005E0763" w:rsidRPr="00A16B18" w:rsidP="00533158">
      <w:pPr>
        <w:pStyle w:val="ListParagraph"/>
        <w:ind w:left="0"/>
        <w:rPr>
          <w:rFonts w:ascii="Garamond" w:hAnsi="Garamond"/>
        </w:rPr>
      </w:pPr>
      <w:r w:rsidRPr="00A16B18">
        <w:rPr>
          <w:rFonts w:ascii="Garamond" w:hAnsi="Garamond"/>
        </w:rPr>
        <w:t xml:space="preserve">På sikt behövs också förnyade insatser för att finna en väg mot en hållbar fred. EU och ser ingen annan fredlig väg framåt än en förhandlad tvåstatslösning, där Israel och Palestina kan samexistera i fred och säkerhet. </w:t>
      </w:r>
    </w:p>
    <w:p w:rsidR="00FC5A05" w:rsidRPr="00B3202B" w:rsidP="00533158">
      <w:pPr>
        <w:pStyle w:val="BodyText"/>
      </w:pPr>
      <w:r w:rsidRPr="00B3202B">
        <w:t xml:space="preserve">Det finns tre skäl till att </w:t>
      </w:r>
      <w:r w:rsidR="00DB0FA7">
        <w:t>jag anser att den s</w:t>
      </w:r>
      <w:r w:rsidRPr="00B3202B">
        <w:t>ocialdemokrat</w:t>
      </w:r>
      <w:r w:rsidR="00DB0FA7">
        <w:t>iska regeringen</w:t>
      </w:r>
      <w:r w:rsidRPr="00B3202B">
        <w:t xml:space="preserve"> aldrig borde ha erkänt Palestina</w:t>
      </w:r>
      <w:r>
        <w:t>:</w:t>
      </w:r>
    </w:p>
    <w:p w:rsidR="00FC5A05" w:rsidRPr="004A1733" w:rsidP="00533158">
      <w:pPr>
        <w:pStyle w:val="BodyText"/>
        <w:rPr>
          <w:b/>
          <w:bCs/>
        </w:rPr>
      </w:pPr>
      <w:r>
        <w:t>D</w:t>
      </w:r>
      <w:r w:rsidRPr="00CD560C">
        <w:t>e</w:t>
      </w:r>
      <w:r>
        <w:t>t finns</w:t>
      </w:r>
      <w:r w:rsidRPr="00CD560C">
        <w:t xml:space="preserve"> tre kriterierna för att erkänna en stat</w:t>
      </w:r>
      <w:r>
        <w:t>;</w:t>
      </w:r>
      <w:r w:rsidRPr="004A1733">
        <w:t xml:space="preserve"> </w:t>
      </w:r>
      <w:r>
        <w:t>e</w:t>
      </w:r>
      <w:r w:rsidRPr="004A1733">
        <w:t xml:space="preserve">n självständig stat kräver folk, ett territorium och en regering som har möjlighet att uppvisa effektiv kontroll över territoriet. En självständig stat ska ha möjlighet att ingå och uppfylla internationella förpliktelser. </w:t>
      </w:r>
    </w:p>
    <w:p w:rsidR="00533158" w:rsidP="00533158">
      <w:pPr>
        <w:pStyle w:val="BodyText"/>
      </w:pPr>
      <w:r>
        <w:t xml:space="preserve">Jag anser </w:t>
      </w:r>
      <w:r w:rsidRPr="004A1733" w:rsidR="00FC5A05">
        <w:t>att</w:t>
      </w:r>
      <w:r>
        <w:t xml:space="preserve"> den socialdemokratiska regeringens </w:t>
      </w:r>
      <w:r w:rsidRPr="004A1733" w:rsidR="00FC5A05">
        <w:t xml:space="preserve">erkännande av Palestina som självständig stat inte </w:t>
      </w:r>
      <w:r w:rsidR="009C0C54">
        <w:t>stämde</w:t>
      </w:r>
      <w:r w:rsidRPr="004A1733" w:rsidR="00FC5A05">
        <w:t xml:space="preserve"> med dessa kriterier</w:t>
      </w:r>
      <w:r>
        <w:t xml:space="preserve"> utan var </w:t>
      </w:r>
      <w:r w:rsidR="000C7DE1">
        <w:t>ogenomtänkt</w:t>
      </w:r>
      <w:r>
        <w:t xml:space="preserve"> och </w:t>
      </w:r>
      <w:r w:rsidRPr="00CD560C" w:rsidR="00FC5A05">
        <w:t>bröt mot erkännandedoktrinen</w:t>
      </w:r>
      <w:r w:rsidR="00FC5A05">
        <w:t xml:space="preserve">. </w:t>
      </w:r>
      <w:r w:rsidRPr="004A1733" w:rsidR="00FC5A05">
        <w:t xml:space="preserve">Att ta ett beslut om att erkänna nya stater är någonting som ska vara mycket noga genomtänkt och övervägt. </w:t>
      </w:r>
      <w:r w:rsidRPr="00CD560C" w:rsidR="00FC5A05">
        <w:t xml:space="preserve">Därtill gjorde </w:t>
      </w:r>
      <w:r w:rsidR="00655BA3">
        <w:t xml:space="preserve">erkännandet </w:t>
      </w:r>
      <w:r w:rsidRPr="00CD560C" w:rsidR="00FC5A05">
        <w:t>ingen skillnad</w:t>
      </w:r>
      <w:r w:rsidR="00FC5A05">
        <w:t>, utan</w:t>
      </w:r>
      <w:r w:rsidR="007C6BA6">
        <w:t xml:space="preserve"> det</w:t>
      </w:r>
      <w:r w:rsidR="00FC5A05">
        <w:t xml:space="preserve"> var ren symbolpolitik </w:t>
      </w:r>
      <w:r w:rsidRPr="004A1733" w:rsidR="00FC5A05">
        <w:t xml:space="preserve">från Socialdemokraterna att </w:t>
      </w:r>
      <w:r w:rsidR="00FC5A05">
        <w:t>erkänna Palestina</w:t>
      </w:r>
      <w:r w:rsidRPr="004A1733" w:rsidR="00FC5A05">
        <w:t>.</w:t>
      </w:r>
      <w:r w:rsidR="00FC5A05">
        <w:t xml:space="preserve"> Dessvärre är en tvåstatslösning inte närmare </w:t>
      </w:r>
      <w:r w:rsidRPr="004A1733" w:rsidR="00FC5A05">
        <w:t>idag än 2014 när Socialdemokraterna erkände Palestina.</w:t>
      </w:r>
    </w:p>
    <w:p w:rsidR="00FC5A05" w:rsidP="00533158">
      <w:pPr>
        <w:pStyle w:val="BodyText"/>
      </w:pPr>
      <w:r>
        <w:t>E</w:t>
      </w:r>
      <w:r w:rsidRPr="00581F20">
        <w:t>U, och Sverige, ser ingen annan fredlig väg framåt än en förhandlad tvåstatslösning, där Israel och Palestina kan samexistera i fred och säkerhet.</w:t>
      </w:r>
    </w:p>
    <w:p w:rsidR="008B1BBD" w:rsidP="00533158">
      <w:pPr>
        <w:pStyle w:val="BodyText"/>
      </w:pPr>
      <w:r>
        <w:t>Att i</w:t>
      </w:r>
      <w:r w:rsidR="0076450B">
        <w:t xml:space="preserve"> dagsläget</w:t>
      </w:r>
      <w:r>
        <w:t xml:space="preserve"> dra tillbaka erkännande skulle inte ha praktisk betydelse</w:t>
      </w:r>
      <w:r w:rsidR="0076450B">
        <w:t>,</w:t>
      </w:r>
      <w:r>
        <w:t xml:space="preserve"> däremot skulle det</w:t>
      </w:r>
      <w:r w:rsidR="00F07889">
        <w:t xml:space="preserve"> riskera att</w:t>
      </w:r>
      <w:r>
        <w:t xml:space="preserve"> skapa ett intryck av brist på förutsägbarhet kring Sverige som utrikespolitisk och folkrättslig aktör. Det </w:t>
      </w:r>
      <w:r w:rsidR="0076450B">
        <w:t>skulle inte bidra positivt</w:t>
      </w:r>
      <w:r>
        <w:t xml:space="preserve"> i det osäkra säkerhetspolitiska läge som nu råder</w:t>
      </w:r>
      <w:r w:rsidR="00DB0FA7">
        <w:t>,</w:t>
      </w:r>
      <w:r w:rsidR="0076450B">
        <w:t xml:space="preserve"> </w:t>
      </w:r>
      <w:r w:rsidR="00DB0FA7">
        <w:t>inklusive</w:t>
      </w:r>
      <w:r w:rsidR="0076450B">
        <w:t xml:space="preserve"> pågående </w:t>
      </w:r>
      <w:r w:rsidR="00942D6A">
        <w:t>terrorkrigföring</w:t>
      </w:r>
      <w:r w:rsidR="0076450B">
        <w:t xml:space="preserve"> mot Israel</w:t>
      </w:r>
      <w:r>
        <w:t>.</w:t>
      </w:r>
    </w:p>
    <w:p w:rsidR="00533158" w:rsidP="00533158">
      <w:pPr>
        <w:pStyle w:val="BodyText"/>
      </w:pPr>
      <w:r>
        <w:t>Stockholm den 19 oktober 2023</w:t>
      </w:r>
    </w:p>
    <w:p w:rsidR="008B1BBD" w:rsidP="00533158">
      <w:pPr>
        <w:pStyle w:val="Brdtextutanavstnd"/>
      </w:pPr>
    </w:p>
    <w:p w:rsidR="008B1BBD" w:rsidRPr="00DB48AB" w:rsidP="00533158">
      <w:pPr>
        <w:pStyle w:val="BodyText"/>
      </w:pPr>
      <w:r>
        <w:t>Tobias Billström</w:t>
      </w:r>
    </w:p>
    <w:sectPr w:rsidSect="00533158">
      <w:footerReference w:type="default" r:id="rId9"/>
      <w:headerReference w:type="first" r:id="rId10"/>
      <w:footerReference w:type="first" r:id="rId11"/>
      <w:pgSz w:w="11906" w:h="16838" w:code="9"/>
      <w:pgMar w:top="2041" w:right="1985" w:bottom="993"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B1BBD" w:rsidRPr="007D73AB">
          <w:pPr>
            <w:pStyle w:val="Header"/>
          </w:pPr>
        </w:p>
      </w:tc>
      <w:tc>
        <w:tcPr>
          <w:tcW w:w="3170" w:type="dxa"/>
          <w:vAlign w:val="bottom"/>
        </w:tcPr>
        <w:p w:rsidR="008B1BBD" w:rsidRPr="007D73AB" w:rsidP="00340DE0">
          <w:pPr>
            <w:pStyle w:val="Header"/>
          </w:pPr>
        </w:p>
      </w:tc>
      <w:tc>
        <w:tcPr>
          <w:tcW w:w="1134" w:type="dxa"/>
        </w:tcPr>
        <w:p w:rsidR="008B1BB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B1BBD" w:rsidRPr="00340DE0" w:rsidP="00340DE0">
          <w:pPr>
            <w:pStyle w:val="Header"/>
          </w:pPr>
          <w:r>
            <w:rPr>
              <w:noProof/>
            </w:rPr>
            <w:drawing>
              <wp:inline distT="0" distB="0" distL="0" distR="0">
                <wp:extent cx="1748028" cy="505968"/>
                <wp:effectExtent l="0" t="0" r="5080" b="8890"/>
                <wp:docPr id="11" name="Bildobjekt 1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B1BBD" w:rsidRPr="00710A6C" w:rsidP="00EE3C0F">
          <w:pPr>
            <w:pStyle w:val="Header"/>
            <w:rPr>
              <w:b/>
            </w:rPr>
          </w:pPr>
        </w:p>
        <w:p w:rsidR="008B1BBD" w:rsidP="00EE3C0F">
          <w:pPr>
            <w:pStyle w:val="Header"/>
          </w:pPr>
        </w:p>
        <w:p w:rsidR="008B1BBD" w:rsidP="00EE3C0F">
          <w:pPr>
            <w:pStyle w:val="Header"/>
          </w:pPr>
        </w:p>
        <w:p w:rsidR="008B1BBD" w:rsidP="00EE3C0F">
          <w:pPr>
            <w:pStyle w:val="Header"/>
          </w:pPr>
        </w:p>
        <w:sdt>
          <w:sdtPr>
            <w:alias w:val="Dnr"/>
            <w:tag w:val="ccRKShow_Dnr"/>
            <w:id w:val="-829283628"/>
            <w:placeholder>
              <w:docPart w:val="2B9662A133044D82B53EBE865712D358"/>
            </w:placeholder>
            <w:dataBinding w:xpath="/ns0:DocumentInfo[1]/ns0:BaseInfo[1]/ns0:Dnr[1]" w:storeItemID="{6F1E945B-4031-46F1-A506-48CD54EC8F9F}" w:prefixMappings="xmlns:ns0='http://lp/documentinfo/RK' "/>
            <w:text/>
          </w:sdtPr>
          <w:sdtContent>
            <w:p w:rsidR="008B1BBD" w:rsidP="00EE3C0F">
              <w:pPr>
                <w:pStyle w:val="Header"/>
              </w:pPr>
              <w:r>
                <w:t>UD2023/</w:t>
              </w:r>
              <w:r w:rsidR="00533158">
                <w:t>14079</w:t>
              </w:r>
            </w:p>
          </w:sdtContent>
        </w:sdt>
        <w:sdt>
          <w:sdtPr>
            <w:alias w:val="DocNumber"/>
            <w:tag w:val="DocNumber"/>
            <w:id w:val="1726028884"/>
            <w:placeholder>
              <w:docPart w:val="DC79F094E70E49EC8D29BEE7BC935C4D"/>
            </w:placeholder>
            <w:showingPlcHdr/>
            <w:dataBinding w:xpath="/ns0:DocumentInfo[1]/ns0:BaseInfo[1]/ns0:DocNumber[1]" w:storeItemID="{6F1E945B-4031-46F1-A506-48CD54EC8F9F}" w:prefixMappings="xmlns:ns0='http://lp/documentinfo/RK' "/>
            <w:text/>
          </w:sdtPr>
          <w:sdtContent>
            <w:p w:rsidR="008B1BBD" w:rsidP="00EE3C0F">
              <w:pPr>
                <w:pStyle w:val="Header"/>
              </w:pPr>
              <w:r>
                <w:rPr>
                  <w:rStyle w:val="PlaceholderText"/>
                </w:rPr>
                <w:t xml:space="preserve"> </w:t>
              </w:r>
            </w:p>
          </w:sdtContent>
        </w:sdt>
        <w:p w:rsidR="008B1BBD" w:rsidP="00EE3C0F">
          <w:pPr>
            <w:pStyle w:val="Header"/>
          </w:pPr>
        </w:p>
      </w:tc>
      <w:tc>
        <w:tcPr>
          <w:tcW w:w="1134" w:type="dxa"/>
        </w:tcPr>
        <w:p w:rsidR="008B1BBD" w:rsidP="0094502D">
          <w:pPr>
            <w:pStyle w:val="Header"/>
          </w:pPr>
        </w:p>
        <w:p w:rsidR="008B1BB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C5ECC66BD344409A13294C1C736E6F5"/>
          </w:placeholder>
          <w:richText/>
        </w:sdtPr>
        <w:sdtEndPr>
          <w:rPr>
            <w:b w:val="0"/>
          </w:rPr>
        </w:sdtEndPr>
        <w:sdtContent>
          <w:tc>
            <w:tcPr>
              <w:tcW w:w="5534" w:type="dxa"/>
              <w:tcMar>
                <w:right w:w="1134" w:type="dxa"/>
              </w:tcMar>
            </w:tcPr>
            <w:p w:rsidR="00533158" w:rsidRPr="00533158" w:rsidP="00340DE0">
              <w:pPr>
                <w:pStyle w:val="Header"/>
                <w:rPr>
                  <w:b/>
                </w:rPr>
              </w:pPr>
              <w:r w:rsidRPr="00533158">
                <w:rPr>
                  <w:b/>
                </w:rPr>
                <w:t>Utrikesdepartementet</w:t>
              </w:r>
            </w:p>
            <w:p w:rsidR="008B1BBD" w:rsidRPr="00340DE0" w:rsidP="00340DE0">
              <w:pPr>
                <w:pStyle w:val="Header"/>
              </w:pPr>
              <w:r w:rsidRPr="00533158">
                <w:t>Utrikesministern</w:t>
              </w:r>
            </w:p>
          </w:tc>
        </w:sdtContent>
      </w:sdt>
      <w:sdt>
        <w:sdtPr>
          <w:alias w:val="Recipient"/>
          <w:tag w:val="ccRKShow_Recipient"/>
          <w:id w:val="-28344517"/>
          <w:placeholder>
            <w:docPart w:val="274067A861994C849457CBF0F7F1A6BB"/>
          </w:placeholder>
          <w:dataBinding w:xpath="/ns0:DocumentInfo[1]/ns0:BaseInfo[1]/ns0:Recipient[1]" w:storeItemID="{6F1E945B-4031-46F1-A506-48CD54EC8F9F}" w:prefixMappings="xmlns:ns0='http://lp/documentinfo/RK' "/>
          <w:text w:multiLine="1"/>
        </w:sdtPr>
        <w:sdtContent>
          <w:tc>
            <w:tcPr>
              <w:tcW w:w="3170" w:type="dxa"/>
            </w:tcPr>
            <w:p w:rsidR="008B1BBD" w:rsidP="00547B89">
              <w:pPr>
                <w:pStyle w:val="Header"/>
              </w:pPr>
              <w:r>
                <w:t>Till riksdagen</w:t>
              </w:r>
            </w:p>
          </w:tc>
        </w:sdtContent>
      </w:sdt>
      <w:tc>
        <w:tcPr>
          <w:tcW w:w="1134" w:type="dxa"/>
        </w:tcPr>
        <w:p w:rsidR="008B1BB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CFE7A10"/>
    <w:multiLevelType w:val="hybridMultilevel"/>
    <w:tmpl w:val="B8F6412C"/>
    <w:lvl w:ilvl="0">
      <w:start w:va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A4D134E"/>
    <w:multiLevelType w:val="hybridMultilevel"/>
    <w:tmpl w:val="7548AA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C6843F9"/>
    <w:multiLevelType w:val="multilevel"/>
    <w:tmpl w:val="1A20A4CA"/>
    <w:numStyleLink w:val="RKPunktlista"/>
  </w:abstractNum>
  <w:abstractNum w:abstractNumId="35">
    <w:nsid w:val="61AC437A"/>
    <w:multiLevelType w:val="multilevel"/>
    <w:tmpl w:val="E2FEA49E"/>
    <w:numStyleLink w:val="RKNumreraderubriker"/>
  </w:abstractNum>
  <w:abstractNum w:abstractNumId="36">
    <w:nsid w:val="64780D1B"/>
    <w:multiLevelType w:val="multilevel"/>
    <w:tmpl w:val="B7F0FEDA"/>
    <w:numStyleLink w:val="RKNumreradlista"/>
  </w:abstractNum>
  <w:abstractNum w:abstractNumId="37">
    <w:nsid w:val="664239C2"/>
    <w:multiLevelType w:val="multilevel"/>
    <w:tmpl w:val="1A20A4CA"/>
    <w:numStyleLink w:val="RKPunktlista"/>
  </w:abstractNum>
  <w:abstractNum w:abstractNumId="38">
    <w:nsid w:val="6AA87A6A"/>
    <w:multiLevelType w:val="multilevel"/>
    <w:tmpl w:val="186C6512"/>
    <w:numStyleLink w:val="Strecklistan"/>
  </w:abstractNum>
  <w:abstractNum w:abstractNumId="39">
    <w:nsid w:val="6D8C68B4"/>
    <w:multiLevelType w:val="multilevel"/>
    <w:tmpl w:val="B7F0FEDA"/>
    <w:numStyleLink w:val="RKNumreradlista"/>
  </w:abstractNum>
  <w:abstractNum w:abstractNumId="40">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286AA0"/>
    <w:multiLevelType w:val="hybridMultilevel"/>
    <w:tmpl w:val="55C86370"/>
    <w:lvl w:ilvl="0">
      <w:start w:val="1"/>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466A28"/>
    <w:multiLevelType w:val="multilevel"/>
    <w:tmpl w:val="1A20A4CA"/>
    <w:numStyleLink w:val="RKPunktlista"/>
  </w:abstractNum>
  <w:abstractNum w:abstractNumId="43">
    <w:nsid w:val="76322898"/>
    <w:multiLevelType w:val="multilevel"/>
    <w:tmpl w:val="186C6512"/>
    <w:numStyleLink w:val="Strecklistan"/>
  </w:abstractNum>
  <w:num w:numId="1">
    <w:abstractNumId w:val="26"/>
  </w:num>
  <w:num w:numId="2">
    <w:abstractNumId w:val="35"/>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40"/>
  </w:num>
  <w:num w:numId="13">
    <w:abstractNumId w:val="32"/>
  </w:num>
  <w:num w:numId="14">
    <w:abstractNumId w:val="13"/>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30"/>
  </w:num>
  <w:num w:numId="25">
    <w:abstractNumId w:val="42"/>
  </w:num>
  <w:num w:numId="26">
    <w:abstractNumId w:val="23"/>
  </w:num>
  <w:num w:numId="27">
    <w:abstractNumId w:val="38"/>
  </w:num>
  <w:num w:numId="28">
    <w:abstractNumId w:val="18"/>
  </w:num>
  <w:num w:numId="29">
    <w:abstractNumId w:val="16"/>
  </w:num>
  <w:num w:numId="30">
    <w:abstractNumId w:val="39"/>
  </w:num>
  <w:num w:numId="31">
    <w:abstractNumId w:val="15"/>
  </w:num>
  <w:num w:numId="32">
    <w:abstractNumId w:val="31"/>
  </w:num>
  <w:num w:numId="33">
    <w:abstractNumId w:val="36"/>
  </w:num>
  <w:num w:numId="34">
    <w:abstractNumId w:val="43"/>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29"/>
  </w:num>
  <w:num w:numId="46">
    <w:abstractNumId w:val="33"/>
  </w:num>
  <w:num w:numId="47">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0B2CF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B9662A133044D82B53EBE865712D358"/>
        <w:category>
          <w:name w:val="Allmänt"/>
          <w:gallery w:val="placeholder"/>
        </w:category>
        <w:types>
          <w:type w:val="bbPlcHdr"/>
        </w:types>
        <w:behaviors>
          <w:behavior w:val="content"/>
        </w:behaviors>
        <w:guid w:val="{CEEA73E2-F2C2-457D-BB1D-86343D303BCD}"/>
      </w:docPartPr>
      <w:docPartBody>
        <w:p w:rsidR="00BB6D60" w:rsidP="00D40EF5">
          <w:pPr>
            <w:pStyle w:val="2B9662A133044D82B53EBE865712D358"/>
          </w:pPr>
          <w:r>
            <w:rPr>
              <w:rStyle w:val="PlaceholderText"/>
            </w:rPr>
            <w:t xml:space="preserve"> </w:t>
          </w:r>
        </w:p>
      </w:docPartBody>
    </w:docPart>
    <w:docPart>
      <w:docPartPr>
        <w:name w:val="DC79F094E70E49EC8D29BEE7BC935C4D"/>
        <w:category>
          <w:name w:val="Allmänt"/>
          <w:gallery w:val="placeholder"/>
        </w:category>
        <w:types>
          <w:type w:val="bbPlcHdr"/>
        </w:types>
        <w:behaviors>
          <w:behavior w:val="content"/>
        </w:behaviors>
        <w:guid w:val="{59C0E864-8610-4850-B80B-14DA7BFDB025}"/>
      </w:docPartPr>
      <w:docPartBody>
        <w:p w:rsidR="00BB6D60" w:rsidP="00D40EF5">
          <w:pPr>
            <w:pStyle w:val="DC79F094E70E49EC8D29BEE7BC935C4D1"/>
          </w:pPr>
          <w:r>
            <w:rPr>
              <w:rStyle w:val="PlaceholderText"/>
            </w:rPr>
            <w:t xml:space="preserve"> </w:t>
          </w:r>
        </w:p>
      </w:docPartBody>
    </w:docPart>
    <w:docPart>
      <w:docPartPr>
        <w:name w:val="BC5ECC66BD344409A13294C1C736E6F5"/>
        <w:category>
          <w:name w:val="Allmänt"/>
          <w:gallery w:val="placeholder"/>
        </w:category>
        <w:types>
          <w:type w:val="bbPlcHdr"/>
        </w:types>
        <w:behaviors>
          <w:behavior w:val="content"/>
        </w:behaviors>
        <w:guid w:val="{539BD2FB-0C57-4666-9A15-B36D6F53940D}"/>
      </w:docPartPr>
      <w:docPartBody>
        <w:p w:rsidR="00BB6D60" w:rsidP="00D40EF5">
          <w:pPr>
            <w:pStyle w:val="BC5ECC66BD344409A13294C1C736E6F51"/>
          </w:pPr>
          <w:r>
            <w:rPr>
              <w:rStyle w:val="PlaceholderText"/>
            </w:rPr>
            <w:t xml:space="preserve"> </w:t>
          </w:r>
        </w:p>
      </w:docPartBody>
    </w:docPart>
    <w:docPart>
      <w:docPartPr>
        <w:name w:val="274067A861994C849457CBF0F7F1A6BB"/>
        <w:category>
          <w:name w:val="Allmänt"/>
          <w:gallery w:val="placeholder"/>
        </w:category>
        <w:types>
          <w:type w:val="bbPlcHdr"/>
        </w:types>
        <w:behaviors>
          <w:behavior w:val="content"/>
        </w:behaviors>
        <w:guid w:val="{4D0E7ACE-54F7-443E-9AA2-C781912EB5D5}"/>
      </w:docPartPr>
      <w:docPartBody>
        <w:p w:rsidR="00BB6D60" w:rsidP="00D40EF5">
          <w:pPr>
            <w:pStyle w:val="274067A861994C849457CBF0F7F1A6BB"/>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EF5"/>
    <w:rPr>
      <w:noProof w:val="0"/>
      <w:color w:val="808080"/>
    </w:rPr>
  </w:style>
  <w:style w:type="paragraph" w:customStyle="1" w:styleId="2B9662A133044D82B53EBE865712D358">
    <w:name w:val="2B9662A133044D82B53EBE865712D358"/>
    <w:rsid w:val="00D40EF5"/>
  </w:style>
  <w:style w:type="paragraph" w:customStyle="1" w:styleId="274067A861994C849457CBF0F7F1A6BB">
    <w:name w:val="274067A861994C849457CBF0F7F1A6BB"/>
    <w:rsid w:val="00D40EF5"/>
  </w:style>
  <w:style w:type="paragraph" w:customStyle="1" w:styleId="DC79F094E70E49EC8D29BEE7BC935C4D1">
    <w:name w:val="DC79F094E70E49EC8D29BEE7BC935C4D1"/>
    <w:rsid w:val="00D40EF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C5ECC66BD344409A13294C1C736E6F51">
    <w:name w:val="BC5ECC66BD344409A13294C1C736E6F51"/>
    <w:rsid w:val="00D40EF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DB87BA479F457394CBFFD22BB13838">
    <w:name w:val="41DB87BA479F457394CBFFD22BB13838"/>
    <w:rsid w:val="00D40EF5"/>
  </w:style>
  <w:style w:type="paragraph" w:customStyle="1" w:styleId="518B14BD297342A2813D74BB8E1EC5E7">
    <w:name w:val="518B14BD297342A2813D74BB8E1EC5E7"/>
    <w:rsid w:val="00D40EF5"/>
  </w:style>
  <w:style w:type="paragraph" w:customStyle="1" w:styleId="E71E4736D7874F59A2DF9EC47E4B9B71">
    <w:name w:val="E71E4736D7874F59A2DF9EC47E4B9B71"/>
    <w:rsid w:val="00D40EF5"/>
  </w:style>
  <w:style w:type="paragraph" w:customStyle="1" w:styleId="80700982B7C24D0B9E61ED22320B0DF5">
    <w:name w:val="80700982B7C24D0B9E61ED22320B0DF5"/>
    <w:rsid w:val="00D40EF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1c115215-aae8-4b2a-8e06-f8d7deefff08</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2023-10-11</HeaderDate>
    <Office/>
    <Dnr>UD2023/14079</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F98F6-98AE-4856-A19F-E7318749EF0D}">
  <ds:schemaRefs>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a9ec56ab-dea3-443b-ae99-35f2199b5204"/>
    <ds:schemaRef ds:uri="http://schemas.microsoft.com/office/2006/documentManagement/typ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6F1E945B-4031-46F1-A506-48CD54EC8F9F}">
  <ds:schemaRefs>
    <ds:schemaRef ds:uri="http://lp/documentinfo/RK"/>
  </ds:schemaRefs>
</ds:datastoreItem>
</file>

<file path=customXml/itemProps4.xml><?xml version="1.0" encoding="utf-8"?>
<ds:datastoreItem xmlns:ds="http://schemas.openxmlformats.org/officeDocument/2006/customXml" ds:itemID="{3D5A04C1-B45B-498A-BF63-73B14F139220}">
  <ds:schemaRefs>
    <ds:schemaRef ds:uri="http://schemas.microsoft.com/sharepoint/v3/contenttype/forms"/>
  </ds:schemaRefs>
</ds:datastoreItem>
</file>

<file path=customXml/itemProps5.xml><?xml version="1.0" encoding="utf-8"?>
<ds:datastoreItem xmlns:ds="http://schemas.openxmlformats.org/officeDocument/2006/customXml" ds:itemID="{073B85A9-506D-490C-88F9-51EE0CC25322}"/>
</file>

<file path=docProps/app.xml><?xml version="1.0" encoding="utf-8"?>
<Properties xmlns="http://schemas.openxmlformats.org/officeDocument/2006/extended-properties" xmlns:vt="http://schemas.openxmlformats.org/officeDocument/2006/docPropsVTypes">
  <Template>RK Basmall</Template>
  <TotalTime>0</TotalTime>
  <Pages>2</Pages>
  <Words>549</Words>
  <Characters>2910</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96 av Björn Söder (SD) Återkallande av erkännande av Palestina.docx</dc:title>
  <cp:revision>3</cp:revision>
  <cp:lastPrinted>2023-10-18T11:30:00Z</cp:lastPrinted>
  <dcterms:created xsi:type="dcterms:W3CDTF">2023-10-19T09:55:00Z</dcterms:created>
  <dcterms:modified xsi:type="dcterms:W3CDTF">2023-10-19T10:07:00Z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d6615684-03f2-4ada-ac10-c7f63153e4c7</vt:lpwstr>
  </property>
</Properties>
</file>