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66541" w:rsidRDefault="00367280" w14:paraId="1F54FF4A" w14:textId="77777777">
      <w:pPr>
        <w:pStyle w:val="Rubrik1"/>
        <w:spacing w:after="300"/>
      </w:pPr>
      <w:sdt>
        <w:sdtPr>
          <w:alias w:val="CC_Boilerplate_4"/>
          <w:tag w:val="CC_Boilerplate_4"/>
          <w:id w:val="-1644581176"/>
          <w:lock w:val="sdtLocked"/>
          <w:placeholder>
            <w:docPart w:val="E811C53A4479422A80F520FA26FBB3C9"/>
          </w:placeholder>
          <w:text/>
        </w:sdtPr>
        <w:sdtEndPr/>
        <w:sdtContent>
          <w:r w:rsidRPr="009B062B" w:rsidR="00AF30DD">
            <w:t>Förslag till riksdagsbeslut</w:t>
          </w:r>
        </w:sdtContent>
      </w:sdt>
      <w:bookmarkEnd w:id="0"/>
      <w:bookmarkEnd w:id="1"/>
    </w:p>
    <w:sdt>
      <w:sdtPr>
        <w:alias w:val="Yrkande 1"/>
        <w:tag w:val="48e16a63-bce6-4454-8af4-b3d71201072d"/>
        <w:id w:val="-433515119"/>
        <w:lock w:val="sdtLocked"/>
      </w:sdtPr>
      <w:sdtEndPr/>
      <w:sdtContent>
        <w:p xmlns:w14="http://schemas.microsoft.com/office/word/2010/wordml" w:rsidR="00CA72F7" w:rsidRDefault="00DD0679" w14:paraId="41697DC4" w14:textId="77777777">
          <w:pPr>
            <w:pStyle w:val="Frslagstext"/>
            <w:numPr>
              <w:ilvl w:val="0"/>
              <w:numId w:val="0"/>
            </w:numPr>
          </w:pPr>
          <w:r>
            <w:t>Riksdagen anvisar anslagen för 2024 inom utgiftsområde 24 Näringsliv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90610EC28044D9906C933A827FBAA8"/>
        </w:placeholder>
        <w:text/>
      </w:sdtPr>
      <w:sdtEndPr/>
      <w:sdtContent>
        <w:p xmlns:w14="http://schemas.microsoft.com/office/word/2010/wordml" w:rsidRPr="00DC4D14" w:rsidR="006D79C9" w:rsidP="00333E95" w:rsidRDefault="00112667" w14:paraId="19748929" w14:textId="3C148135">
          <w:pPr>
            <w:pStyle w:val="Rubrik1"/>
          </w:pPr>
          <w:r>
            <w:t xml:space="preserve">Hållbar tillväxt och stärkt konkurrenskraft i hela landet </w:t>
          </w:r>
        </w:p>
      </w:sdtContent>
    </w:sdt>
    <w:bookmarkEnd w:displacedByCustomXml="prev" w:id="3"/>
    <w:bookmarkEnd w:displacedByCustomXml="prev" w:id="4"/>
    <w:p xmlns:w14="http://schemas.microsoft.com/office/word/2010/wordml" w:rsidRPr="000A395D" w:rsidR="00766541" w:rsidP="000A395D" w:rsidRDefault="00766541" w14:paraId="10AF8EEF" w14:textId="77777777">
      <w:pPr>
        <w:pStyle w:val="Tabellrubrik"/>
      </w:pPr>
      <w:r w:rsidRPr="000A395D">
        <w:t>Tabell A Anslagsförslag 2024 för utgiftsområde 24 Näringsliv</w:t>
      </w:r>
    </w:p>
    <w:p xmlns:w14="http://schemas.microsoft.com/office/word/2010/wordml" w:rsidRPr="000A395D" w:rsidR="00766541" w:rsidP="000A395D" w:rsidRDefault="00766541" w14:paraId="3A0B2889" w14:textId="77777777">
      <w:pPr>
        <w:pStyle w:val="Tabellunderrubrik"/>
      </w:pPr>
      <w:r w:rsidRPr="000A395D">
        <w:t>Tusental kronor</w:t>
      </w:r>
    </w:p>
    <w:tbl>
      <w:tblPr>
        <w:tblW w:w="8505" w:type="dxa"/>
        <w:shd w:val="clear" w:color="auto" w:fill="FFFFFF"/>
        <w:tblCellMar>
          <w:top w:w="400" w:type="dxa"/>
          <w:left w:w="0" w:type="dxa"/>
          <w:right w:w="0" w:type="dxa"/>
        </w:tblCellMar>
        <w:tblLook w:val="04a0"/>
      </w:tblPr>
      <w:tblGrid>
        <w:gridCol w:w="498"/>
        <w:gridCol w:w="4585"/>
        <w:gridCol w:w="1711"/>
        <w:gridCol w:w="1711"/>
      </w:tblGrid>
      <w:tr xmlns:w14="http://schemas.microsoft.com/office/word/2010/wordml" w:rsidRPr="00DC4D14" w:rsidR="00766541" w:rsidTr="000A395D" w14:paraId="0E799AAC"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C4D14" w:rsidR="00766541" w:rsidP="000A395D" w:rsidRDefault="00766541" w14:paraId="591EF5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C4D14">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C4D14" w:rsidR="00766541" w:rsidP="000A395D" w:rsidRDefault="00766541" w14:paraId="13ACA3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C4D1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DC4D14" w:rsidR="00766541" w:rsidP="000A395D" w:rsidRDefault="00766541" w14:paraId="610B6D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C4D14">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DC4D14" w:rsidR="00766541" w:rsidTr="000A395D" w14:paraId="3A58A69A"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6A2F82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3BAEC7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Verket för innovationssystem</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3B1970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286 753</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59EED4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2 903</w:t>
            </w:r>
          </w:p>
        </w:tc>
      </w:tr>
      <w:tr xmlns:w14="http://schemas.microsoft.com/office/word/2010/wordml" w:rsidRPr="00DC4D14" w:rsidR="00766541" w:rsidTr="000A395D" w14:paraId="176E5AAD"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75FC3A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686061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Verket för innovationssystem: Forskning och utveckling</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549344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3 462 255</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30BB2B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200 000</w:t>
            </w:r>
          </w:p>
        </w:tc>
      </w:tr>
      <w:tr xmlns:w14="http://schemas.microsoft.com/office/word/2010/wordml" w:rsidRPr="00DC4D14" w:rsidR="00766541" w:rsidTr="000A395D" w14:paraId="7DD2D9F2"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7F995B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396ADB2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Institutens strategiska kompetensmedel</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5365D3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834 268</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045CF9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247F8575"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1D0026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29E42D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Tillväxtverket</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31B7F1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458 702</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8AD1EB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4 374</w:t>
            </w:r>
          </w:p>
        </w:tc>
      </w:tr>
      <w:tr xmlns:w14="http://schemas.microsoft.com/office/word/2010/wordml" w:rsidRPr="00DC4D14" w:rsidR="00766541" w:rsidTr="000A395D" w14:paraId="68B80C25"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4B2F977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7BD2B8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Näringslivsutveckling</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5E0675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402 942</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38DBF0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41E999E1"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77B6CE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3B1022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Myndigheten för tillväxtpolitiska utvärderingar och analyser</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50B9B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72 826</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5962E49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677</w:t>
            </w:r>
          </w:p>
        </w:tc>
      </w:tr>
      <w:tr xmlns:w14="http://schemas.microsoft.com/office/word/2010/wordml" w:rsidRPr="00DC4D14" w:rsidR="00766541" w:rsidTr="000A395D" w14:paraId="2FCEB643"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39C118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3FDE05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Turismfrämjande</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438095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104 613</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36ECA6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31DB4724"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283302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47ED30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Sveriges geologiska undersökning</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15C0C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377 081</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362D6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3 035</w:t>
            </w:r>
          </w:p>
        </w:tc>
      </w:tr>
      <w:tr xmlns:w14="http://schemas.microsoft.com/office/word/2010/wordml" w:rsidRPr="00DC4D14" w:rsidR="00766541" w:rsidTr="000A395D" w14:paraId="6FF0AB44"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444507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2732D2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Geovetenskaplig forskning</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63C9F1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5 923</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553BBD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1C06FD9B"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7EE74E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0ACBEAC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Miljösäkring av oljelagringsanläggningar</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4BFAF1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14 000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506AC2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31BB06AA"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533BE8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3C40D0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Bolagsverket</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1D9CB8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124 581</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206084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1200AC0F"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6EFB85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423FF5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Bidrag till Kungl. Ingenjörsvetenskapsakademien</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2AB62F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8 327</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2A40C6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40C37681"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3ED575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1E189F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Konkurrensverket</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31B515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208 313</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0B11B1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1 803</w:t>
            </w:r>
          </w:p>
        </w:tc>
      </w:tr>
      <w:tr xmlns:w14="http://schemas.microsoft.com/office/word/2010/wordml" w:rsidRPr="00DC4D14" w:rsidR="00766541" w:rsidTr="000A395D" w14:paraId="57FD5E7B"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25A600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6C763B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Konkurrensforskning</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0EDF3B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10 804</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2501FA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602E5CA7"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2E1E80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6334BD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Upprustning och drift av Göta kanal</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94F87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39 910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B1B44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401C193A"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6DA568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7DADB8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Omstrukturering och genomlysning av statligt ägda företag</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0C831FF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40 850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1D6ED6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36604CE9"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110090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lastRenderedPageBreak/>
              <w:t>1:17</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5DB359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Kapitalinsatser i statligt ägda företag</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448EEA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173 000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39C0D9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2E433783"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277344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0C2A56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Avgifter till vissa internationella organisationer</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4F390C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16 860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5A9C03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28F7EEC0"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63B56D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4228BB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Finansiering av rättegångskostnader</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2FB47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38F1A2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24CD6D70"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4A8EF8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69DDE5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Bidrag till företagsutveckling och innovation</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00C713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679 472</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055C0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24DB3515"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77EC36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3BFC83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Patent- och registreringsverket</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61607C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345 518</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4D8290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3 502</w:t>
            </w:r>
          </w:p>
        </w:tc>
      </w:tr>
      <w:tr xmlns:w14="http://schemas.microsoft.com/office/word/2010/wordml" w:rsidRPr="00DC4D14" w:rsidR="00766541" w:rsidTr="000A395D" w14:paraId="6208C903"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08901B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1B772D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Stöd vid korttidsarbete</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461103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365 000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15B529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03FCAFF2"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061465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578347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Brexitjusteringsreserven</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625B22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234 000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5D4039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17A55F35"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0FF68A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1:24</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001990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Elstöd</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6FCEF7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500 000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20A7E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7166F45F"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3E423D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0E3C9D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Styrelsen för ackreditering och teknisk kontroll: Myndighetsverksamhet</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4663C1F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26 760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C15F5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274</w:t>
            </w:r>
          </w:p>
        </w:tc>
      </w:tr>
      <w:tr xmlns:w14="http://schemas.microsoft.com/office/word/2010/wordml" w:rsidRPr="00DC4D14" w:rsidR="00766541" w:rsidTr="000A395D" w14:paraId="29368C6D"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15B9DC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163C66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Kommerskollegium</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262B52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105 055</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66FD94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985</w:t>
            </w:r>
          </w:p>
        </w:tc>
      </w:tr>
      <w:tr xmlns:w14="http://schemas.microsoft.com/office/word/2010/wordml" w:rsidRPr="00DC4D14" w:rsidR="00766541" w:rsidTr="000A395D" w14:paraId="008C1682"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2CB605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5E0163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Exportfrämjande verksamhet</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650F4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402 367</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1ABA84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5EA92FAF"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194828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004F6D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Investeringsfrämjande</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0238A9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77 772</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52CB5C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4E9F1D61"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1B9738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136F82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Avgifter till internationella handelsorganisationer</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37E423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25 017</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46232D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0EDB4FDD"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4936EB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5AE34E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Bidrag till standardiseringen</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5D50E2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31 336</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02FF15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30767A09"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0E938A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4D41EB0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AB Svensk Exportkredits statsstödda exportkreditgivning</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74E2BA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391688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DC4D14" w:rsidR="00766541" w:rsidTr="000A395D" w14:paraId="248E3656" w14:textId="77777777">
        <w:trPr>
          <w:trHeight w:val="170"/>
        </w:trPr>
        <w:tc>
          <w:tcPr>
            <w:tcW w:w="340" w:type="dxa"/>
            <w:shd w:val="clear" w:color="auto" w:fill="FFFFFF"/>
            <w:tcMar>
              <w:top w:w="68" w:type="dxa"/>
              <w:left w:w="28" w:type="dxa"/>
              <w:bottom w:w="0" w:type="dxa"/>
              <w:right w:w="28" w:type="dxa"/>
            </w:tcMar>
            <w:hideMark/>
          </w:tcPr>
          <w:p w:rsidRPr="00DC4D14" w:rsidR="00766541" w:rsidP="000A395D" w:rsidRDefault="00766541" w14:paraId="4C3483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DC4D14" w:rsidR="00766541" w:rsidP="000A395D" w:rsidRDefault="00766541" w14:paraId="159B78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Utvecklingsmedel till videospelsindustrin</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085A64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DC4D14" w:rsidR="00766541" w:rsidP="000A395D" w:rsidRDefault="00766541" w14:paraId="0ED1E0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C4D14">
              <w:rPr>
                <w:rFonts w:ascii="Times New Roman" w:hAnsi="Times New Roman" w:eastAsia="Times New Roman" w:cs="Times New Roman"/>
                <w:color w:val="000000"/>
                <w:kern w:val="0"/>
                <w:sz w:val="20"/>
                <w:szCs w:val="20"/>
                <w:lang w:eastAsia="sv-SE"/>
                <w14:numSpacing w14:val="default"/>
              </w:rPr>
              <w:t>30 000</w:t>
            </w:r>
          </w:p>
        </w:tc>
      </w:tr>
      <w:tr xmlns:w14="http://schemas.microsoft.com/office/word/2010/wordml" w:rsidRPr="00DC4D14" w:rsidR="00766541" w:rsidTr="000A395D" w14:paraId="750BAA1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C4D14" w:rsidR="00766541" w:rsidP="000A395D" w:rsidRDefault="00766541" w14:paraId="7EC737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C4D1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C4D14" w:rsidR="00766541" w:rsidP="000A395D" w:rsidRDefault="00766541" w14:paraId="3BA004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C4D14">
              <w:rPr>
                <w:rFonts w:ascii="Times New Roman" w:hAnsi="Times New Roman" w:eastAsia="Times New Roman" w:cs="Times New Roman"/>
                <w:b/>
                <w:bCs/>
                <w:color w:val="000000"/>
                <w:kern w:val="0"/>
                <w:sz w:val="20"/>
                <w:szCs w:val="20"/>
                <w:lang w:eastAsia="sv-SE"/>
                <w14:numSpacing w14:val="default"/>
              </w:rPr>
              <w:t>9 552 305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DC4D14" w:rsidR="00766541" w:rsidP="000A395D" w:rsidRDefault="00766541" w14:paraId="04CAD9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C4D14">
              <w:rPr>
                <w:rFonts w:ascii="Times New Roman" w:hAnsi="Times New Roman" w:eastAsia="Times New Roman" w:cs="Times New Roman"/>
                <w:b/>
                <w:bCs/>
                <w:color w:val="000000"/>
                <w:kern w:val="0"/>
                <w:sz w:val="20"/>
                <w:szCs w:val="20"/>
                <w:lang w:eastAsia="sv-SE"/>
                <w14:numSpacing w14:val="default"/>
              </w:rPr>
              <w:t>247 553</w:t>
            </w:r>
          </w:p>
        </w:tc>
      </w:tr>
    </w:tbl>
    <w:p xmlns:w14="http://schemas.microsoft.com/office/word/2010/wordml" w:rsidRPr="00DC4D14" w:rsidR="00112667" w:rsidP="000A395D" w:rsidRDefault="00112667" w14:paraId="5CFFBF95" w14:textId="371D9AF6">
      <w:pPr>
        <w:pStyle w:val="Normalutanindragellerluft"/>
        <w:spacing w:before="150"/>
      </w:pPr>
      <w:r w:rsidRPr="00DC4D14">
        <w:t xml:space="preserve">Näringslivet förser idag samhället med allt ifrån maten på bordet, kläder på kroppen och tak över huvudet till fysiska och digitala kommunikationer. När vi nu befinner oss </w:t>
      </w:r>
      <w:r w:rsidR="00DD0679">
        <w:t xml:space="preserve">i </w:t>
      </w:r>
      <w:r w:rsidRPr="00DC4D14">
        <w:t>klimatkris och naturkris spelar näringslivet en nyckelroll för den gröna omställningen till ett hållbart samhälle. Samhällsviktiga näringsverksamheter</w:t>
      </w:r>
      <w:r w:rsidR="00DD0679">
        <w:t>,</w:t>
      </w:r>
      <w:r w:rsidRPr="00DC4D14">
        <w:t xml:space="preserve"> såsom livsmedels</w:t>
      </w:r>
      <w:r w:rsidR="000A395D">
        <w:softHyphen/>
      </w:r>
      <w:r w:rsidRPr="00DC4D14">
        <w:t>produktion, behöver särskilt rustas för de nya förutsättningarna med ett nytt klimat. Samtidigt innebär industrins arbete med att snabbt minska utsläppen av växthusgaser en drivkraft för innovation, teknikutveckling och hållbar samhällsutveckling i hela landet, genom nya jobb och företag.</w:t>
      </w:r>
    </w:p>
    <w:p xmlns:w14="http://schemas.microsoft.com/office/word/2010/wordml" w:rsidRPr="00DC4D14" w:rsidR="00112667" w:rsidP="00766541" w:rsidRDefault="00112667" w14:paraId="5A65AEF0" w14:textId="49DA577C">
      <w:r w:rsidRPr="00DC4D14">
        <w:t>De stora samhällsutmaningarna innebär risker och möjligheter som vi i Miljöpartiet står redo att hantera och tillvarata. I vår budget presenterar vi därför omfattande satsningar på näringslivets klimatomställning för stärkt konkurrenskraft.</w:t>
      </w:r>
    </w:p>
    <w:p xmlns:w14="http://schemas.microsoft.com/office/word/2010/wordml" w:rsidRPr="00DC4D14" w:rsidR="00112667" w:rsidP="00112667" w:rsidRDefault="00112667" w14:paraId="09F5180A" w14:textId="77777777">
      <w:r w:rsidRPr="00DC4D14">
        <w:t xml:space="preserve">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w:t>
      </w:r>
    </w:p>
    <w:p xmlns:w14="http://schemas.microsoft.com/office/word/2010/wordml" w:rsidRPr="00DC4D14" w:rsidR="00112667" w:rsidP="00112667" w:rsidRDefault="00112667" w14:paraId="1AA7EBDC" w14:textId="77777777">
      <w:r w:rsidRPr="00DC4D14">
        <w:t>Staten behöver spela en aktiv roll i industrins klimatomställning. Tre områden är centrala för industrins klimatomställning och därmed förutsättningarna att nå våra klimatmål och undvika de allvarligaste klimatrelaterade riskerna:</w:t>
      </w:r>
    </w:p>
    <w:p xmlns:w14="http://schemas.microsoft.com/office/word/2010/wordml" w:rsidRPr="00DC4D14" w:rsidR="00112667" w:rsidP="000A395D" w:rsidRDefault="00112667" w14:paraId="3710218D" w14:textId="73FD3528">
      <w:pPr>
        <w:pStyle w:val="ListaNummer"/>
      </w:pPr>
      <w:r w:rsidRPr="00DC4D14">
        <w:t>Snabba och samplanerade tillståndsprocesser med bibehållen miljöprestanda</w:t>
      </w:r>
    </w:p>
    <w:p xmlns:w14="http://schemas.microsoft.com/office/word/2010/wordml" w:rsidRPr="00DC4D14" w:rsidR="00112667" w:rsidP="000A395D" w:rsidRDefault="00112667" w14:paraId="00E3F4C5" w14:textId="3C26CC49">
      <w:pPr>
        <w:pStyle w:val="ListaNummer"/>
      </w:pPr>
      <w:r w:rsidRPr="00DC4D14">
        <w:t>Energieffektiviseringar, förbättrad effekttilldelning och utbyggnad av förnybar elproduktion för att tillgängliggöra el i närtid till industrins omställning</w:t>
      </w:r>
    </w:p>
    <w:p xmlns:w14="http://schemas.microsoft.com/office/word/2010/wordml" w:rsidRPr="00DC4D14" w:rsidR="00112667" w:rsidP="000A395D" w:rsidRDefault="00112667" w14:paraId="4431D52D" w14:textId="37866AC0">
      <w:pPr>
        <w:pStyle w:val="ListaNummer"/>
      </w:pPr>
      <w:r w:rsidRPr="00DC4D14">
        <w:t>Bostadsbyggande, utbildningsinsatser och förbättrade förutsättningar för arbetskraftsinvandring för att trygga kompetensförsörjningen.</w:t>
      </w:r>
    </w:p>
    <w:p xmlns:w14="http://schemas.microsoft.com/office/word/2010/wordml" w:rsidRPr="00DC4D14" w:rsidR="00112667" w:rsidP="00DD0679" w:rsidRDefault="00112667" w14:paraId="38BBE724" w14:textId="4B707368">
      <w:pPr>
        <w:ind w:firstLine="0"/>
      </w:pPr>
      <w:r w:rsidRPr="00DC4D14">
        <w:lastRenderedPageBreak/>
        <w:t>De svåra globala utmaningar vi nu befinner oss i, med klimatkris och kraftig förlust av biologisk mångfald, måste vändas till en drivkraft för grön omställning till ett hållbart samhälle, högre livskvalitet och ökad konkurrenskraft. Det är i detta läge viktigt att politiken stödjer utvecklingen och inte kastar grus i maskineriet. Det finns ett brett behov av att politik uppmuntrar, stöttar och manar på den gröna industriomställningen och hållbarhetsarbetet i alla branscher.</w:t>
      </w:r>
    </w:p>
    <w:p xmlns:w14="http://schemas.microsoft.com/office/word/2010/wordml" w:rsidRPr="00DC4D14" w:rsidR="00112667" w:rsidP="00112667" w:rsidRDefault="00112667" w14:paraId="187FD675" w14:textId="3B103F7D">
      <w:pPr>
        <w:pStyle w:val="Rubrik2"/>
      </w:pPr>
      <w:r w:rsidRPr="00DC4D14">
        <w:t xml:space="preserve">Samverkan för kompetensförsörjning  </w:t>
      </w:r>
    </w:p>
    <w:p xmlns:w14="http://schemas.microsoft.com/office/word/2010/wordml" w:rsidRPr="00DC4D14" w:rsidR="00112667" w:rsidP="00112667" w:rsidRDefault="00112667" w14:paraId="7B530BBC" w14:textId="3BB4DBD5">
      <w:pPr>
        <w:pStyle w:val="Normalutanindragellerluft"/>
      </w:pPr>
      <w:r w:rsidRPr="00DC4D14">
        <w:t>Våra svenska företag är avgörande för Sveriges klimatarbete och konkurrenskraft. Vi tillför därför 10 miljoner på anslag 1:4 till Tillväxtverket för arbete med hållbar tillväxt i hela landet samt till samverkan för kompetensförsörjning.</w:t>
      </w:r>
    </w:p>
    <w:p xmlns:w14="http://schemas.microsoft.com/office/word/2010/wordml" w:rsidRPr="00DC4D14" w:rsidR="00112667" w:rsidP="00112667" w:rsidRDefault="00112667" w14:paraId="7EBD565A" w14:textId="77777777">
      <w:pPr>
        <w:pStyle w:val="Rubrik2"/>
      </w:pPr>
      <w:r w:rsidRPr="00DC4D14">
        <w:t>Forskning och innovation för grön omställning</w:t>
      </w:r>
    </w:p>
    <w:p xmlns:w14="http://schemas.microsoft.com/office/word/2010/wordml" w:rsidRPr="00DC4D14" w:rsidR="00112667" w:rsidP="00766541" w:rsidRDefault="00112667" w14:paraId="40A6AC36" w14:textId="0C6B9901">
      <w:pPr>
        <w:pStyle w:val="Normalutanindragellerluft"/>
      </w:pPr>
      <w:r w:rsidRPr="00DC4D14">
        <w:t>Näringslivet spelar en nyckelroll för den gröna omställningen till ett hållbart samhälle. Den snabba utveckling som nu behöver ske, innebär möjligheter till innovation, näringslivsu</w:t>
      </w:r>
      <w:r w:rsidR="00DD0679">
        <w:t>t</w:t>
      </w:r>
      <w:r w:rsidRPr="00DC4D14">
        <w:t>veckling och stärkt konkurrenskraft som ska tas tillvara. Att regeringen i detta läge väljer att dra ner medlen till Vinnova till forskning och innovation är ett steg i helt fel riktning. Vi tillför därför 200 miljoner till Vinnova i budgeten för 2024.</w:t>
      </w:r>
    </w:p>
    <w:p xmlns:w14="http://schemas.microsoft.com/office/word/2010/wordml" w:rsidRPr="00DC4D14" w:rsidR="00112667" w:rsidP="00112667" w:rsidRDefault="00112667" w14:paraId="552974A6" w14:textId="77777777">
      <w:pPr>
        <w:pStyle w:val="Rubrik2"/>
      </w:pPr>
      <w:r w:rsidRPr="00DC4D14">
        <w:t>Vi stöttar spelbranschen med utvecklingsmedel till gamingindustrin</w:t>
      </w:r>
    </w:p>
    <w:p xmlns:w14="http://schemas.microsoft.com/office/word/2010/wordml" w:rsidRPr="00DC4D14" w:rsidR="00112667" w:rsidP="00766541" w:rsidRDefault="00112667" w14:paraId="326CE6C3" w14:textId="05CE920F">
      <w:pPr>
        <w:pStyle w:val="Normalutanindragellerluft"/>
      </w:pPr>
      <w:r w:rsidRPr="00DC4D14">
        <w:t>Kulturella och kreativa näringar är viktiga för vår livskvalitet, näringslivsutveckling och svensk export. Vi vill stärka främjandet av dessa branscher. En nationell strategi för kulturella och kreativa branscher är under framtagande efter den utredning vi i Miljö</w:t>
      </w:r>
      <w:r w:rsidR="000A395D">
        <w:softHyphen/>
      </w:r>
      <w:r w:rsidRPr="00DC4D14">
        <w:t xml:space="preserve">partiet tillsatte i regering. Ett annat steg vi vill ta är att utreda förutsättningarna för att inrätta ett institut för kulturella och kreativa näringar för främjande av spel, musik, film samt andra kulturella och kreativa branscher. </w:t>
      </w:r>
    </w:p>
    <w:p xmlns:w14="http://schemas.microsoft.com/office/word/2010/wordml" w:rsidRPr="00DC4D14" w:rsidR="00112667" w:rsidP="00112667" w:rsidRDefault="00112667" w14:paraId="16DD943E" w14:textId="77777777">
      <w:r w:rsidRPr="00DC4D14">
        <w:t>Spelbranschen har inte alltid getts samma status som andra kulturformer och inte heller varit föremål för politiska åtgärder i tillräcklig utsträckning. Det är helt enkelt dags att levla upp spelpolitiken!</w:t>
      </w:r>
    </w:p>
    <w:p xmlns:w14="http://schemas.microsoft.com/office/word/2010/wordml" w:rsidRPr="00DC4D14" w:rsidR="00112667" w:rsidP="00112667" w:rsidRDefault="00112667" w14:paraId="4D8CDA5A" w14:textId="77777777">
      <w:r w:rsidRPr="00DC4D14">
        <w:t>Vi inrättar därför det nya anslaget 99:1 och tillför detta anslag 30 miljoner för en satsning på utvecklingsmedel till gamingindustrin.</w:t>
      </w:r>
    </w:p>
    <w:p xmlns:w14="http://schemas.microsoft.com/office/word/2010/wordml" w:rsidRPr="00DC4D14" w:rsidR="00112667" w:rsidP="00112667" w:rsidRDefault="00112667" w14:paraId="2FA181A4" w14:textId="53FBFBBA">
      <w:pPr>
        <w:pStyle w:val="Rubrik2"/>
      </w:pPr>
      <w:r w:rsidRPr="00DC4D14">
        <w:t>Elstöd och fond för energieffektivisering</w:t>
      </w:r>
    </w:p>
    <w:p xmlns:w14="http://schemas.microsoft.com/office/word/2010/wordml" w:rsidRPr="00DC4D14" w:rsidR="002249CC" w:rsidP="00766541" w:rsidRDefault="00112667" w14:paraId="3438BCC3" w14:textId="216E56D2">
      <w:pPr>
        <w:pStyle w:val="Normalutanindragellerluft"/>
      </w:pPr>
      <w:r w:rsidRPr="00DC4D14">
        <w:t>Miljöpartiet ställer sig vidare bakom storleken på regeringens anslag 1:24</w:t>
      </w:r>
      <w:r w:rsidR="00DD0679">
        <w:t xml:space="preserve"> E</w:t>
      </w:r>
      <w:r w:rsidRPr="00DC4D14">
        <w:t>lstöd för företag. Däremot vill vi se en utformning av elstödet som mer tydligt riktar sig till de företag som hamnat i en tuff sits. Det är viktigt att företag som inte drabbats hårt av elpriskrisen inte heller får stöd, exempelvis stora bolag som bundit sitt elpris över lång tid. De medel som inte behöver användas för akuta åtgärde</w:t>
      </w:r>
      <w:r w:rsidR="00DD0679">
        <w:t>r</w:t>
      </w:r>
      <w:r w:rsidRPr="00DC4D14">
        <w:t xml:space="preserve"> överförs till en fond för energieffektivisering</w:t>
      </w:r>
      <w:r w:rsidRPr="00DC4D14" w:rsidR="002249CC">
        <w:t>.</w:t>
      </w:r>
    </w:p>
    <w:p xmlns:w14="http://schemas.microsoft.com/office/word/2010/wordml" w:rsidRPr="00DC4D14" w:rsidR="00766541" w:rsidP="00766541" w:rsidRDefault="00766541" w14:paraId="5F82EB16" w14:textId="77777777"/>
    <w:sdt>
      <w:sdtPr>
        <w:alias w:val="CC_Underskrifter"/>
        <w:tag w:val="CC_Underskrifter"/>
        <w:id w:val="583496634"/>
        <w:lock w:val="sdtContentLocked"/>
        <w:placeholder>
          <w:docPart w:val="6CD130D649D847808EE140735F53514B"/>
        </w:placeholder>
      </w:sdtPr>
      <w:sdtEndPr/>
      <w:sdtContent>
        <w:p xmlns:w14="http://schemas.microsoft.com/office/word/2010/wordml" w:rsidR="00766541" w:rsidP="00DC4D14" w:rsidRDefault="00766541" w14:paraId="20DD94B6" w14:textId="77777777"/>
        <w:p xmlns:w14="http://schemas.microsoft.com/office/word/2010/wordml" w:rsidRPr="008E0FE2" w:rsidR="004801AC" w:rsidP="00DC4D14" w:rsidRDefault="00367280" w14:paraId="4FA18830" w14:textId="03D35D0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Elin Söderberg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Helldén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bl>
    <w:p xmlns:w14="http://schemas.microsoft.com/office/word/2010/wordml" w:rsidR="00392706" w:rsidRDefault="00392706" w14:paraId="71764456" w14:textId="77777777"/>
    <w:sectPr w:rsidR="00392706"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2E7A5" w14:textId="77777777" w:rsidR="00112667" w:rsidRDefault="00112667" w:rsidP="000C1CAD">
      <w:pPr>
        <w:spacing w:line="240" w:lineRule="auto"/>
      </w:pPr>
      <w:r>
        <w:separator/>
      </w:r>
    </w:p>
  </w:endnote>
  <w:endnote w:type="continuationSeparator" w:id="0">
    <w:p w14:paraId="4C225F97" w14:textId="77777777" w:rsidR="00112667" w:rsidRDefault="001126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3BC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82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11F30" w14:textId="1643447D" w:rsidR="00262EA3" w:rsidRPr="00DC4D14" w:rsidRDefault="00262EA3" w:rsidP="00DC4D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3651" w14:textId="77777777" w:rsidR="00112667" w:rsidRDefault="00112667" w:rsidP="000C1CAD">
      <w:pPr>
        <w:spacing w:line="240" w:lineRule="auto"/>
      </w:pPr>
      <w:r>
        <w:separator/>
      </w:r>
    </w:p>
  </w:footnote>
  <w:footnote w:type="continuationSeparator" w:id="0">
    <w:p w14:paraId="736E76CE" w14:textId="77777777" w:rsidR="00112667" w:rsidRDefault="001126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57FD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9345A" wp14:anchorId="6FF8C6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7280" w14:paraId="142AF69F" w14:textId="32990F00">
                          <w:pPr>
                            <w:jc w:val="right"/>
                          </w:pPr>
                          <w:sdt>
                            <w:sdtPr>
                              <w:alias w:val="CC_Noformat_Partikod"/>
                              <w:tag w:val="CC_Noformat_Partikod"/>
                              <w:id w:val="-53464382"/>
                              <w:text/>
                            </w:sdtPr>
                            <w:sdtEndPr/>
                            <w:sdtContent>
                              <w:r w:rsidR="00112667">
                                <w:t>MP</w:t>
                              </w:r>
                            </w:sdtContent>
                          </w:sdt>
                          <w:sdt>
                            <w:sdtPr>
                              <w:alias w:val="CC_Noformat_Partinummer"/>
                              <w:tag w:val="CC_Noformat_Partinummer"/>
                              <w:id w:val="-1709555926"/>
                              <w:text/>
                            </w:sdtPr>
                            <w:sdtEndPr/>
                            <w:sdtContent>
                              <w:r w:rsidR="009D15ED">
                                <w:t>2502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F8C6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7280" w14:paraId="142AF69F" w14:textId="32990F00">
                    <w:pPr>
                      <w:jc w:val="right"/>
                    </w:pPr>
                    <w:sdt>
                      <w:sdtPr>
                        <w:alias w:val="CC_Noformat_Partikod"/>
                        <w:tag w:val="CC_Noformat_Partikod"/>
                        <w:id w:val="-53464382"/>
                        <w:text/>
                      </w:sdtPr>
                      <w:sdtEndPr/>
                      <w:sdtContent>
                        <w:r w:rsidR="00112667">
                          <w:t>MP</w:t>
                        </w:r>
                      </w:sdtContent>
                    </w:sdt>
                    <w:sdt>
                      <w:sdtPr>
                        <w:alias w:val="CC_Noformat_Partinummer"/>
                        <w:tag w:val="CC_Noformat_Partinummer"/>
                        <w:id w:val="-1709555926"/>
                        <w:text/>
                      </w:sdtPr>
                      <w:sdtEndPr/>
                      <w:sdtContent>
                        <w:r w:rsidR="009D15ED">
                          <w:t>2502</w:t>
                        </w:r>
                      </w:sdtContent>
                    </w:sdt>
                  </w:p>
                </w:txbxContent>
              </v:textbox>
              <w10:wrap anchorx="page"/>
            </v:shape>
          </w:pict>
        </mc:Fallback>
      </mc:AlternateContent>
    </w:r>
  </w:p>
  <w:p w:rsidRPr="00293C4F" w:rsidR="00262EA3" w:rsidP="00776B74" w:rsidRDefault="00262EA3" w14:paraId="67A802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6E578D" w14:textId="77777777">
    <w:pPr>
      <w:jc w:val="right"/>
    </w:pPr>
  </w:p>
  <w:p w:rsidR="00262EA3" w:rsidP="00776B74" w:rsidRDefault="00262EA3" w14:paraId="352196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7280" w14:paraId="263BF1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0306DC" wp14:anchorId="68BA2A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7280" w14:paraId="64ACDADF" w14:textId="0D7D3147">
    <w:pPr>
      <w:pStyle w:val="FSHNormal"/>
      <w:spacing w:before="40"/>
    </w:pPr>
    <w:sdt>
      <w:sdtPr>
        <w:alias w:val="CC_Noformat_Motionstyp"/>
        <w:tag w:val="CC_Noformat_Motionstyp"/>
        <w:id w:val="1162973129"/>
        <w:lock w:val="sdtContentLocked"/>
        <w15:appearance w15:val="hidden"/>
        <w:text/>
      </w:sdtPr>
      <w:sdtEndPr/>
      <w:sdtContent>
        <w:r w:rsidR="00DC4D14">
          <w:t>Kommittémotion</w:t>
        </w:r>
      </w:sdtContent>
    </w:sdt>
    <w:r w:rsidR="00821B36">
      <w:t xml:space="preserve"> </w:t>
    </w:r>
    <w:sdt>
      <w:sdtPr>
        <w:alias w:val="CC_Noformat_Partikod"/>
        <w:tag w:val="CC_Noformat_Partikod"/>
        <w:id w:val="1471015553"/>
        <w:text/>
      </w:sdtPr>
      <w:sdtEndPr/>
      <w:sdtContent>
        <w:r w:rsidR="00112667">
          <w:t>MP</w:t>
        </w:r>
      </w:sdtContent>
    </w:sdt>
    <w:sdt>
      <w:sdtPr>
        <w:alias w:val="CC_Noformat_Partinummer"/>
        <w:tag w:val="CC_Noformat_Partinummer"/>
        <w:id w:val="-2014525982"/>
        <w:text/>
      </w:sdtPr>
      <w:sdtEndPr/>
      <w:sdtContent>
        <w:r w:rsidR="009D15ED">
          <w:t>2502</w:t>
        </w:r>
      </w:sdtContent>
    </w:sdt>
  </w:p>
  <w:p w:rsidRPr="008227B3" w:rsidR="00262EA3" w:rsidP="008227B3" w:rsidRDefault="00367280" w14:paraId="565584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7280" w14:paraId="29BFE3B8" w14:textId="094A136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4D1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4D14">
          <w:t>:2703</w:t>
        </w:r>
      </w:sdtContent>
    </w:sdt>
  </w:p>
  <w:p w:rsidR="00262EA3" w:rsidP="00E03A3D" w:rsidRDefault="00367280" w14:paraId="418FDA78" w14:textId="119B7865">
    <w:pPr>
      <w:pStyle w:val="Motionr"/>
    </w:pPr>
    <w:sdt>
      <w:sdtPr>
        <w:alias w:val="CC_Noformat_Avtext"/>
        <w:tag w:val="CC_Noformat_Avtext"/>
        <w:id w:val="-2020768203"/>
        <w:lock w:val="sdtContentLocked"/>
        <w15:appearance w15:val="hidden"/>
        <w:text/>
      </w:sdtPr>
      <w:sdtEndPr/>
      <w:sdtContent>
        <w:r w:rsidR="00DC4D14">
          <w:t>av Elin Söderberg m.fl. (MP)</w:t>
        </w:r>
      </w:sdtContent>
    </w:sdt>
  </w:p>
  <w:sdt>
    <w:sdtPr>
      <w:alias w:val="CC_Noformat_Rubtext"/>
      <w:tag w:val="CC_Noformat_Rubtext"/>
      <w:id w:val="-218060500"/>
      <w:lock w:val="sdtLocked"/>
      <w:text/>
    </w:sdtPr>
    <w:sdtEndPr/>
    <w:sdtContent>
      <w:p w:rsidR="00262EA3" w:rsidP="00283E0F" w:rsidRDefault="00112667" w14:paraId="46BCF227" w14:textId="6748AB3C">
        <w:pPr>
          <w:pStyle w:val="FSHRub2"/>
        </w:pPr>
        <w:r>
          <w:t>Utgiftsområde 24 Näringsliv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59A2A3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ED57FFB"/>
    <w:multiLevelType w:val="hybridMultilevel"/>
    <w:tmpl w:val="171E3CA8"/>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3EC5086"/>
    <w:multiLevelType w:val="hybridMultilevel"/>
    <w:tmpl w:val="F9E699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3"/>
  </w:num>
  <w:num w:numId="5">
    <w:abstractNumId w:val="17"/>
  </w:num>
  <w:num w:numId="6">
    <w:abstractNumId w:val="18"/>
  </w:num>
  <w:num w:numId="7">
    <w:abstractNumId w:val="11"/>
  </w:num>
  <w:num w:numId="8">
    <w:abstractNumId w:val="12"/>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4"/>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6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95D"/>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667"/>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CC"/>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28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706"/>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4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15A"/>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5E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2F7"/>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0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D14"/>
    <w:rsid w:val="00DC54E0"/>
    <w:rsid w:val="00DC668D"/>
    <w:rsid w:val="00DD013F"/>
    <w:rsid w:val="00DD01F0"/>
    <w:rsid w:val="00DD0679"/>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FEF07"/>
  <w15:chartTrackingRefBased/>
  <w15:docId w15:val="{3C68F176-6335-46DA-8BB3-69D4F596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422801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725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11C53A4479422A80F520FA26FBB3C9"/>
        <w:category>
          <w:name w:val="Allmänt"/>
          <w:gallery w:val="placeholder"/>
        </w:category>
        <w:types>
          <w:type w:val="bbPlcHdr"/>
        </w:types>
        <w:behaviors>
          <w:behavior w:val="content"/>
        </w:behaviors>
        <w:guid w:val="{777E825B-B9C2-43C1-8BB8-28EFE179686C}"/>
      </w:docPartPr>
      <w:docPartBody>
        <w:p w:rsidR="009E0678" w:rsidRDefault="009E0678">
          <w:pPr>
            <w:pStyle w:val="E811C53A4479422A80F520FA26FBB3C9"/>
          </w:pPr>
          <w:r w:rsidRPr="005A0A93">
            <w:rPr>
              <w:rStyle w:val="Platshllartext"/>
            </w:rPr>
            <w:t>Förslag till riksdagsbeslut</w:t>
          </w:r>
        </w:p>
      </w:docPartBody>
    </w:docPart>
    <w:docPart>
      <w:docPartPr>
        <w:name w:val="0090610EC28044D9906C933A827FBAA8"/>
        <w:category>
          <w:name w:val="Allmänt"/>
          <w:gallery w:val="placeholder"/>
        </w:category>
        <w:types>
          <w:type w:val="bbPlcHdr"/>
        </w:types>
        <w:behaviors>
          <w:behavior w:val="content"/>
        </w:behaviors>
        <w:guid w:val="{67C7E97B-EC85-48B8-9928-D7C8E4A38AD7}"/>
      </w:docPartPr>
      <w:docPartBody>
        <w:p w:rsidR="009E0678" w:rsidRDefault="009E0678">
          <w:pPr>
            <w:pStyle w:val="0090610EC28044D9906C933A827FBAA8"/>
          </w:pPr>
          <w:r w:rsidRPr="005A0A93">
            <w:rPr>
              <w:rStyle w:val="Platshllartext"/>
            </w:rPr>
            <w:t>Motivering</w:t>
          </w:r>
        </w:p>
      </w:docPartBody>
    </w:docPart>
    <w:docPart>
      <w:docPartPr>
        <w:name w:val="6CD130D649D847808EE140735F53514B"/>
        <w:category>
          <w:name w:val="Allmänt"/>
          <w:gallery w:val="placeholder"/>
        </w:category>
        <w:types>
          <w:type w:val="bbPlcHdr"/>
        </w:types>
        <w:behaviors>
          <w:behavior w:val="content"/>
        </w:behaviors>
        <w:guid w:val="{20728B4D-7317-401A-BD59-E545F809E74E}"/>
      </w:docPartPr>
      <w:docPartBody>
        <w:p w:rsidR="00C84F8B" w:rsidRDefault="00C84F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78"/>
    <w:rsid w:val="009E0678"/>
    <w:rsid w:val="00C84F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11C53A4479422A80F520FA26FBB3C9">
    <w:name w:val="E811C53A4479422A80F520FA26FBB3C9"/>
  </w:style>
  <w:style w:type="paragraph" w:customStyle="1" w:styleId="0090610EC28044D9906C933A827FBAA8">
    <w:name w:val="0090610EC28044D9906C933A827FB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645ED-E309-4E26-8325-4502C03D9614}"/>
</file>

<file path=customXml/itemProps2.xml><?xml version="1.0" encoding="utf-8"?>
<ds:datastoreItem xmlns:ds="http://schemas.openxmlformats.org/officeDocument/2006/customXml" ds:itemID="{CA26FA65-FDD3-41F4-A0CE-3E0BDAEC7978}"/>
</file>

<file path=customXml/itemProps3.xml><?xml version="1.0" encoding="utf-8"?>
<ds:datastoreItem xmlns:ds="http://schemas.openxmlformats.org/officeDocument/2006/customXml" ds:itemID="{62AE700F-31EE-4B2E-A1A7-4833026AB6FF}"/>
</file>

<file path=docProps/app.xml><?xml version="1.0" encoding="utf-8"?>
<Properties xmlns="http://schemas.openxmlformats.org/officeDocument/2006/extended-properties" xmlns:vt="http://schemas.openxmlformats.org/officeDocument/2006/docPropsVTypes">
  <Template>Normal</Template>
  <TotalTime>12</TotalTime>
  <Pages>4</Pages>
  <Words>939</Words>
  <Characters>5740</Characters>
  <Application>Microsoft Office Word</Application>
  <DocSecurity>0</DocSecurity>
  <Lines>229</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Utgiftsområde 24 Näringsliv</vt:lpstr>
      <vt:lpstr>
      </vt:lpstr>
    </vt:vector>
  </TitlesOfParts>
  <Company>Sveriges riksdag</Company>
  <LinksUpToDate>false</LinksUpToDate>
  <CharactersWithSpaces>6489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