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91459">
        <w:tblPrEx>
          <w:tblCellMar>
            <w:top w:w="0" w:type="dxa"/>
            <w:bottom w:w="0" w:type="dxa"/>
          </w:tblCellMar>
        </w:tblPrEx>
        <w:trPr>
          <w:cantSplit/>
          <w:trHeight w:hRule="exact" w:val="1260"/>
        </w:trPr>
        <w:tc>
          <w:tcPr>
            <w:tcW w:w="6024" w:type="dxa"/>
            <w:gridSpan w:val="2"/>
            <w:vMerge w:val="restart"/>
          </w:tcPr>
          <w:p w:rsidR="00005EAC" w:rsidRPr="00491459" w:rsidRDefault="00005EAC">
            <w:pPr>
              <w:pStyle w:val="HuvudRubrik"/>
            </w:pPr>
            <w:bookmarkStart w:id="0" w:name="BetänkandeRubrik"/>
            <w:bookmarkEnd w:id="0"/>
            <w:r w:rsidRPr="00491459">
              <w:t>Socialförsäkringsutskottets betänkande</w:t>
            </w:r>
            <w:r w:rsidR="00491459" w:rsidRPr="0049145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7527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05EAC" w:rsidRPr="00491459" w:rsidRDefault="00005EAC">
                                  <w:pPr>
                                    <w:pStyle w:val="Logo"/>
                                  </w:pPr>
                                  <w:r w:rsidRPr="0049145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58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05EAC" w:rsidRPr="00491459" w:rsidRDefault="00005EAC">
                            <w:pPr>
                              <w:pStyle w:val="Logo"/>
                            </w:pPr>
                            <w:r w:rsidRPr="00491459">
                              <w:object w:dxaOrig="840" w:dyaOrig="1545">
                                <v:shape id="_x0000_i1025" type="#_x0000_t75" style="width:90.45pt;height:77.15pt" fillcolor="window">
                                  <v:imagedata r:id="rId7" o:title="" cropright="-75835f"/>
                                </v:shape>
                                <o:OLEObject Type="Embed" ProgID="Word.Picture.8" ShapeID="_x0000_i1025" DrawAspect="Content" ObjectID="_1827345584" r:id="rId9"/>
                              </w:object>
                            </w:r>
                          </w:p>
                        </w:txbxContent>
                      </v:textbox>
                      <w10:wrap anchorx="page" anchory="page"/>
                    </v:shape>
                  </w:pict>
                </mc:Fallback>
              </mc:AlternateContent>
            </w:r>
          </w:p>
          <w:p w:rsidR="00005EAC" w:rsidRPr="00491459" w:rsidRDefault="00005EAC">
            <w:pPr>
              <w:pStyle w:val="HuvudRubrikRad2"/>
            </w:pPr>
            <w:bookmarkStart w:id="17" w:name="BetänkandeNr"/>
            <w:bookmarkEnd w:id="17"/>
            <w:r w:rsidRPr="00491459">
              <w:t>1999/2000:SfU7</w:t>
            </w:r>
          </w:p>
          <w:p w:rsidR="00005EAC" w:rsidRPr="00491459" w:rsidRDefault="00005EAC">
            <w:pPr>
              <w:pStyle w:val="BetnkandeRubrik"/>
            </w:pPr>
            <w:bookmarkStart w:id="18" w:name="Huvudrubrik"/>
            <w:bookmarkEnd w:id="18"/>
            <w:r w:rsidRPr="00491459">
              <w:t>Vissa lagtekniska frågor</w:t>
            </w:r>
          </w:p>
        </w:tc>
        <w:tc>
          <w:tcPr>
            <w:tcW w:w="1559" w:type="dxa"/>
            <w:tcBorders>
              <w:bottom w:val="nil"/>
            </w:tcBorders>
          </w:tcPr>
          <w:p w:rsidR="00005EAC" w:rsidRPr="00491459" w:rsidRDefault="00005EAC">
            <w:pPr>
              <w:spacing w:before="0" w:line="230" w:lineRule="auto"/>
              <w:rPr>
                <w:sz w:val="24"/>
              </w:rPr>
            </w:pPr>
          </w:p>
        </w:tc>
      </w:tr>
      <w:tr w:rsidR="00000000" w:rsidRPr="00491459">
        <w:tblPrEx>
          <w:tblCellMar>
            <w:top w:w="0" w:type="dxa"/>
            <w:bottom w:w="0" w:type="dxa"/>
          </w:tblCellMar>
        </w:tblPrEx>
        <w:trPr>
          <w:cantSplit/>
          <w:trHeight w:hRule="exact" w:val="240"/>
        </w:trPr>
        <w:tc>
          <w:tcPr>
            <w:tcW w:w="6024" w:type="dxa"/>
            <w:gridSpan w:val="2"/>
            <w:vMerge/>
            <w:tcBorders>
              <w:top w:val="nil"/>
              <w:bottom w:val="nil"/>
            </w:tcBorders>
          </w:tcPr>
          <w:p w:rsidR="00005EAC" w:rsidRPr="00491459" w:rsidRDefault="00005EAC">
            <w:pPr>
              <w:spacing w:before="40" w:after="900" w:line="280" w:lineRule="exact"/>
              <w:jc w:val="left"/>
              <w:rPr>
                <w:sz w:val="28"/>
              </w:rPr>
            </w:pPr>
          </w:p>
        </w:tc>
        <w:tc>
          <w:tcPr>
            <w:tcW w:w="1559" w:type="dxa"/>
          </w:tcPr>
          <w:p w:rsidR="00005EAC" w:rsidRPr="00491459" w:rsidRDefault="00005EAC">
            <w:pPr>
              <w:pStyle w:val="rtal"/>
            </w:pPr>
            <w:r w:rsidRPr="00491459">
              <w:t>1999/2000</w:t>
            </w:r>
          </w:p>
        </w:tc>
      </w:tr>
      <w:tr w:rsidR="00000000" w:rsidRPr="00491459">
        <w:tblPrEx>
          <w:tblCellMar>
            <w:top w:w="0" w:type="dxa"/>
            <w:bottom w:w="0" w:type="dxa"/>
          </w:tblCellMar>
        </w:tblPrEx>
        <w:trPr>
          <w:cantSplit/>
          <w:trHeight w:val="560"/>
        </w:trPr>
        <w:tc>
          <w:tcPr>
            <w:tcW w:w="6024" w:type="dxa"/>
            <w:gridSpan w:val="2"/>
            <w:vMerge/>
            <w:tcBorders>
              <w:top w:val="nil"/>
              <w:bottom w:val="single" w:sz="6" w:space="0" w:color="auto"/>
            </w:tcBorders>
          </w:tcPr>
          <w:p w:rsidR="00005EAC" w:rsidRPr="00491459" w:rsidRDefault="00005EAC">
            <w:pPr>
              <w:spacing w:before="40" w:after="900" w:line="280" w:lineRule="exact"/>
              <w:jc w:val="left"/>
              <w:rPr>
                <w:sz w:val="28"/>
              </w:rPr>
            </w:pPr>
          </w:p>
        </w:tc>
        <w:tc>
          <w:tcPr>
            <w:tcW w:w="1559" w:type="dxa"/>
            <w:tcBorders>
              <w:bottom w:val="single" w:sz="6" w:space="0" w:color="auto"/>
            </w:tcBorders>
          </w:tcPr>
          <w:p w:rsidR="00005EAC" w:rsidRPr="00491459" w:rsidRDefault="00005EAC">
            <w:pPr>
              <w:pStyle w:val="rtal"/>
            </w:pPr>
            <w:r w:rsidRPr="00491459">
              <w:t>SfU7</w:t>
            </w:r>
          </w:p>
        </w:tc>
      </w:tr>
      <w:tr w:rsidR="00000000" w:rsidRPr="00491459">
        <w:tblPrEx>
          <w:tblCellMar>
            <w:top w:w="0" w:type="dxa"/>
            <w:bottom w:w="0" w:type="dxa"/>
          </w:tblCellMar>
        </w:tblPrEx>
        <w:trPr>
          <w:cantSplit/>
          <w:trHeight w:hRule="exact" w:val="660"/>
        </w:trPr>
        <w:tc>
          <w:tcPr>
            <w:tcW w:w="3012" w:type="dxa"/>
          </w:tcPr>
          <w:p w:rsidR="00005EAC" w:rsidRPr="00491459" w:rsidRDefault="00005EAC">
            <w:pPr>
              <w:pStyle w:val="StatusSida1"/>
            </w:pPr>
          </w:p>
        </w:tc>
        <w:tc>
          <w:tcPr>
            <w:tcW w:w="3012" w:type="dxa"/>
          </w:tcPr>
          <w:p w:rsidR="00005EAC" w:rsidRPr="00491459" w:rsidRDefault="00005EAC">
            <w:pPr>
              <w:pStyle w:val="UtskriftsdatumSida1"/>
              <w:rPr>
                <w:b/>
                <w:sz w:val="28"/>
              </w:rPr>
            </w:pPr>
          </w:p>
        </w:tc>
        <w:tc>
          <w:tcPr>
            <w:tcW w:w="1559" w:type="dxa"/>
          </w:tcPr>
          <w:p w:rsidR="00005EAC" w:rsidRPr="00491459" w:rsidRDefault="00005EAC"/>
        </w:tc>
      </w:tr>
    </w:tbl>
    <w:p w:rsidR="00005EAC" w:rsidRPr="00491459" w:rsidRDefault="00005EAC">
      <w:pPr>
        <w:pStyle w:val="Rubrik1"/>
      </w:pPr>
      <w:bookmarkStart w:id="19" w:name="Textstart"/>
      <w:bookmarkEnd w:id="19"/>
      <w:r w:rsidRPr="00491459">
        <w:t>Sammanfattning</w:t>
      </w:r>
    </w:p>
    <w:p w:rsidR="00005EAC" w:rsidRPr="00491459" w:rsidRDefault="00005EAC">
      <w:r w:rsidRPr="00491459">
        <w:t>I detta betänkande behandlar utskottet ett antal lagförslag från olika propos</w:t>
      </w:r>
      <w:r w:rsidRPr="00491459">
        <w:t>i</w:t>
      </w:r>
      <w:r w:rsidRPr="00491459">
        <w:t>tioner som behöver lagtekniskt samordnas bl. a. på grund av den tidsmässiga ordning som regeringens förslag behandlas i olika utskott och beslutas av riksd</w:t>
      </w:r>
      <w:r w:rsidRPr="00491459">
        <w:t>a</w:t>
      </w:r>
      <w:r w:rsidRPr="00491459">
        <w:t>gen.</w:t>
      </w:r>
    </w:p>
    <w:p w:rsidR="00005EAC" w:rsidRPr="00491459" w:rsidRDefault="00005EAC">
      <w:pPr>
        <w:pStyle w:val="Rubrik1"/>
      </w:pPr>
      <w:r w:rsidRPr="00491459">
        <w:t>Propositionerna</w:t>
      </w:r>
    </w:p>
    <w:p w:rsidR="00005EAC" w:rsidRPr="00491459" w:rsidRDefault="00005EAC">
      <w:r w:rsidRPr="00491459">
        <w:t xml:space="preserve">I proposition 1998/99:119 Socialförsäkringens personkrets (delvis) föreslår regeringen (Socialdepartementet) att riksdagen antar det i propositionen framlagda förslaget till </w:t>
      </w:r>
    </w:p>
    <w:p w:rsidR="00005EAC" w:rsidRPr="00491459" w:rsidRDefault="00005EAC">
      <w:pPr>
        <w:pStyle w:val="Normaltindrag"/>
      </w:pPr>
      <w:r w:rsidRPr="00491459">
        <w:t>2. lag om ändring i lagen (1962:381) om allmän försäkring såvitt avser 3 kap. 2, 2 a och 5 §§,</w:t>
      </w:r>
    </w:p>
    <w:p w:rsidR="00005EAC" w:rsidRPr="00491459" w:rsidRDefault="00005EAC">
      <w:pPr>
        <w:pStyle w:val="Normaltindrag"/>
      </w:pPr>
      <w:r w:rsidRPr="00491459">
        <w:t>4. lag om ändring i lagen (1998:674) om inkomstgrundad ålderspension såvitt avser 2 kap. 6 §,</w:t>
      </w:r>
    </w:p>
    <w:p w:rsidR="00005EAC" w:rsidRPr="00491459" w:rsidRDefault="00005EAC">
      <w:pPr>
        <w:pStyle w:val="Normaltindrag"/>
      </w:pPr>
      <w:r w:rsidRPr="00491459">
        <w:t>7. lag om ändring i lagen (1947:529) om allmänna barnbidrag såvitt avser 1 §,</w:t>
      </w:r>
    </w:p>
    <w:p w:rsidR="00005EAC" w:rsidRPr="00491459" w:rsidRDefault="00005EAC">
      <w:pPr>
        <w:pStyle w:val="Normaltindrag"/>
      </w:pPr>
      <w:r w:rsidRPr="00491459">
        <w:t xml:space="preserve">23. lag om ändring i lagen (1994:308) om bostadstillägg till pensionärer såvitt avser 1 §. </w:t>
      </w:r>
    </w:p>
    <w:p w:rsidR="00005EAC" w:rsidRPr="00491459" w:rsidRDefault="00005EAC">
      <w:r w:rsidRPr="00491459">
        <w:t>I proposition 1999/2000:2 Inkomstskattelagen föreslår regeringen (Finansd</w:t>
      </w:r>
      <w:r w:rsidRPr="00491459">
        <w:t>e</w:t>
      </w:r>
      <w:r w:rsidRPr="00491459">
        <w:t>partementet) att riksdagen antar det i propositionen framlagda förslaget till</w:t>
      </w:r>
    </w:p>
    <w:p w:rsidR="00005EAC" w:rsidRPr="00491459" w:rsidRDefault="00005EAC">
      <w:pPr>
        <w:pStyle w:val="Normaltindrag"/>
      </w:pPr>
      <w:r w:rsidRPr="00491459">
        <w:t xml:space="preserve">56. lag om ändring i lagen (1994:308) om bostadstillägg till pensionärer. </w:t>
      </w:r>
    </w:p>
    <w:p w:rsidR="00005EAC" w:rsidRPr="00491459" w:rsidRDefault="00005EAC">
      <w:r w:rsidRPr="00491459">
        <w:t>I proposition 1999/2000:4 Vilande förtidspension föreslår regeringen (Soc</w:t>
      </w:r>
      <w:r w:rsidRPr="00491459">
        <w:t>i</w:t>
      </w:r>
      <w:r w:rsidRPr="00491459">
        <w:t>aldepartementet) att riksdagen antar det i propositionen framlagda förslaget till</w:t>
      </w:r>
    </w:p>
    <w:p w:rsidR="00005EAC" w:rsidRPr="00491459" w:rsidRDefault="00005EAC">
      <w:pPr>
        <w:pStyle w:val="Normaltindrag"/>
      </w:pPr>
      <w:r w:rsidRPr="00491459">
        <w:t xml:space="preserve">3. lag om ändring i lagen (1994:308) om bostadstillägg till pensionärer.  </w:t>
      </w:r>
    </w:p>
    <w:p w:rsidR="00005EAC" w:rsidRPr="00491459" w:rsidRDefault="00005EAC">
      <w:r w:rsidRPr="00491459">
        <w:t>I proposition 1999/2000:10 Ett reformerat studiestödssystem föreslår reg</w:t>
      </w:r>
      <w:r w:rsidRPr="00491459">
        <w:t>e</w:t>
      </w:r>
      <w:r w:rsidRPr="00491459">
        <w:t xml:space="preserve">ringen (Utbildningsdepartementet) att riksdagen antar regeringens förslag till </w:t>
      </w:r>
    </w:p>
    <w:p w:rsidR="00005EAC" w:rsidRPr="00491459" w:rsidRDefault="00005EAC">
      <w:pPr>
        <w:pStyle w:val="Normaltindrag"/>
      </w:pPr>
      <w:r w:rsidRPr="00491459">
        <w:t xml:space="preserve">3. lag om ändring i lagen (1962:381) om allmän försäkring, </w:t>
      </w:r>
    </w:p>
    <w:p w:rsidR="00005EAC" w:rsidRPr="00491459" w:rsidRDefault="00005EAC">
      <w:pPr>
        <w:pStyle w:val="Normaltindrag"/>
      </w:pPr>
      <w:r w:rsidRPr="00491459">
        <w:t xml:space="preserve">13. lag om ändring i lagen (1994:308) om bostadstillägg till pensionärer, </w:t>
      </w:r>
    </w:p>
    <w:p w:rsidR="00005EAC" w:rsidRPr="00491459" w:rsidRDefault="00005EAC">
      <w:r w:rsidRPr="00491459">
        <w:t>Lagförslag 3 i proposition 1999/2000:10 återfinns som bilaga 1.</w:t>
      </w:r>
    </w:p>
    <w:p w:rsidR="00005EAC" w:rsidRPr="00491459" w:rsidRDefault="00005EAC">
      <w:pPr>
        <w:pStyle w:val="Rubrik1"/>
      </w:pPr>
      <w:r w:rsidRPr="00491459">
        <w:lastRenderedPageBreak/>
        <w:t>Utskottet</w:t>
      </w:r>
    </w:p>
    <w:p w:rsidR="00005EAC" w:rsidRPr="00491459" w:rsidRDefault="00005EAC">
      <w:pPr>
        <w:pStyle w:val="Rubrik2"/>
        <w:spacing w:before="123"/>
      </w:pPr>
      <w:r w:rsidRPr="00491459">
        <w:t>Lagen om allmän försäkring</w:t>
      </w:r>
    </w:p>
    <w:p w:rsidR="00005EAC" w:rsidRPr="00491459" w:rsidRDefault="00005EAC">
      <w:r w:rsidRPr="00491459">
        <w:t>I proposition 1998/99:119 Socialförsäkringens personkrets har föreslagits ändringar i 3 kap. 2, 2 a och 5 §§ lagen (1962:381) om allmän försäkring. Ändringarna skall träda i kraft den 1 januari 2001. Dessa ändringar behöver anpassas till ändringar med ikraftträdande den 1 januari 2000 som föreslagits i andra betänkanden, nämligen ändring i 3 kap. 2 § enligt betänkande 1999/2000:SkU2 Inkomstskattelagen, ändring i 3 kap. 2 a § enligt betänka</w:t>
      </w:r>
      <w:r w:rsidRPr="00491459">
        <w:t>n</w:t>
      </w:r>
      <w:r w:rsidRPr="00491459">
        <w:t xml:space="preserve">de 1999/2000:SkU7 Förmånsbeskattning av miljöbilar, m.m. (antagen av riksdagen den 1 december 1999, rskr. 1999/2000:66) och 3 kap. 5 § enligt betänkande 1999/2000:SfU5 Vilande förtidspension. Utskottet lägger i </w:t>
      </w:r>
      <w:r w:rsidRPr="00491459">
        <w:rPr>
          <w:i/>
        </w:rPr>
        <w:t>bil</w:t>
      </w:r>
      <w:r w:rsidRPr="00491459">
        <w:rPr>
          <w:i/>
        </w:rPr>
        <w:t>a</w:t>
      </w:r>
      <w:r w:rsidRPr="00491459">
        <w:rPr>
          <w:i/>
        </w:rPr>
        <w:t>ga 2</w:t>
      </w:r>
      <w:r w:rsidRPr="00491459">
        <w:t xml:space="preserve"> fram lagförslag i enlighet härmed. Proposition 1998/99:119 är i övrigt behandlad av utskottet i betänkande 1999/2000:SfU3 och beslutad av riksd</w:t>
      </w:r>
      <w:r w:rsidRPr="00491459">
        <w:t>a</w:t>
      </w:r>
      <w:r w:rsidRPr="00491459">
        <w:t xml:space="preserve">gen den 27 oktober 1999 (rskr. 1999/2000:12). </w:t>
      </w:r>
    </w:p>
    <w:p w:rsidR="00005EAC" w:rsidRPr="00491459" w:rsidRDefault="00005EAC">
      <w:pPr>
        <w:pStyle w:val="Normaltindrag"/>
      </w:pPr>
      <w:r w:rsidRPr="00491459">
        <w:t>Utbildningsutskottet har till socialförsäkringsutskottet överlämnat lagfö</w:t>
      </w:r>
      <w:r w:rsidRPr="00491459">
        <w:t>r</w:t>
      </w:r>
      <w:r w:rsidRPr="00491459">
        <w:t>slag 3 lag om ändring i lagen (1962:381) om allmän försäkring i proposition 1999/2000:10 Ett reformerat studiestödssystem (bilaga 1). I lagförslaget föreslås ändring i bl.a. 3 kap. 5 § lagen om allmän försäkring med ikrafttr</w:t>
      </w:r>
      <w:r w:rsidRPr="00491459">
        <w:t>ä</w:t>
      </w:r>
      <w:r w:rsidRPr="00491459">
        <w:t>dande den 1 juli 2001. Denna ändring behöver anpassas till ändringarna som enligt ovan avses träda i kraft den 1 januari 2001. Utskottet föreslår att la</w:t>
      </w:r>
      <w:r w:rsidRPr="00491459">
        <w:t>g</w:t>
      </w:r>
      <w:r w:rsidRPr="00491459">
        <w:t xml:space="preserve">förslaget antas med den ändringen att 3 kap. 5 § erhåller av utskottet i </w:t>
      </w:r>
      <w:r w:rsidRPr="00491459">
        <w:rPr>
          <w:i/>
        </w:rPr>
        <w:t>bilaga 3</w:t>
      </w:r>
      <w:r w:rsidRPr="00491459">
        <w:t xml:space="preserve"> framlagt förslag till ny lydelse. Proposition 1999/</w:t>
      </w:r>
      <w:r w:rsidRPr="00491459">
        <w:t>2000:10 är behandlad av utbildningsutskottet i betä</w:t>
      </w:r>
      <w:r w:rsidRPr="00491459">
        <w:t>n</w:t>
      </w:r>
      <w:r w:rsidRPr="00491459">
        <w:t>kande 1999/2000:UbU7.</w:t>
      </w:r>
    </w:p>
    <w:p w:rsidR="00005EAC" w:rsidRPr="00491459" w:rsidRDefault="00005EAC">
      <w:pPr>
        <w:pStyle w:val="Rubrik2"/>
      </w:pPr>
      <w:r w:rsidRPr="00491459">
        <w:t>Lagen om inkomstgrundad ålderspension</w:t>
      </w:r>
    </w:p>
    <w:p w:rsidR="00005EAC" w:rsidRPr="00491459" w:rsidRDefault="00005EAC">
      <w:r w:rsidRPr="00491459">
        <w:t xml:space="preserve">I proposition 1998/99:119 Socialförsäkringens personkrets har föreslagits ändringar i 2 kap. 6 § lagen (1998:674) om inkomstgrundad ålderspension som skall träda i kraft den 1 januari 2001. Utskottet lägger i </w:t>
      </w:r>
      <w:r w:rsidRPr="00491459">
        <w:rPr>
          <w:i/>
        </w:rPr>
        <w:t>bilaga 4</w:t>
      </w:r>
      <w:r w:rsidRPr="00491459">
        <w:t xml:space="preserve"> fram förslag till ändrad lydelse av 2 kap. 6 §. Ändringen är i enlighet med reg</w:t>
      </w:r>
      <w:r w:rsidRPr="00491459">
        <w:t>e</w:t>
      </w:r>
      <w:r w:rsidRPr="00491459">
        <w:t>ringens förslag i proposition 1998/99:119 men med anpassad lydelse enligt lagförslag i betänkande 1999/2000:SkU2 Inkomstskattelagen, som avses träda i kraft den 1 januari 2000.</w:t>
      </w:r>
    </w:p>
    <w:p w:rsidR="00005EAC" w:rsidRPr="00491459" w:rsidRDefault="00005EAC">
      <w:pPr>
        <w:pStyle w:val="Rubrik2"/>
      </w:pPr>
      <w:r w:rsidRPr="00491459">
        <w:t>Lagen om allmänna barnbidrag</w:t>
      </w:r>
    </w:p>
    <w:p w:rsidR="00005EAC" w:rsidRPr="00491459" w:rsidRDefault="00005EAC">
      <w:r w:rsidRPr="00491459">
        <w:t xml:space="preserve">I proposition 1998/99:119 Socialförsäkringens personkrets föreslås ändring i lagen (1947:529) om allmänna barnbidrag såvitt avser 1 § med ikraftträdande den 1 januari 2001. Utskottet lägger i </w:t>
      </w:r>
      <w:r w:rsidRPr="00491459">
        <w:rPr>
          <w:i/>
        </w:rPr>
        <w:t>bilaga 5</w:t>
      </w:r>
      <w:r w:rsidRPr="00491459">
        <w:t xml:space="preserve"> fram förslag till ändrad lyde</w:t>
      </w:r>
      <w:r w:rsidRPr="00491459">
        <w:t>l</w:t>
      </w:r>
      <w:r w:rsidRPr="00491459">
        <w:t>se av detta lagrum i enlighet med regeringens förslag men med anpassad lydelse enligt lagförslag i betänkande 1999/2000:SfU1 Anslag inom socia</w:t>
      </w:r>
      <w:r w:rsidRPr="00491459">
        <w:t>l</w:t>
      </w:r>
      <w:r w:rsidRPr="00491459">
        <w:t>försäkringsområdet (utgiftsområdena 10, 11 och 12), som avses träda i kraft den 1 januari 2000.</w:t>
      </w:r>
    </w:p>
    <w:p w:rsidR="00005EAC" w:rsidRPr="00491459" w:rsidRDefault="00005EAC">
      <w:pPr>
        <w:pStyle w:val="Rubrik2"/>
      </w:pPr>
      <w:r w:rsidRPr="00491459">
        <w:t>Lagen om bostadstillägg till pensionärer</w:t>
      </w:r>
    </w:p>
    <w:p w:rsidR="00005EAC" w:rsidRPr="00491459" w:rsidRDefault="00005EAC">
      <w:r w:rsidRPr="00491459">
        <w:t>I såväl proposition 1999/2000:2 Inkomstskattelagen som proposition 1999/2000:4 Vilande förtidspension föreslås ändringar i 5 § lagen (1994:308) om bostadstillägg till pensionärer som avses träda i kraft den 1 januari 2000. I sistnämnda proposition föreslås även samtidig ändring i lagens 1 §. Lagfö</w:t>
      </w:r>
      <w:r w:rsidRPr="00491459">
        <w:t>r</w:t>
      </w:r>
      <w:r w:rsidRPr="00491459">
        <w:t>slaget i proposition 1999/2000:2 har äverlämnats till socialförsäkringsu</w:t>
      </w:r>
      <w:r w:rsidRPr="00491459">
        <w:t>t</w:t>
      </w:r>
      <w:r w:rsidRPr="00491459">
        <w:t xml:space="preserve">skottet. Utskottet lägger i </w:t>
      </w:r>
      <w:r w:rsidRPr="00491459">
        <w:rPr>
          <w:i/>
        </w:rPr>
        <w:t>bilaga 6</w:t>
      </w:r>
      <w:r w:rsidRPr="00491459">
        <w:t xml:space="preserve"> fram ett samordnat lagförslag av de än</w:t>
      </w:r>
      <w:r w:rsidRPr="00491459">
        <w:t>d</w:t>
      </w:r>
      <w:r w:rsidRPr="00491459">
        <w:t>ringar som föreslås i propositionerna. Propositionerna har i övrigt behandlats i betänkandena 1999/2000:SkU2 resp. 1999/2000:SfU5.</w:t>
      </w:r>
    </w:p>
    <w:p w:rsidR="00005EAC" w:rsidRPr="00491459" w:rsidRDefault="00005EAC">
      <w:pPr>
        <w:pStyle w:val="Normaltindrag"/>
      </w:pPr>
      <w:r w:rsidRPr="00491459">
        <w:t>Även i  proposition 1998/99:119 föreslås ändringar i 1 § lagen om b</w:t>
      </w:r>
      <w:r w:rsidRPr="00491459">
        <w:t>o</w:t>
      </w:r>
      <w:r w:rsidRPr="00491459">
        <w:t xml:space="preserve">stadstillägg till pensionärer men med ikraftträdande den 1 januari 2001. Utskottet lägger i </w:t>
      </w:r>
      <w:r w:rsidRPr="00491459">
        <w:rPr>
          <w:i/>
        </w:rPr>
        <w:t>bilaga 7</w:t>
      </w:r>
      <w:r w:rsidRPr="00491459">
        <w:t xml:space="preserve"> fram förslag i enlighet härmed men med en a</w:t>
      </w:r>
      <w:r w:rsidRPr="00491459">
        <w:t>n</w:t>
      </w:r>
      <w:r w:rsidRPr="00491459">
        <w:t>passning till de nyss nämnda lagändringarna.</w:t>
      </w:r>
    </w:p>
    <w:p w:rsidR="00005EAC" w:rsidRPr="00491459" w:rsidRDefault="00005EAC">
      <w:pPr>
        <w:pStyle w:val="Normaltindrag"/>
      </w:pPr>
      <w:r w:rsidRPr="00491459">
        <w:t>Utbildningsutskottet har till socialförsäkringsutskottet överlämnat i prop</w:t>
      </w:r>
      <w:r w:rsidRPr="00491459">
        <w:t>o</w:t>
      </w:r>
      <w:r w:rsidRPr="00491459">
        <w:t>sition 1999/2000:10 framlagt förslag till ändring i 5 § lagen om b</w:t>
      </w:r>
      <w:r w:rsidRPr="00491459">
        <w:t>o</w:t>
      </w:r>
      <w:r w:rsidRPr="00491459">
        <w:t xml:space="preserve">stadstillägg till pensionärer. Ändringen föreslås träda i kraft den 1 juli 2001. Socialförsäkringsutskottet lägger i </w:t>
      </w:r>
      <w:r w:rsidRPr="00491459">
        <w:rPr>
          <w:i/>
        </w:rPr>
        <w:t>bilaga 8</w:t>
      </w:r>
      <w:r w:rsidRPr="00491459">
        <w:t xml:space="preserve"> fram förslag till lagändring som anpassats till de tidigare ändringa</w:t>
      </w:r>
      <w:r w:rsidRPr="00491459">
        <w:t>r</w:t>
      </w:r>
      <w:r w:rsidRPr="00491459">
        <w:t xml:space="preserve">na. </w:t>
      </w:r>
    </w:p>
    <w:p w:rsidR="00005EAC" w:rsidRPr="00491459" w:rsidRDefault="00005EAC">
      <w:pPr>
        <w:pStyle w:val="Rubrik2"/>
      </w:pPr>
      <w:r w:rsidRPr="00491459">
        <w:t>Hemställan</w:t>
      </w:r>
    </w:p>
    <w:p w:rsidR="00005EAC" w:rsidRPr="00491459" w:rsidRDefault="00005EAC">
      <w:r w:rsidRPr="00491459">
        <w:t xml:space="preserve">Utskottet hemställer </w:t>
      </w:r>
    </w:p>
    <w:p w:rsidR="00005EAC" w:rsidRPr="00491459" w:rsidRDefault="00005EAC">
      <w:pPr>
        <w:pStyle w:val="hembetr"/>
      </w:pPr>
      <w:r w:rsidRPr="00491459">
        <w:t xml:space="preserve">att riksdagen </w:t>
      </w:r>
    </w:p>
    <w:p w:rsidR="00005EAC" w:rsidRPr="00491459" w:rsidRDefault="00005EAC">
      <w:pPr>
        <w:pStyle w:val="hemtext"/>
      </w:pPr>
      <w:r w:rsidRPr="00491459">
        <w:t>1. med anledning av proposition 1998/99:119 antar av utskottet i bil</w:t>
      </w:r>
      <w:r w:rsidRPr="00491459">
        <w:t>a</w:t>
      </w:r>
      <w:r w:rsidRPr="00491459">
        <w:t>ga 2 framlagt förslag till lag om ändring i lagen (1962:381) om allmän fö</w:t>
      </w:r>
      <w:r w:rsidRPr="00491459">
        <w:t>r</w:t>
      </w:r>
      <w:r w:rsidRPr="00491459">
        <w:t>säkring,</w:t>
      </w:r>
    </w:p>
    <w:p w:rsidR="00005EAC" w:rsidRPr="00491459" w:rsidRDefault="00005EAC">
      <w:pPr>
        <w:pStyle w:val="hemtext"/>
      </w:pPr>
      <w:r w:rsidRPr="00491459">
        <w:t>2. med anledning av proposition 1999/2000:10 antar regeringens fö</w:t>
      </w:r>
      <w:r w:rsidRPr="00491459">
        <w:t>r</w:t>
      </w:r>
      <w:r w:rsidRPr="00491459">
        <w:t>slag till lag om ändring i lagen (1962:381) om allmän försäkring med den ändringen att 3 kap. 5 § skall ha som utskottets förslag betecknade lydelse enligt bilaga 3,</w:t>
      </w:r>
    </w:p>
    <w:p w:rsidR="00005EAC" w:rsidRPr="00491459" w:rsidRDefault="00005EAC">
      <w:pPr>
        <w:pStyle w:val="hemtext"/>
      </w:pPr>
      <w:r w:rsidRPr="00491459">
        <w:t>3. med anledning av proposition 1998/99:119 antar av utskottet i bil</w:t>
      </w:r>
      <w:r w:rsidRPr="00491459">
        <w:t>a</w:t>
      </w:r>
      <w:r w:rsidRPr="00491459">
        <w:t>ga 4 framlagt förslag till lag om ändring i lagen (1998:674) om i</w:t>
      </w:r>
      <w:r w:rsidRPr="00491459">
        <w:t>n</w:t>
      </w:r>
      <w:r w:rsidRPr="00491459">
        <w:t>komstgrundad ålderspension,</w:t>
      </w:r>
    </w:p>
    <w:p w:rsidR="00005EAC" w:rsidRPr="00491459" w:rsidRDefault="00005EAC">
      <w:pPr>
        <w:pStyle w:val="hemtext"/>
      </w:pPr>
      <w:r w:rsidRPr="00491459">
        <w:t>4. med anledning av proposition 1998/99:119 antar av utskottet i bil</w:t>
      </w:r>
      <w:r w:rsidRPr="00491459">
        <w:t>a</w:t>
      </w:r>
      <w:r w:rsidRPr="00491459">
        <w:t>ga 5 framlagt förslag till lag om ändring i lagen (1947:529) om al</w:t>
      </w:r>
      <w:r w:rsidRPr="00491459">
        <w:t>l</w:t>
      </w:r>
      <w:r w:rsidRPr="00491459">
        <w:t>männa  barnb</w:t>
      </w:r>
      <w:r w:rsidRPr="00491459">
        <w:t>i</w:t>
      </w:r>
      <w:r w:rsidRPr="00491459">
        <w:t>drag,</w:t>
      </w:r>
    </w:p>
    <w:p w:rsidR="00005EAC" w:rsidRPr="00491459" w:rsidRDefault="00005EAC">
      <w:pPr>
        <w:pStyle w:val="hemtext"/>
      </w:pPr>
      <w:r w:rsidRPr="00491459">
        <w:t>5. med anledning av propositionerna 1999/2000:2 och 1999/2000:4 antar av utskottet i bilaga 6 framlagt förslag till lag om ändring i lagen (1994:308) om bostadstillägg till pe</w:t>
      </w:r>
      <w:r w:rsidRPr="00491459">
        <w:t>n</w:t>
      </w:r>
      <w:r w:rsidRPr="00491459">
        <w:t>sionärer,</w:t>
      </w:r>
    </w:p>
    <w:p w:rsidR="00005EAC" w:rsidRPr="00491459" w:rsidRDefault="00005EAC">
      <w:pPr>
        <w:pStyle w:val="hemtext"/>
      </w:pPr>
      <w:r w:rsidRPr="00491459">
        <w:t>6. med anledning av proposition 1998/99:119 antar av utskottet i bil</w:t>
      </w:r>
      <w:r w:rsidRPr="00491459">
        <w:t>a</w:t>
      </w:r>
      <w:r w:rsidRPr="00491459">
        <w:t>ga 7 framlagt förslag till lag om ändring i lagen (1994:308) om b</w:t>
      </w:r>
      <w:r w:rsidRPr="00491459">
        <w:t>o</w:t>
      </w:r>
      <w:r w:rsidRPr="00491459">
        <w:t>stadstillägg till pensionärer,</w:t>
      </w:r>
    </w:p>
    <w:p w:rsidR="00005EAC" w:rsidRPr="00491459" w:rsidRDefault="00005EAC">
      <w:pPr>
        <w:pStyle w:val="hemtext"/>
      </w:pPr>
      <w:r w:rsidRPr="00491459">
        <w:t>7. med anledning av proposition 1999/2000:10 antar av utskottet i b</w:t>
      </w:r>
      <w:r w:rsidRPr="00491459">
        <w:t>i</w:t>
      </w:r>
      <w:r w:rsidRPr="00491459">
        <w:t>laga 8 framlagt förslag till lag om ändring i lagen (1994:308) om b</w:t>
      </w:r>
      <w:r w:rsidRPr="00491459">
        <w:t>o</w:t>
      </w:r>
      <w:r w:rsidRPr="00491459">
        <w:t>stadstillägg till pensionärer.</w:t>
      </w:r>
    </w:p>
    <w:p w:rsidR="00005EAC" w:rsidRPr="00491459" w:rsidRDefault="00005EAC">
      <w:pPr>
        <w:pStyle w:val="Stockholm"/>
      </w:pPr>
      <w:r w:rsidRPr="00491459">
        <w:br w:type="page"/>
        <w:t>Stockholm den 2 december 1999</w:t>
      </w:r>
    </w:p>
    <w:p w:rsidR="00005EAC" w:rsidRPr="00491459" w:rsidRDefault="00005EAC">
      <w:pPr>
        <w:pStyle w:val="Vgnar"/>
      </w:pPr>
      <w:r w:rsidRPr="00491459">
        <w:t>På socialförsäkringsutskottets vägnar</w:t>
      </w:r>
    </w:p>
    <w:p w:rsidR="00005EAC" w:rsidRPr="00491459" w:rsidRDefault="00005EAC">
      <w:pPr>
        <w:pStyle w:val="Ordfnamn"/>
      </w:pPr>
      <w:r w:rsidRPr="00491459">
        <w:t xml:space="preserve">Berit Andnor </w:t>
      </w:r>
    </w:p>
    <w:p w:rsidR="00005EAC" w:rsidRPr="00491459" w:rsidRDefault="00005EAC">
      <w:pPr>
        <w:pStyle w:val="Deltagare"/>
      </w:pPr>
      <w:r w:rsidRPr="00491459">
        <w:t xml:space="preserve">I beslutet har deltagit: Berit Andnor (s), Bo Könberg (fp), Margit Gennser (m), Maud Björnemalm (s), Anita Jönsson (s), Ulla Hoffmann (v), Rose-Marie Frebran (kd), Ulf Kristersson (m), Mariann Ytterberg (s), Gustaf von Essen (m), Lennart Klockare (s), Ronny Olander (s), Sven-Erik Sjöstrand (v), Fanny Rizell (kd), Göran Lindblad (m), Kerstin-Maria Stalin (mp) och Birgitta Carlsson (c). </w:t>
      </w:r>
    </w:p>
    <w:p w:rsidR="00005EAC" w:rsidRPr="00491459" w:rsidRDefault="00005EAC"/>
    <w:p w:rsidR="00005EAC" w:rsidRPr="00491459" w:rsidRDefault="00005EAC"/>
    <w:p w:rsidR="00005EAC" w:rsidRPr="00491459" w:rsidRDefault="00005EAC">
      <w:pPr>
        <w:sectPr w:rsidR="00000000" w:rsidRPr="00491459">
          <w:headerReference w:type="default" r:id="rId10"/>
          <w:footerReference w:type="default" r:id="rId11"/>
          <w:pgSz w:w="11906" w:h="16838" w:code="9"/>
          <w:pgMar w:top="567" w:right="4876" w:bottom="4508" w:left="1134" w:header="227" w:footer="227" w:gutter="0"/>
          <w:cols w:space="720"/>
        </w:sectPr>
      </w:pPr>
    </w:p>
    <w:p w:rsidR="00005EAC" w:rsidRPr="00491459" w:rsidRDefault="00005EAC">
      <w:pPr>
        <w:spacing w:before="0"/>
        <w:jc w:val="left"/>
        <w:sectPr w:rsidR="00000000" w:rsidRPr="00491459">
          <w:headerReference w:type="default" r:id="rId12"/>
          <w:footerReference w:type="default" r:id="rId13"/>
          <w:pgSz w:w="11906" w:h="16838" w:code="9"/>
          <w:pgMar w:top="567" w:right="4876" w:bottom="4508" w:left="1134" w:header="227" w:footer="227" w:gutter="0"/>
          <w:cols w:space="720"/>
        </w:sectPr>
      </w:pPr>
      <w:r w:rsidRPr="00491459">
        <w:t>Lagförslag i proposition 1999/2000:10</w:t>
      </w:r>
      <w:r w:rsidRPr="00491459">
        <w:br w:type="page"/>
      </w:r>
      <w:r w:rsidRPr="00491459">
        <w:br w:type="page"/>
      </w:r>
      <w:r w:rsidRPr="00491459">
        <w:br w:type="page"/>
      </w:r>
      <w:r w:rsidRPr="00491459">
        <w:br w:type="page"/>
      </w:r>
      <w:r w:rsidRPr="00491459">
        <w:br w:type="page"/>
      </w:r>
    </w:p>
    <w:p w:rsidR="00005EAC" w:rsidRPr="00491459" w:rsidRDefault="00005EAC">
      <w:pPr>
        <w:pStyle w:val="Rubrik2"/>
      </w:pPr>
      <w:bookmarkStart w:id="20" w:name="Ordförande"/>
      <w:bookmarkStart w:id="21" w:name="Deltagare"/>
      <w:bookmarkEnd w:id="20"/>
      <w:bookmarkEnd w:id="21"/>
      <w:r w:rsidRPr="00491459">
        <w:t xml:space="preserve">Förslag till lag om ändring i lagen (1962:381) om allmän försäkring </w:t>
      </w:r>
    </w:p>
    <w:p w:rsidR="00005EAC" w:rsidRPr="00491459" w:rsidRDefault="00005EAC"/>
    <w:p w:rsidR="00005EAC" w:rsidRPr="00491459" w:rsidRDefault="00005EAC">
      <w:pPr>
        <w:pStyle w:val="LagtextIndrag"/>
      </w:pPr>
      <w:r w:rsidRPr="00491459">
        <w:t>Härigenom föreskrivs att 3 kap. 2, 2 a och 5 §§ lagen (1962:381) om al</w:t>
      </w:r>
      <w:r w:rsidRPr="00491459">
        <w:t>l</w:t>
      </w:r>
      <w:r w:rsidRPr="00491459">
        <w:t>män försä</w:t>
      </w:r>
      <w:r w:rsidRPr="00491459">
        <w:t>k</w:t>
      </w:r>
      <w:r w:rsidRPr="00491459">
        <w:t>ring</w:t>
      </w:r>
      <w:r w:rsidRPr="00491459">
        <w:rPr>
          <w:rStyle w:val="Fotnotsreferens"/>
        </w:rPr>
        <w:t xml:space="preserve"> </w:t>
      </w:r>
      <w:r w:rsidRPr="00491459">
        <w:rPr>
          <w:rStyle w:val="Fotnotsreferens"/>
        </w:rPr>
        <w:footnoteReference w:id="1"/>
      </w:r>
      <w:r w:rsidRPr="00491459">
        <w:t xml:space="preserve"> skall ha följande lydelse. </w:t>
      </w:r>
    </w:p>
    <w:p w:rsidR="00005EAC" w:rsidRPr="00491459" w:rsidRDefault="00005EAC"/>
    <w:tbl>
      <w:tblPr>
        <w:tblW w:w="0" w:type="auto"/>
        <w:tblInd w:w="-113" w:type="dxa"/>
        <w:tblLayout w:type="fixed"/>
        <w:tblCellMar>
          <w:left w:w="113" w:type="dxa"/>
          <w:right w:w="113" w:type="dxa"/>
        </w:tblCellMar>
        <w:tblLook w:val="0000" w:firstRow="0" w:lastRow="0" w:firstColumn="0" w:lastColumn="0" w:noHBand="0" w:noVBand="0"/>
      </w:tblPr>
      <w:tblGrid>
        <w:gridCol w:w="3062"/>
        <w:gridCol w:w="3005"/>
        <w:gridCol w:w="57"/>
      </w:tblGrid>
      <w:tr w:rsidR="00000000" w:rsidRPr="00491459">
        <w:tblPrEx>
          <w:tblCellMar>
            <w:top w:w="0" w:type="dxa"/>
            <w:bottom w:w="0" w:type="dxa"/>
          </w:tblCellMar>
        </w:tblPrEx>
        <w:trPr>
          <w:tblHeader/>
        </w:trPr>
        <w:tc>
          <w:tcPr>
            <w:tcW w:w="3062" w:type="dxa"/>
          </w:tcPr>
          <w:p w:rsidR="00005EAC" w:rsidRPr="00491459" w:rsidRDefault="00005EAC">
            <w:pPr>
              <w:pStyle w:val="LagtextRubrik"/>
              <w:rPr>
                <w:i/>
              </w:rPr>
            </w:pPr>
            <w:r w:rsidRPr="00491459">
              <w:rPr>
                <w:i/>
              </w:rPr>
              <w:t>Lydelse enligt bet. 1999/2000:SkU2</w:t>
            </w:r>
          </w:p>
        </w:tc>
        <w:tc>
          <w:tcPr>
            <w:tcW w:w="3062" w:type="dxa"/>
            <w:gridSpan w:val="2"/>
          </w:tcPr>
          <w:p w:rsidR="00005EAC" w:rsidRPr="00491459" w:rsidRDefault="00005EAC">
            <w:pPr>
              <w:pStyle w:val="LagtextRubrik"/>
              <w:rPr>
                <w:i/>
              </w:rPr>
            </w:pPr>
            <w:r w:rsidRPr="00491459">
              <w:rPr>
                <w:i/>
              </w:rPr>
              <w:t>Utskottets förslag</w:t>
            </w:r>
          </w:p>
        </w:tc>
      </w:tr>
      <w:tr w:rsidR="00000000" w:rsidRPr="00491459">
        <w:tblPrEx>
          <w:tblCellMar>
            <w:top w:w="0" w:type="dxa"/>
            <w:bottom w:w="0" w:type="dxa"/>
          </w:tblCellMar>
        </w:tblPrEx>
        <w:trPr>
          <w:gridAfter w:val="1"/>
          <w:wAfter w:w="57" w:type="dxa"/>
        </w:trPr>
        <w:tc>
          <w:tcPr>
            <w:tcW w:w="6067" w:type="dxa"/>
            <w:gridSpan w:val="2"/>
          </w:tcPr>
          <w:p w:rsidR="00005EAC" w:rsidRPr="00491459" w:rsidRDefault="00005EAC">
            <w:pPr>
              <w:pStyle w:val="LagtextIndrag"/>
              <w:jc w:val="center"/>
            </w:pPr>
            <w:r w:rsidRPr="00491459">
              <w:t>3 kap.</w:t>
            </w:r>
          </w:p>
          <w:p w:rsidR="00005EAC" w:rsidRPr="00491459" w:rsidRDefault="00005EAC">
            <w:pPr>
              <w:pStyle w:val="LagtextIndrag"/>
              <w:jc w:val="center"/>
            </w:pPr>
            <w:r w:rsidRPr="00491459">
              <w:t>2 §</w:t>
            </w:r>
          </w:p>
        </w:tc>
      </w:tr>
      <w:tr w:rsidR="00000000" w:rsidRPr="00491459">
        <w:tblPrEx>
          <w:tblCellMar>
            <w:top w:w="0" w:type="dxa"/>
            <w:bottom w:w="0" w:type="dxa"/>
          </w:tblCellMar>
        </w:tblPrEx>
        <w:trPr>
          <w:gridAfter w:val="1"/>
          <w:wAfter w:w="57" w:type="dxa"/>
        </w:trPr>
        <w:tc>
          <w:tcPr>
            <w:tcW w:w="3062" w:type="dxa"/>
          </w:tcPr>
          <w:p w:rsidR="00005EAC" w:rsidRPr="00491459" w:rsidRDefault="00005EAC">
            <w:pPr>
              <w:pStyle w:val="LagtextIndrag"/>
            </w:pPr>
            <w:r w:rsidRPr="00491459">
              <w:t xml:space="preserve">Sjukpenninggrundande inkomst är den årliga inkomst i pengar som en försäkrad kan antas komma att tills vidare få för eget arbete, antingen såsom arbetstagare i allmän eller enskild tjänst </w:t>
            </w:r>
            <w:r w:rsidRPr="00491459">
              <w:rPr>
                <w:i/>
              </w:rPr>
              <w:t>(inkomst av anstäl</w:t>
            </w:r>
            <w:r w:rsidRPr="00491459">
              <w:rPr>
                <w:i/>
              </w:rPr>
              <w:t>l</w:t>
            </w:r>
            <w:r w:rsidRPr="00491459">
              <w:rPr>
                <w:i/>
              </w:rPr>
              <w:t>ning)</w:t>
            </w:r>
            <w:r w:rsidRPr="00491459">
              <w:t xml:space="preserve"> eller på annan grund </w:t>
            </w:r>
            <w:r w:rsidRPr="00491459">
              <w:rPr>
                <w:i/>
              </w:rPr>
              <w:t>(inkomst av annat förvärvsarbete)</w:t>
            </w:r>
            <w:r w:rsidRPr="00491459">
              <w:t xml:space="preserve">. </w:t>
            </w:r>
            <w:r w:rsidRPr="00491459">
              <w:rPr>
                <w:i/>
              </w:rPr>
              <w:t>Som i</w:t>
            </w:r>
            <w:r w:rsidRPr="00491459">
              <w:rPr>
                <w:i/>
              </w:rPr>
              <w:t>n</w:t>
            </w:r>
            <w:r w:rsidRPr="00491459">
              <w:rPr>
                <w:i/>
              </w:rPr>
              <w:t>komst av anställning räknas dock inte ersättning från en arbetsgivare som är bosatt utomlands eller en utländsk juridisk person, om arbetet har utförts i arbetsgivarens ver</w:t>
            </w:r>
            <w:r w:rsidRPr="00491459">
              <w:rPr>
                <w:i/>
              </w:rPr>
              <w:t>k</w:t>
            </w:r>
            <w:r w:rsidRPr="00491459">
              <w:rPr>
                <w:i/>
              </w:rPr>
              <w:t xml:space="preserve">samhet utom riket. </w:t>
            </w:r>
            <w:r w:rsidRPr="00491459">
              <w:t>I fråga om arbete som utförs utomlands av den som av en statlig arbetsgivare sänts till ett annat land för arbete för arbetsgiv</w:t>
            </w:r>
            <w:r w:rsidRPr="00491459">
              <w:t>a</w:t>
            </w:r>
            <w:r w:rsidRPr="00491459">
              <w:t>rens räkning bortses vid beräkningen av sjukpenninggrundande inkomst från sådana lönetillägg som betingas</w:t>
            </w:r>
            <w:r w:rsidRPr="00491459">
              <w:t xml:space="preserve"> av ökade levnadskostnader och andra särskilda förhållanden i sysse</w:t>
            </w:r>
            <w:r w:rsidRPr="00491459">
              <w:t>l</w:t>
            </w:r>
            <w:r w:rsidRPr="00491459">
              <w:t>sättningslandet. Som inkomst av anställning eller inkomst av annat förvärvsarbete räknas inte heller inkomst som avses i 10 kap. 3 § 1–3 inkomstskattelagen (1999:000) eller sådan ersättning som anges i 1 § första stycket 1–5 och fjärde stycket lagen (1990:659) om särskild l</w:t>
            </w:r>
            <w:r w:rsidRPr="00491459">
              <w:t>ö</w:t>
            </w:r>
            <w:r w:rsidRPr="00491459">
              <w:t>neskatt på vissa förvärvsinkomster. Som inkomst av annat förvärvsa</w:t>
            </w:r>
            <w:r w:rsidRPr="00491459">
              <w:t>r</w:t>
            </w:r>
            <w:r w:rsidRPr="00491459">
              <w:t>bete räknas inte sådan ersättning enligt gruppsjukförsäkring eller trygghetsförsäkring vid arbetsskada</w:t>
            </w:r>
            <w:r w:rsidRPr="00491459">
              <w:t xml:space="preserve"> som enligt 2 § första stycket lagen om särskild löneskatt på vissa fö</w:t>
            </w:r>
            <w:r w:rsidRPr="00491459">
              <w:t>r</w:t>
            </w:r>
            <w:r w:rsidRPr="00491459">
              <w:t>värvsinkomster utgör underlag för nämnda skatt. Den sjukpennin</w:t>
            </w:r>
            <w:r w:rsidRPr="00491459">
              <w:t>g</w:t>
            </w:r>
            <w:r w:rsidRPr="00491459">
              <w:t>grundande inkomsten fastställs av försäkringskassan. Inkomst av a</w:t>
            </w:r>
            <w:r w:rsidRPr="00491459">
              <w:t>n</w:t>
            </w:r>
            <w:r w:rsidRPr="00491459">
              <w:t>ställning och inkomst av annat fö</w:t>
            </w:r>
            <w:r w:rsidRPr="00491459">
              <w:t>r</w:t>
            </w:r>
            <w:r w:rsidRPr="00491459">
              <w:t>värvsarbete skall därvid var för sig avrundas till närmast lägre hundratal kronor.</w:t>
            </w:r>
          </w:p>
        </w:tc>
        <w:tc>
          <w:tcPr>
            <w:tcW w:w="3005" w:type="dxa"/>
          </w:tcPr>
          <w:p w:rsidR="00005EAC" w:rsidRPr="00491459" w:rsidRDefault="00005EAC">
            <w:pPr>
              <w:pStyle w:val="LagtextIndrag"/>
            </w:pPr>
            <w:r w:rsidRPr="00491459">
              <w:t xml:space="preserve">Sjukpenninggrundande inkomst är den årliga inkomst i pengar som en försäkrad kan antas komma att tills vidare få för eget arbete </w:t>
            </w:r>
            <w:r w:rsidRPr="00491459">
              <w:rPr>
                <w:i/>
              </w:rPr>
              <w:t>här i landet</w:t>
            </w:r>
            <w:r w:rsidRPr="00491459">
              <w:t xml:space="preserve">, antingen såsom arbetstagare i allmän eller enskild tjänst </w:t>
            </w:r>
            <w:r w:rsidRPr="00491459">
              <w:rPr>
                <w:i/>
              </w:rPr>
              <w:t>(inkomst av anställning)</w:t>
            </w:r>
            <w:r w:rsidRPr="00491459">
              <w:t xml:space="preserve"> eller på annan grund </w:t>
            </w:r>
            <w:r w:rsidRPr="00491459">
              <w:rPr>
                <w:i/>
              </w:rPr>
              <w:t>(inkomst av annat förvärvsarbete)</w:t>
            </w:r>
            <w:r w:rsidRPr="00491459">
              <w:t>. I fråga om arbete som utförs uto</w:t>
            </w:r>
            <w:r w:rsidRPr="00491459">
              <w:t>m</w:t>
            </w:r>
            <w:r w:rsidRPr="00491459">
              <w:t>lands av den som av en statlig a</w:t>
            </w:r>
            <w:r w:rsidRPr="00491459">
              <w:t>r</w:t>
            </w:r>
            <w:r w:rsidRPr="00491459">
              <w:t>betsgivare sänts till ett annat land för arbete för arbetsgivarens räkning bortses vid beräkningen av sjukpe</w:t>
            </w:r>
            <w:r w:rsidRPr="00491459">
              <w:t>n</w:t>
            </w:r>
            <w:r w:rsidRPr="00491459">
              <w:t>ninggrundande inkomst från sådana lönetillägg som betingas av ökade levnadskostnader och andra särski</w:t>
            </w:r>
            <w:r w:rsidRPr="00491459">
              <w:t>l</w:t>
            </w:r>
            <w:r w:rsidRPr="00491459">
              <w:t>da förhållanden i sysselsättning</w:t>
            </w:r>
            <w:r w:rsidRPr="00491459">
              <w:t>s</w:t>
            </w:r>
            <w:r w:rsidRPr="00491459">
              <w:t xml:space="preserve">landet. Som inkomst av anställning eller inkomst </w:t>
            </w:r>
            <w:r w:rsidRPr="00491459">
              <w:t>av annat förvärvsa</w:t>
            </w:r>
            <w:r w:rsidRPr="00491459">
              <w:t>r</w:t>
            </w:r>
            <w:r w:rsidRPr="00491459">
              <w:t>bete räknas inte heller inkomst som avses i 10 kap. 3 § 1–3 inkoms</w:t>
            </w:r>
            <w:r w:rsidRPr="00491459">
              <w:t>t</w:t>
            </w:r>
            <w:r w:rsidRPr="00491459">
              <w:t>skattelagen (1999:000) eller sådan ersättning som anges i 1 § första stycket 1–5 och fjärde stycket lagen (1990:659) om särskild löneskatt på vissa förvärvsinkomster. Som i</w:t>
            </w:r>
            <w:r w:rsidRPr="00491459">
              <w:t>n</w:t>
            </w:r>
            <w:r w:rsidRPr="00491459">
              <w:t>komst av annat förvärvsarbete rä</w:t>
            </w:r>
            <w:r w:rsidRPr="00491459">
              <w:t>k</w:t>
            </w:r>
            <w:r w:rsidRPr="00491459">
              <w:t>nas inte sådan ersättning enligt gruppsjukförsäkring eller trygghet</w:t>
            </w:r>
            <w:r w:rsidRPr="00491459">
              <w:t>s</w:t>
            </w:r>
            <w:r w:rsidRPr="00491459">
              <w:t>försäkring vid arbetsskada som enligt 2 § första stycket lagen om särskild löneskatt på vissa fö</w:t>
            </w:r>
            <w:r w:rsidRPr="00491459">
              <w:t>r</w:t>
            </w:r>
            <w:r w:rsidRPr="00491459">
              <w:t>värvsinkomster utgör underlag för nämnda skatt. Den sju</w:t>
            </w:r>
            <w:r w:rsidRPr="00491459">
              <w:t>kpennin</w:t>
            </w:r>
            <w:r w:rsidRPr="00491459">
              <w:t>g</w:t>
            </w:r>
            <w:r w:rsidRPr="00491459">
              <w:t>grundande inkomsten fastställs av försäkringskassan. Inkomst av a</w:t>
            </w:r>
            <w:r w:rsidRPr="00491459">
              <w:t>n</w:t>
            </w:r>
            <w:r w:rsidRPr="00491459">
              <w:t>ställning och inkomst av annat förvärvsarbete skall därvid var för sig avrundas till närmast lägre hundratal kronor.</w:t>
            </w:r>
          </w:p>
          <w:p w:rsidR="00005EAC" w:rsidRPr="00491459" w:rsidRDefault="00005EAC">
            <w:pPr>
              <w:pStyle w:val="LagtextRubrik"/>
              <w:rPr>
                <w:i/>
              </w:rPr>
            </w:pPr>
          </w:p>
        </w:tc>
      </w:tr>
      <w:tr w:rsidR="00000000" w:rsidRPr="00491459">
        <w:tblPrEx>
          <w:tblCellMar>
            <w:top w:w="0" w:type="dxa"/>
            <w:bottom w:w="0" w:type="dxa"/>
          </w:tblCellMar>
        </w:tblPrEx>
        <w:trPr>
          <w:gridAfter w:val="1"/>
          <w:wAfter w:w="57" w:type="dxa"/>
        </w:trPr>
        <w:tc>
          <w:tcPr>
            <w:tcW w:w="6067" w:type="dxa"/>
            <w:gridSpan w:val="2"/>
          </w:tcPr>
          <w:p w:rsidR="00005EAC" w:rsidRPr="00491459" w:rsidRDefault="00005EAC">
            <w:pPr>
              <w:pStyle w:val="LagtextIndrag"/>
            </w:pPr>
            <w:r w:rsidRPr="00491459">
              <w:t>Vid beräkning av sjukpenninggrundande inkomst bortses från sådan i</w:t>
            </w:r>
            <w:r w:rsidRPr="00491459">
              <w:t>n</w:t>
            </w:r>
            <w:r w:rsidRPr="00491459">
              <w:t xml:space="preserve">komst av anställning och annat förvärvsarbete som överstiger sju och en halv gånger prisbasbeloppet. Det belopp som sålunda skall undantas skall i första hand räknas av från inkomst av annat förvärvsarbete. Ersättning för utfört arbete i annan form än pension räknas som inkomst av anställning, såvida ersättningen under ett år uppgår till minst 1 000 kronor, även om mottagaren inte är anställd hos den som utger ersättningen. I nu angivna fall skall den som utför arbetet anses såsom arbetstagare och den som </w:t>
            </w:r>
            <w:r w:rsidRPr="00491459">
              <w:t>utger ersättningen såsom arbetsgivare. Kan ersättning för arbete för någon annans räkning under året inte antas uppgå till minst 1 000 kronor, skall ersättnin</w:t>
            </w:r>
            <w:r w:rsidRPr="00491459">
              <w:t>g</w:t>
            </w:r>
            <w:r w:rsidRPr="00491459">
              <w:t>en från denne inte tas med vid beräkningen av den sjukpenninggrundande inkomsten i annat fall än då den utgör inkomst av näringsverksamhet. Vid beräkning av sjukpenninggrundande inkomst av anställning skall bortses från ersättning som enligt 2 a § skall anses som inkomst av annat förvärv</w:t>
            </w:r>
            <w:r w:rsidRPr="00491459">
              <w:t>s</w:t>
            </w:r>
            <w:r w:rsidRPr="00491459">
              <w:t xml:space="preserve">arbete samt ersättning som idrottsutövare får från sådan ideell </w:t>
            </w:r>
            <w:r w:rsidRPr="00491459">
              <w:t>förening som avses i 7 kap. 7 § första stycket inkomstskattelagen (1999:000) och som har till huvudsakligt syfte att främja idrottslig verksamhet, om ersättningen från föreningen under året inte kan antas uppgå till minst ett halvt prisbasbelopp. Vid beräkning av sjukpenninggrund</w:t>
            </w:r>
            <w:r w:rsidRPr="00491459">
              <w:softHyphen/>
              <w:t>ande inkomst av anställning bortses även från ersättning från en stiftelse som har till väsentligt ändamål att til</w:t>
            </w:r>
            <w:r w:rsidRPr="00491459">
              <w:t>l</w:t>
            </w:r>
            <w:r w:rsidRPr="00491459">
              <w:t>godose ekonomiska intressen hos dem som är eller har varit anställda hos en arbetsgivare som lämnat bidrag till stif</w:t>
            </w:r>
            <w:r w:rsidRPr="00491459">
              <w:t>telsen (vinstandelsstiftelse) eller från en annan juridisk person med motsvarande ändamål, om ersättningen avser en sådan anställd och inte utgör ersättning för arbete för den juridiska pers</w:t>
            </w:r>
            <w:r w:rsidRPr="00491459">
              <w:t>o</w:t>
            </w:r>
            <w:r w:rsidRPr="00491459">
              <w:t>nens räkning. Detta gäller dock endast om de bidrag arbetsgivaren lämnat till den juridiska personen varit avsedda att vara bundna under minst tre kalenderår och att på likartade villkor tillkomma en betydande del av de anställda. Om arbetsgivaren är ett fåmansföretag eller ett fåmanshandelsb</w:t>
            </w:r>
            <w:r w:rsidRPr="00491459">
              <w:t>o</w:t>
            </w:r>
            <w:r w:rsidRPr="00491459">
              <w:t>lag skall vid beräkningen i</w:t>
            </w:r>
            <w:r w:rsidRPr="00491459">
              <w:t>nte bortses från ersättning som den juridiska personen lämnar till sådan företagsledare eller delägare i företaget eller en person som är närstående till någon av dem. Med fåmansföretag, fåman</w:t>
            </w:r>
            <w:r w:rsidRPr="00491459">
              <w:t>s</w:t>
            </w:r>
            <w:r w:rsidRPr="00491459">
              <w:t>handelsbolag, företagsledare och närstående person avses detsamma som i inkomstskattelagen. Vid beräkning av sjukpenninggrundande inkomst av anställning skall alltid bortses från ersättning från en vinstandelsstiftelse som härrör från bidrag som arbetsgivaren lä</w:t>
            </w:r>
            <w:r w:rsidRPr="00491459">
              <w:t>m</w:t>
            </w:r>
            <w:r w:rsidRPr="00491459">
              <w:t>nat under åren 1988–1991.</w:t>
            </w:r>
          </w:p>
          <w:p w:rsidR="00005EAC" w:rsidRPr="00491459" w:rsidRDefault="00005EAC">
            <w:pPr>
              <w:pStyle w:val="LagtextIndrag"/>
            </w:pPr>
            <w:r w:rsidRPr="00491459">
              <w:t>Beräkningen av den sjukpenning</w:t>
            </w:r>
            <w:r w:rsidRPr="00491459">
              <w:t>grundande inkomsten skall, där förhå</w:t>
            </w:r>
            <w:r w:rsidRPr="00491459">
              <w:t>l</w:t>
            </w:r>
            <w:r w:rsidRPr="00491459">
              <w:t>landena inte är kända för försäkringskassan, grundas på de upplysningar som kassan kan inhämta av den försäkrade eller dennes arbetsgivare eller som kan framgå av den uppskattning, som vid taxering gjorts av den försä</w:t>
            </w:r>
            <w:r w:rsidRPr="00491459">
              <w:t>k</w:t>
            </w:r>
            <w:r w:rsidRPr="00491459">
              <w:t>rades inkomst. Semesterlön får inte inräknas i den sjukpenninggrundande inkomsten till högre belopp än vad som skulle ha utgivits i lön för utfört arbete under motsvarande tid. En liknande begränsning skall gälla seme</w:t>
            </w:r>
            <w:r w:rsidRPr="00491459">
              <w:t>s</w:t>
            </w:r>
            <w:r w:rsidRPr="00491459">
              <w:t>ter-ersättning. Inkomst av arbete för e</w:t>
            </w:r>
            <w:r w:rsidRPr="00491459">
              <w:t>gen räkning får ej beräknas högre än som mo</w:t>
            </w:r>
            <w:r w:rsidRPr="00491459">
              <w:t>t</w:t>
            </w:r>
            <w:r w:rsidRPr="00491459">
              <w:t>svarar skälig avlöning för liknande arbete för annans räkning.</w:t>
            </w:r>
          </w:p>
          <w:p w:rsidR="00005EAC" w:rsidRPr="00491459" w:rsidRDefault="00005EAC">
            <w:pPr>
              <w:pStyle w:val="LagtextIndrag"/>
            </w:pPr>
          </w:p>
          <w:p w:rsidR="00005EAC" w:rsidRPr="00491459" w:rsidRDefault="00005EAC">
            <w:pPr>
              <w:pStyle w:val="LagtextIndrag"/>
            </w:pPr>
          </w:p>
        </w:tc>
      </w:tr>
    </w:tbl>
    <w:p w:rsidR="00005EAC" w:rsidRPr="00491459" w:rsidRDefault="00005EAC"/>
    <w:p w:rsidR="00005EAC" w:rsidRPr="00491459" w:rsidRDefault="00005EA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33"/>
        <w:gridCol w:w="29"/>
        <w:gridCol w:w="3005"/>
        <w:gridCol w:w="57"/>
      </w:tblGrid>
      <w:tr w:rsidR="00000000" w:rsidRPr="00491459">
        <w:tblPrEx>
          <w:tblCellMar>
            <w:top w:w="0" w:type="dxa"/>
            <w:bottom w:w="0" w:type="dxa"/>
          </w:tblCellMar>
        </w:tblPrEx>
        <w:trPr>
          <w:tblHeader/>
        </w:trPr>
        <w:tc>
          <w:tcPr>
            <w:tcW w:w="3062" w:type="dxa"/>
            <w:gridSpan w:val="2"/>
          </w:tcPr>
          <w:p w:rsidR="00005EAC" w:rsidRPr="00491459" w:rsidRDefault="00005EAC">
            <w:pPr>
              <w:pStyle w:val="LagtextRubrik"/>
              <w:jc w:val="left"/>
              <w:rPr>
                <w:i/>
              </w:rPr>
            </w:pPr>
            <w:r w:rsidRPr="00491459">
              <w:rPr>
                <w:i/>
              </w:rPr>
              <w:t xml:space="preserve">Lydelse enligt riksdagens beslut </w:t>
            </w:r>
            <w:r w:rsidRPr="00491459">
              <w:rPr>
                <w:i/>
              </w:rPr>
              <w:br/>
              <w:t xml:space="preserve">(bet. 1999/2000:SkU7, </w:t>
            </w:r>
            <w:r w:rsidRPr="00491459">
              <w:rPr>
                <w:i/>
              </w:rPr>
              <w:br/>
              <w:t>rskr. 1999/2000:66)</w:t>
            </w:r>
          </w:p>
        </w:tc>
        <w:tc>
          <w:tcPr>
            <w:tcW w:w="3062" w:type="dxa"/>
            <w:gridSpan w:val="2"/>
          </w:tcPr>
          <w:p w:rsidR="00005EAC" w:rsidRPr="00491459" w:rsidRDefault="00005EAC">
            <w:pPr>
              <w:pStyle w:val="LagtextRubrik"/>
              <w:rPr>
                <w:i/>
              </w:rPr>
            </w:pPr>
            <w:r w:rsidRPr="00491459">
              <w:rPr>
                <w:i/>
              </w:rPr>
              <w:t>Utskottets förslag</w:t>
            </w:r>
          </w:p>
        </w:tc>
      </w:tr>
      <w:tr w:rsidR="00000000" w:rsidRPr="00491459">
        <w:tblPrEx>
          <w:tblCellMar>
            <w:top w:w="0" w:type="dxa"/>
            <w:bottom w:w="0" w:type="dxa"/>
          </w:tblCellMar>
        </w:tblPrEx>
        <w:tc>
          <w:tcPr>
            <w:tcW w:w="6124" w:type="dxa"/>
            <w:gridSpan w:val="4"/>
          </w:tcPr>
          <w:p w:rsidR="00005EAC" w:rsidRPr="00491459" w:rsidRDefault="00005EAC">
            <w:pPr>
              <w:pStyle w:val="LagtextIndrag"/>
              <w:ind w:firstLine="0"/>
              <w:jc w:val="center"/>
            </w:pPr>
            <w:r w:rsidRPr="00491459">
              <w:t>2 a §</w:t>
            </w:r>
          </w:p>
        </w:tc>
      </w:tr>
      <w:tr w:rsidR="00000000" w:rsidRPr="00491459">
        <w:tblPrEx>
          <w:tblCellMar>
            <w:top w:w="0" w:type="dxa"/>
            <w:bottom w:w="0" w:type="dxa"/>
          </w:tblCellMar>
        </w:tblPrEx>
        <w:trPr>
          <w:gridAfter w:val="1"/>
          <w:wAfter w:w="57" w:type="dxa"/>
        </w:trPr>
        <w:tc>
          <w:tcPr>
            <w:tcW w:w="3033" w:type="dxa"/>
          </w:tcPr>
          <w:p w:rsidR="00005EAC" w:rsidRPr="00491459" w:rsidRDefault="00005EAC">
            <w:pPr>
              <w:pStyle w:val="LagtextIndrag"/>
              <w:rPr>
                <w:i/>
              </w:rPr>
            </w:pPr>
            <w:r w:rsidRPr="00491459">
              <w:t>Vid beräkning av sjukpennin</w:t>
            </w:r>
            <w:r w:rsidRPr="00491459">
              <w:t>g</w:t>
            </w:r>
            <w:r w:rsidRPr="00491459">
              <w:t>grundande inkomst skall ersättning från en arbetsgivare som är bosatt utomlands eller är en utländsk jur</w:t>
            </w:r>
            <w:r w:rsidRPr="00491459">
              <w:t>i</w:t>
            </w:r>
            <w:r w:rsidRPr="00491459">
              <w:t xml:space="preserve">disk person anses som inkomst av annat förvärvsarbete, om </w:t>
            </w:r>
            <w:r w:rsidRPr="00491459">
              <w:rPr>
                <w:i/>
              </w:rPr>
              <w:t>ersättnin</w:t>
            </w:r>
            <w:r w:rsidRPr="00491459">
              <w:rPr>
                <w:i/>
              </w:rPr>
              <w:t>g</w:t>
            </w:r>
            <w:r w:rsidRPr="00491459">
              <w:rPr>
                <w:i/>
              </w:rPr>
              <w:t xml:space="preserve">en avser arbete som utförts inom riket samt </w:t>
            </w:r>
            <w:r w:rsidRPr="00491459">
              <w:t>arbetsgivaren och arbet</w:t>
            </w:r>
            <w:r w:rsidRPr="00491459">
              <w:t>s</w:t>
            </w:r>
            <w:r w:rsidRPr="00491459">
              <w:t>tagaren träffat överenskommelse om att ersättningen skall hänföras till sådan inkomst.</w:t>
            </w:r>
          </w:p>
        </w:tc>
        <w:tc>
          <w:tcPr>
            <w:tcW w:w="3034" w:type="dxa"/>
            <w:gridSpan w:val="2"/>
          </w:tcPr>
          <w:p w:rsidR="00005EAC" w:rsidRPr="00491459" w:rsidRDefault="00005EAC">
            <w:pPr>
              <w:pStyle w:val="LagtextIndrag"/>
              <w:rPr>
                <w:i/>
              </w:rPr>
            </w:pPr>
            <w:r w:rsidRPr="00491459">
              <w:t>Vid beräkning av sjukpennin</w:t>
            </w:r>
            <w:r w:rsidRPr="00491459">
              <w:t>g</w:t>
            </w:r>
            <w:r w:rsidRPr="00491459">
              <w:t>grundande inkomst skall ersättning från en arbetsgivare som är bosatt utomlands eller är en utländsk jur</w:t>
            </w:r>
            <w:r w:rsidRPr="00491459">
              <w:t>i</w:t>
            </w:r>
            <w:r w:rsidRPr="00491459">
              <w:t>disk person anses som inkomst av annat förvärvsarbete, om arbetsgiv</w:t>
            </w:r>
            <w:r w:rsidRPr="00491459">
              <w:t>a</w:t>
            </w:r>
            <w:r w:rsidRPr="00491459">
              <w:t>ren och arbetstagaren träffat öve</w:t>
            </w:r>
            <w:r w:rsidRPr="00491459">
              <w:t>r</w:t>
            </w:r>
            <w:r w:rsidRPr="00491459">
              <w:t>enskommelse om att ersättningen skall hänföras till sådan inkomst.</w:t>
            </w:r>
          </w:p>
        </w:tc>
      </w:tr>
      <w:tr w:rsidR="00000000" w:rsidRPr="00491459">
        <w:tblPrEx>
          <w:tblCellMar>
            <w:top w:w="0" w:type="dxa"/>
            <w:bottom w:w="0" w:type="dxa"/>
          </w:tblCellMar>
        </w:tblPrEx>
        <w:trPr>
          <w:gridAfter w:val="1"/>
          <w:wAfter w:w="57" w:type="dxa"/>
        </w:trPr>
        <w:tc>
          <w:tcPr>
            <w:tcW w:w="6067" w:type="dxa"/>
            <w:gridSpan w:val="3"/>
          </w:tcPr>
          <w:p w:rsidR="00005EAC" w:rsidRPr="00491459" w:rsidRDefault="00005EAC">
            <w:pPr>
              <w:pStyle w:val="LagtextIndrag"/>
            </w:pPr>
            <w:r w:rsidRPr="00491459">
              <w:t>Som inkomst av annat förvärvsarbete räknas dessutom ersättning för a</w:t>
            </w:r>
            <w:r w:rsidRPr="00491459">
              <w:t>r</w:t>
            </w:r>
            <w:r w:rsidRPr="00491459">
              <w:t>bete under förutsättning att ersät</w:t>
            </w:r>
            <w:r w:rsidRPr="00491459">
              <w:t>t</w:t>
            </w:r>
            <w:r w:rsidRPr="00491459">
              <w:t>ningen betalats ut</w:t>
            </w:r>
          </w:p>
        </w:tc>
      </w:tr>
      <w:tr w:rsidR="00000000" w:rsidRPr="00491459">
        <w:tblPrEx>
          <w:tblCellMar>
            <w:top w:w="0" w:type="dxa"/>
            <w:bottom w:w="0" w:type="dxa"/>
          </w:tblCellMar>
        </w:tblPrEx>
        <w:trPr>
          <w:gridAfter w:val="1"/>
          <w:wAfter w:w="57" w:type="dxa"/>
        </w:trPr>
        <w:tc>
          <w:tcPr>
            <w:tcW w:w="6067" w:type="dxa"/>
            <w:gridSpan w:val="3"/>
          </w:tcPr>
          <w:p w:rsidR="00005EAC" w:rsidRPr="00491459" w:rsidRDefault="00005EAC">
            <w:pPr>
              <w:pStyle w:val="LagtextIndrag"/>
            </w:pPr>
            <w:r w:rsidRPr="00491459">
              <w:t>1. till mottagare som har en F-skattsedel antingen när ersättningen b</w:t>
            </w:r>
            <w:r w:rsidRPr="00491459">
              <w:t>e</w:t>
            </w:r>
            <w:r w:rsidRPr="00491459">
              <w:t>stäms eller när den betalas ut,</w:t>
            </w:r>
          </w:p>
          <w:p w:rsidR="00005EAC" w:rsidRPr="00491459" w:rsidRDefault="00005EAC">
            <w:pPr>
              <w:pStyle w:val="LagtextIndrag"/>
            </w:pPr>
            <w:r w:rsidRPr="00491459">
              <w:t>2. till mottagare som har en A-skattsedel eller en F-skattsedel med villkor enligt 4 kap. 9 § skattebetalningslagen (1997:483) eller som saknar skatts</w:t>
            </w:r>
            <w:r w:rsidRPr="00491459">
              <w:t>e</w:t>
            </w:r>
            <w:r w:rsidRPr="00491459">
              <w:t xml:space="preserve">del på preliminär skatt, om </w:t>
            </w:r>
          </w:p>
          <w:p w:rsidR="00005EAC" w:rsidRPr="00491459" w:rsidRDefault="00005EAC">
            <w:pPr>
              <w:pStyle w:val="LagtextIndrag"/>
            </w:pPr>
            <w:r w:rsidRPr="00491459">
              <w:t>a) ersättningen tillsammans med annan ersättning för arbete från samma utbetalare under inkomst</w:t>
            </w:r>
            <w:r w:rsidRPr="00491459">
              <w:softHyphen/>
              <w:t>året kan antas komma att under</w:t>
            </w:r>
            <w:r w:rsidRPr="00491459">
              <w:softHyphen/>
              <w:t>stiga 10 000 kronor,</w:t>
            </w:r>
          </w:p>
          <w:p w:rsidR="00005EAC" w:rsidRPr="00491459" w:rsidRDefault="00005EAC">
            <w:pPr>
              <w:pStyle w:val="LagtextIndrag"/>
            </w:pPr>
            <w:r w:rsidRPr="00491459">
              <w:t xml:space="preserve">b) utbetalaren är en fysisk person eller ett dödsbo, </w:t>
            </w:r>
          </w:p>
          <w:p w:rsidR="00005EAC" w:rsidRPr="00491459" w:rsidRDefault="00005EAC">
            <w:pPr>
              <w:pStyle w:val="LagtextIndrag"/>
            </w:pPr>
            <w:r w:rsidRPr="00491459">
              <w:t>c)</w:t>
            </w:r>
            <w:r w:rsidRPr="00491459">
              <w:rPr>
                <w:i/>
              </w:rPr>
              <w:t xml:space="preserve"> </w:t>
            </w:r>
            <w:r w:rsidRPr="00491459">
              <w:t>ersättningen inte utgör utgift i en av utbetalaren bedriven näringsver</w:t>
            </w:r>
            <w:r w:rsidRPr="00491459">
              <w:t>k</w:t>
            </w:r>
            <w:r w:rsidRPr="00491459">
              <w:t xml:space="preserve">samhet, </w:t>
            </w:r>
          </w:p>
          <w:p w:rsidR="00005EAC" w:rsidRPr="00491459" w:rsidRDefault="00005EAC">
            <w:pPr>
              <w:pStyle w:val="LagtextIndrag"/>
            </w:pPr>
            <w:r w:rsidRPr="00491459">
              <w:t>d) utbetalaren och mottagaren inte har träffat en överenskom</w:t>
            </w:r>
            <w:r w:rsidRPr="00491459">
              <w:softHyphen/>
              <w:t>melse om att ersättningen skall hänföras till i</w:t>
            </w:r>
            <w:r w:rsidRPr="00491459">
              <w:t>n</w:t>
            </w:r>
            <w:r w:rsidRPr="00491459">
              <w:t>komst av anställ</w:t>
            </w:r>
            <w:r w:rsidRPr="00491459">
              <w:softHyphen/>
              <w:t>ning, och</w:t>
            </w:r>
          </w:p>
          <w:p w:rsidR="00005EAC" w:rsidRPr="00491459" w:rsidRDefault="00005EAC">
            <w:pPr>
              <w:pStyle w:val="LagtextIndrag"/>
            </w:pPr>
            <w:r w:rsidRPr="00491459">
              <w:t>e) det inte är fråga om sådan ersättning för arbete som avses i 12 kap. 16 § föräldrabalken,</w:t>
            </w:r>
          </w:p>
          <w:p w:rsidR="00005EAC" w:rsidRPr="00491459" w:rsidRDefault="00005EAC">
            <w:pPr>
              <w:pStyle w:val="LagtextIndrag"/>
            </w:pPr>
            <w:r w:rsidRPr="00491459">
              <w:t>3. till delägare i handelsbolag av bolaget,</w:t>
            </w:r>
          </w:p>
          <w:p w:rsidR="00005EAC" w:rsidRPr="00491459" w:rsidRDefault="00005EAC">
            <w:pPr>
              <w:pStyle w:val="LagtextIndrag"/>
            </w:pPr>
            <w:r w:rsidRPr="00491459">
              <w:t>4. till medlem i europeisk ekonomisk intressegruppering av grupperingen.</w:t>
            </w:r>
          </w:p>
          <w:p w:rsidR="00005EAC" w:rsidRPr="00491459" w:rsidRDefault="00005EAC">
            <w:pPr>
              <w:pStyle w:val="LagtextIndrag"/>
            </w:pPr>
            <w:r w:rsidRPr="00491459">
              <w:t>Om i fall som avses i andra stycket 1 mottagaren har en F-skattsedel med villkor enligt 4 kap. 9 § skattebetalningslagen, räknas ersättningen som inkomst av annat fö</w:t>
            </w:r>
            <w:r w:rsidRPr="00491459">
              <w:t>r</w:t>
            </w:r>
            <w:r w:rsidRPr="00491459">
              <w:t>värvsarbete bara om F-skattsedeln skriftligen åberopas.</w:t>
            </w:r>
          </w:p>
          <w:p w:rsidR="00005EAC" w:rsidRPr="00491459" w:rsidRDefault="00005EAC">
            <w:pPr>
              <w:pStyle w:val="LagtextIndrag"/>
            </w:pPr>
          </w:p>
        </w:tc>
      </w:tr>
    </w:tbl>
    <w:p w:rsidR="00005EAC" w:rsidRPr="00491459" w:rsidRDefault="00005EAC"/>
    <w:tbl>
      <w:tblPr>
        <w:tblW w:w="0" w:type="auto"/>
        <w:tblInd w:w="-113" w:type="dxa"/>
        <w:tblLayout w:type="fixed"/>
        <w:tblCellMar>
          <w:left w:w="113" w:type="dxa"/>
          <w:right w:w="113" w:type="dxa"/>
        </w:tblCellMar>
        <w:tblLook w:val="0000" w:firstRow="0" w:lastRow="0" w:firstColumn="0" w:lastColumn="0" w:noHBand="0" w:noVBand="0"/>
      </w:tblPr>
      <w:tblGrid>
        <w:gridCol w:w="3062"/>
        <w:gridCol w:w="3005"/>
        <w:gridCol w:w="57"/>
      </w:tblGrid>
      <w:tr w:rsidR="00000000" w:rsidRPr="00491459">
        <w:tblPrEx>
          <w:tblCellMar>
            <w:top w:w="0" w:type="dxa"/>
            <w:bottom w:w="0" w:type="dxa"/>
          </w:tblCellMar>
        </w:tblPrEx>
        <w:trPr>
          <w:tblHeader/>
        </w:trPr>
        <w:tc>
          <w:tcPr>
            <w:tcW w:w="3062" w:type="dxa"/>
          </w:tcPr>
          <w:p w:rsidR="00005EAC" w:rsidRPr="00491459" w:rsidRDefault="00005EAC">
            <w:pPr>
              <w:pStyle w:val="LagtextRubrik"/>
              <w:rPr>
                <w:i/>
              </w:rPr>
            </w:pPr>
            <w:r w:rsidRPr="00491459">
              <w:rPr>
                <w:i/>
              </w:rPr>
              <w:t>Lydelse enligt bet. 1999/2000:SfU5</w:t>
            </w:r>
          </w:p>
        </w:tc>
        <w:tc>
          <w:tcPr>
            <w:tcW w:w="3062" w:type="dxa"/>
            <w:gridSpan w:val="2"/>
          </w:tcPr>
          <w:p w:rsidR="00005EAC" w:rsidRPr="00491459" w:rsidRDefault="00005EAC">
            <w:pPr>
              <w:pStyle w:val="LagtextRubrik"/>
              <w:rPr>
                <w:i/>
              </w:rPr>
            </w:pPr>
            <w:r w:rsidRPr="00491459">
              <w:rPr>
                <w:i/>
              </w:rPr>
              <w:t>Utskottets förslag</w:t>
            </w:r>
          </w:p>
        </w:tc>
      </w:tr>
      <w:tr w:rsidR="00000000" w:rsidRPr="00491459">
        <w:tblPrEx>
          <w:tblCellMar>
            <w:top w:w="0" w:type="dxa"/>
            <w:bottom w:w="0" w:type="dxa"/>
          </w:tblCellMar>
        </w:tblPrEx>
        <w:tc>
          <w:tcPr>
            <w:tcW w:w="6124" w:type="dxa"/>
            <w:gridSpan w:val="3"/>
          </w:tcPr>
          <w:p w:rsidR="00005EAC" w:rsidRPr="00491459" w:rsidRDefault="00005EAC">
            <w:pPr>
              <w:pStyle w:val="LagtextIndrag"/>
              <w:jc w:val="center"/>
            </w:pPr>
            <w:r w:rsidRPr="00491459">
              <w:t>5  §</w:t>
            </w:r>
          </w:p>
        </w:tc>
      </w:tr>
      <w:tr w:rsidR="00000000" w:rsidRPr="00491459">
        <w:tblPrEx>
          <w:tblCellMar>
            <w:top w:w="0" w:type="dxa"/>
            <w:bottom w:w="0" w:type="dxa"/>
          </w:tblCellMar>
        </w:tblPrEx>
        <w:trPr>
          <w:gridAfter w:val="1"/>
          <w:wAfter w:w="57" w:type="dxa"/>
        </w:trPr>
        <w:tc>
          <w:tcPr>
            <w:tcW w:w="3062" w:type="dxa"/>
          </w:tcPr>
          <w:p w:rsidR="00005EAC" w:rsidRPr="00491459" w:rsidRDefault="00005EAC">
            <w:pPr>
              <w:pStyle w:val="LagtextIndrag"/>
              <w:rPr>
                <w:i/>
              </w:rPr>
            </w:pPr>
            <w:r w:rsidRPr="00491459">
              <w:t xml:space="preserve">Den allmänna försäkringskassan skall </w:t>
            </w:r>
            <w:r w:rsidRPr="00491459">
              <w:rPr>
                <w:i/>
              </w:rPr>
              <w:t>i samband med inskrivning av en försäkrad</w:t>
            </w:r>
            <w:r w:rsidRPr="00491459">
              <w:t xml:space="preserve"> besluta om </w:t>
            </w:r>
            <w:r w:rsidRPr="00491459">
              <w:rPr>
                <w:i/>
              </w:rPr>
              <w:t>den försä</w:t>
            </w:r>
            <w:r w:rsidRPr="00491459">
              <w:rPr>
                <w:i/>
              </w:rPr>
              <w:t>k</w:t>
            </w:r>
            <w:r w:rsidRPr="00491459">
              <w:rPr>
                <w:i/>
              </w:rPr>
              <w:t>rades</w:t>
            </w:r>
            <w:r w:rsidRPr="00491459">
              <w:t xml:space="preserve"> tillhörighet till sjukpenningför</w:t>
            </w:r>
            <w:r w:rsidRPr="00491459">
              <w:softHyphen/>
              <w:t xml:space="preserve">säkringen. </w:t>
            </w:r>
            <w:r w:rsidRPr="00491459">
              <w:rPr>
                <w:i/>
              </w:rPr>
              <w:t xml:space="preserve">I fråga om </w:t>
            </w:r>
            <w:r w:rsidRPr="00491459">
              <w:t xml:space="preserve">en försäkrad som </w:t>
            </w:r>
            <w:r w:rsidRPr="00491459">
              <w:rPr>
                <w:i/>
              </w:rPr>
              <w:t>avses i 1 § första stycket skall kassan samtidigt fastställa den fö</w:t>
            </w:r>
            <w:r w:rsidRPr="00491459">
              <w:rPr>
                <w:i/>
              </w:rPr>
              <w:t>r</w:t>
            </w:r>
            <w:r w:rsidRPr="00491459">
              <w:rPr>
                <w:i/>
              </w:rPr>
              <w:t>säkrades sju</w:t>
            </w:r>
            <w:r w:rsidRPr="00491459">
              <w:rPr>
                <w:i/>
              </w:rPr>
              <w:t>k</w:t>
            </w:r>
            <w:r w:rsidRPr="00491459">
              <w:rPr>
                <w:i/>
              </w:rPr>
              <w:t>penninggrundande in</w:t>
            </w:r>
            <w:r w:rsidRPr="00491459">
              <w:rPr>
                <w:i/>
              </w:rPr>
              <w:softHyphen/>
              <w:t>komst. Sådan fastställelse skall också ske för försäkrad som avses i 1 § andra stycket</w:t>
            </w:r>
            <w:r w:rsidRPr="00491459">
              <w:t xml:space="preserve"> så snart anmälan om hans inkomstförhållanden gjorts hos kassan. Av beslutet skall framgå i vad mån den sjukpenninggrundande inkomsten är att hänföra till anstäl</w:t>
            </w:r>
            <w:r w:rsidRPr="00491459">
              <w:t>l</w:t>
            </w:r>
            <w:r w:rsidRPr="00491459">
              <w:t xml:space="preserve">ning eller till annat </w:t>
            </w:r>
            <w:r w:rsidRPr="00491459">
              <w:t>förvärvsarbete. Sjukpenningförsäkringen skall o</w:t>
            </w:r>
            <w:r w:rsidRPr="00491459">
              <w:t>m</w:t>
            </w:r>
            <w:r w:rsidRPr="00491459">
              <w:t xml:space="preserve">prövas </w:t>
            </w:r>
          </w:p>
        </w:tc>
        <w:tc>
          <w:tcPr>
            <w:tcW w:w="3005" w:type="dxa"/>
          </w:tcPr>
          <w:p w:rsidR="00005EAC" w:rsidRPr="00491459" w:rsidRDefault="00005EAC">
            <w:pPr>
              <w:pStyle w:val="LagtextIndrag"/>
            </w:pPr>
            <w:r w:rsidRPr="00491459">
              <w:t xml:space="preserve">Den allmänna försäkringskassan skall besluta om </w:t>
            </w:r>
            <w:r w:rsidRPr="00491459">
              <w:rPr>
                <w:i/>
              </w:rPr>
              <w:t>en försäkrads</w:t>
            </w:r>
            <w:r w:rsidRPr="00491459">
              <w:t xml:space="preserve"> tillhörighet till sjukpenningförsä</w:t>
            </w:r>
            <w:r w:rsidRPr="00491459">
              <w:t>k</w:t>
            </w:r>
            <w:r w:rsidRPr="00491459">
              <w:t xml:space="preserve">ringen </w:t>
            </w:r>
            <w:r w:rsidRPr="00491459">
              <w:rPr>
                <w:i/>
              </w:rPr>
              <w:t>och</w:t>
            </w:r>
            <w:r w:rsidRPr="00491459">
              <w:t xml:space="preserve"> fastställa sjukpennin</w:t>
            </w:r>
            <w:r w:rsidRPr="00491459">
              <w:t>g</w:t>
            </w:r>
            <w:r w:rsidRPr="00491459">
              <w:t xml:space="preserve">grundande inkomst. </w:t>
            </w:r>
            <w:r w:rsidRPr="00491459">
              <w:rPr>
                <w:i/>
              </w:rPr>
              <w:t>För</w:t>
            </w:r>
            <w:r w:rsidRPr="00491459">
              <w:t xml:space="preserve"> </w:t>
            </w:r>
            <w:r w:rsidRPr="00491459">
              <w:rPr>
                <w:i/>
              </w:rPr>
              <w:t>en</w:t>
            </w:r>
            <w:r w:rsidRPr="00491459">
              <w:t xml:space="preserve"> försä</w:t>
            </w:r>
            <w:r w:rsidRPr="00491459">
              <w:t>k</w:t>
            </w:r>
            <w:r w:rsidRPr="00491459">
              <w:t xml:space="preserve">rad som </w:t>
            </w:r>
            <w:r w:rsidRPr="00491459">
              <w:rPr>
                <w:i/>
              </w:rPr>
              <w:t>inte är bosatt i Sverige gäller detta</w:t>
            </w:r>
            <w:r w:rsidRPr="00491459">
              <w:t xml:space="preserve"> så snart anmälan om hans inkomstförhållanden gjorts hos kassan. Av beslutet skall framgå i vad mån den sjukpenninggrundande inkomsten är att hänföra till anstäl</w:t>
            </w:r>
            <w:r w:rsidRPr="00491459">
              <w:t>l</w:t>
            </w:r>
            <w:r w:rsidRPr="00491459">
              <w:t xml:space="preserve">ning eller till annat förvärvsarbete. Sjukpenningförsäkringen skall omprövas </w:t>
            </w:r>
          </w:p>
          <w:p w:rsidR="00005EAC" w:rsidRPr="00491459" w:rsidRDefault="00005EAC">
            <w:pPr>
              <w:pStyle w:val="LagtextIndrag"/>
              <w:rPr>
                <w:i/>
              </w:rPr>
            </w:pPr>
          </w:p>
        </w:tc>
      </w:tr>
      <w:tr w:rsidR="00000000" w:rsidRPr="00491459">
        <w:tblPrEx>
          <w:tblCellMar>
            <w:top w:w="0" w:type="dxa"/>
            <w:bottom w:w="0" w:type="dxa"/>
          </w:tblCellMar>
        </w:tblPrEx>
        <w:trPr>
          <w:gridAfter w:val="1"/>
          <w:wAfter w:w="57" w:type="dxa"/>
        </w:trPr>
        <w:tc>
          <w:tcPr>
            <w:tcW w:w="6067" w:type="dxa"/>
            <w:gridSpan w:val="2"/>
          </w:tcPr>
          <w:p w:rsidR="00005EAC" w:rsidRPr="00491459" w:rsidRDefault="00005EAC">
            <w:pPr>
              <w:pStyle w:val="LagtextIndrag"/>
            </w:pPr>
            <w:r w:rsidRPr="00491459">
              <w:t>a) när kassan fått kännedom om att den försäkrades inkomstförhållan</w:t>
            </w:r>
            <w:r w:rsidRPr="00491459">
              <w:softHyphen/>
              <w:t xml:space="preserve">den eller andra omständigheter har undergått ändring av betydelse för rätten till sjukpenning eller för sjukpenningens storlek, </w:t>
            </w:r>
          </w:p>
          <w:p w:rsidR="00005EAC" w:rsidRPr="00491459" w:rsidRDefault="00005EAC">
            <w:pPr>
              <w:pStyle w:val="LagtextIndrag"/>
            </w:pPr>
            <w:r w:rsidRPr="00491459">
              <w:t>b) när förtidspension eller särskild efterlevandepension enligt denna lag beviljas den försäkrade eller redan utgående sådan pension ändras med hänsyn till ändring i den försäkrades arbetsförmåga eller, vid sär</w:t>
            </w:r>
            <w:r w:rsidRPr="00491459">
              <w:softHyphen/>
              <w:t>skild efte</w:t>
            </w:r>
            <w:r w:rsidRPr="00491459">
              <w:t>r</w:t>
            </w:r>
            <w:r w:rsidRPr="00491459">
              <w:t>levandepension, förmåga eller möjlighet att bereda sig inkomst genom a</w:t>
            </w:r>
            <w:r w:rsidRPr="00491459">
              <w:t>r</w:t>
            </w:r>
            <w:r w:rsidRPr="00491459">
              <w:t>bete,</w:t>
            </w:r>
          </w:p>
          <w:p w:rsidR="00005EAC" w:rsidRPr="00491459" w:rsidRDefault="00005EAC">
            <w:pPr>
              <w:pStyle w:val="LagtextIndrag"/>
            </w:pPr>
            <w:r w:rsidRPr="00491459">
              <w:t>c) när delpension enligt särskild lag beviljas den försäkrade eller redan utgående sådan pension änd</w:t>
            </w:r>
            <w:r w:rsidRPr="00491459">
              <w:softHyphen/>
              <w:t>ras med hänsyn till ändring i den försäkrades arbets- eller inkomst</w:t>
            </w:r>
            <w:r w:rsidRPr="00491459">
              <w:softHyphen/>
              <w:t>förhållanden,</w:t>
            </w:r>
          </w:p>
          <w:p w:rsidR="00005EAC" w:rsidRPr="00491459" w:rsidRDefault="00005EAC">
            <w:pPr>
              <w:pStyle w:val="LagtextIndrag"/>
            </w:pPr>
            <w:r w:rsidRPr="00491459">
              <w:t>d) när tjänstepension beviljas den försäkrade, samt</w:t>
            </w:r>
          </w:p>
          <w:p w:rsidR="00005EAC" w:rsidRPr="00491459" w:rsidRDefault="00005EAC">
            <w:pPr>
              <w:pStyle w:val="LagtextIndrag"/>
            </w:pPr>
            <w:r w:rsidRPr="00491459">
              <w:t>e) när ett beslut om vilandeför</w:t>
            </w:r>
            <w:r w:rsidRPr="00491459">
              <w:softHyphen/>
              <w:t>klaring av förtidspension enligt 16 kap. 16 eller 17 § upphör.</w:t>
            </w:r>
          </w:p>
          <w:p w:rsidR="00005EAC" w:rsidRPr="00491459" w:rsidRDefault="00005EAC">
            <w:pPr>
              <w:pStyle w:val="LagtextIndrag"/>
            </w:pPr>
            <w:r w:rsidRPr="00491459">
              <w:t>Ändring som avses i första stycket skall gälla från och med den dag då anledningen till ändringen uppkommit. Den sjukpenninggrundande in</w:t>
            </w:r>
            <w:r w:rsidRPr="00491459">
              <w:softHyphen/>
              <w:t xml:space="preserve">komst som ändrats enligt första stycket a får dock läggas till grund för ersättning tidigast från och med första dagen i den ersättningsperiod som inträffar i anslutning till att försäkringskassan fått kännedom om inkomständringen. </w:t>
            </w:r>
          </w:p>
          <w:p w:rsidR="00005EAC" w:rsidRPr="00491459" w:rsidRDefault="00005EAC">
            <w:pPr>
              <w:pStyle w:val="LagtextIndrag"/>
            </w:pPr>
            <w:r w:rsidRPr="00491459">
              <w:t xml:space="preserve">Under tid som anges under 1–6 får, om inte första stycket b, c eller d är tillämpligt, den fastställda sjukpenninggrundande inkomsten sänkas lägst till vad den skulle ha varit närmast dessförinnan om försäkringskassan då känt till samtliga förhållanden. Detta gäller tid då den </w:t>
            </w:r>
            <w:r w:rsidRPr="00491459">
              <w:t>fö</w:t>
            </w:r>
            <w:r w:rsidRPr="00491459">
              <w:t>r</w:t>
            </w:r>
            <w:r w:rsidRPr="00491459">
              <w:t xml:space="preserve">säkrade </w:t>
            </w:r>
          </w:p>
          <w:p w:rsidR="00005EAC" w:rsidRPr="00491459" w:rsidRDefault="00005EAC">
            <w:pPr>
              <w:pStyle w:val="LagtextIndrag"/>
            </w:pPr>
            <w:r w:rsidRPr="00491459">
              <w:t>1. bedriver studier, för vilka hon eller han uppbär studiehjälp, studie</w:t>
            </w:r>
            <w:r w:rsidRPr="00491459">
              <w:softHyphen/>
              <w:t>medel eller särskilt vuxenstudiestöd enligt studiestödslagen (1973:349), studiestöd enligt lagen (1983:1030) om särskilt vuxenstudiestöd för ar</w:t>
            </w:r>
            <w:r w:rsidRPr="00491459">
              <w:softHyphen/>
              <w:t xml:space="preserve">betslösa, bidrag enligt förordningen (1995:938) om utbildningsbidrag för doktorander eller särskilt utbildningsbidrag, </w:t>
            </w:r>
          </w:p>
          <w:p w:rsidR="00005EAC" w:rsidRPr="00491459" w:rsidRDefault="00005EAC">
            <w:pPr>
              <w:pStyle w:val="LagtextIndrag"/>
            </w:pPr>
            <w:r w:rsidRPr="00491459">
              <w:t>2. genomgår vuxenutbildning för utvecklingsstörda (särvux) och upp</w:t>
            </w:r>
            <w:r w:rsidRPr="00491459">
              <w:softHyphen/>
              <w:t xml:space="preserve">bär timersättning för studierna, </w:t>
            </w:r>
          </w:p>
          <w:p w:rsidR="00005EAC" w:rsidRPr="00491459" w:rsidRDefault="00005EAC">
            <w:pPr>
              <w:pStyle w:val="LagtextIndrag"/>
            </w:pPr>
            <w:r w:rsidRPr="00491459">
              <w:t>3. är inskriven vid arbetsmarknadsinstitut eller geno</w:t>
            </w:r>
            <w:r w:rsidRPr="00491459">
              <w:t>m</w:t>
            </w:r>
            <w:r w:rsidRPr="00491459">
              <w:t>går arbetmark</w:t>
            </w:r>
            <w:r w:rsidRPr="00491459">
              <w:softHyphen/>
              <w:t>nadsutbildning som beslutats av en arbet</w:t>
            </w:r>
            <w:r w:rsidRPr="00491459">
              <w:t>s</w:t>
            </w:r>
            <w:r w:rsidRPr="00491459">
              <w:t xml:space="preserve">marknadsmyndighet, </w:t>
            </w:r>
          </w:p>
          <w:p w:rsidR="00005EAC" w:rsidRPr="00491459" w:rsidRDefault="00005EAC">
            <w:pPr>
              <w:pStyle w:val="LagtextIndrag"/>
            </w:pPr>
            <w:r w:rsidRPr="00491459">
              <w:t xml:space="preserve">4. är gravid och avbryter eller inskränker sitt förvärvsarbete tidigast sex månader före barnets födelse eller den beräknade tidpunkten härför, </w:t>
            </w:r>
          </w:p>
          <w:p w:rsidR="00005EAC" w:rsidRPr="00491459" w:rsidRDefault="00005EAC">
            <w:pPr>
              <w:pStyle w:val="LagtextIndrag"/>
            </w:pPr>
            <w:r w:rsidRPr="00491459">
              <w:t>5. är helt eller delvis ledig från förvärvsarbete för vård av barn, om den försäkrade är förälder till barnet eller likställs med förälder enligt 1 § föräl</w:t>
            </w:r>
            <w:r w:rsidRPr="00491459">
              <w:t>d</w:t>
            </w:r>
            <w:r w:rsidRPr="00491459">
              <w:t>raledighetslagen (1995:584) och barnet inte har fyllt ett år. Mot</w:t>
            </w:r>
            <w:r w:rsidRPr="00491459">
              <w:softHyphen/>
              <w:t>svarande gäller vid adoption av barn som ej fyllt tio år eller vid mot</w:t>
            </w:r>
            <w:r w:rsidRPr="00491459">
              <w:softHyphen/>
              <w:t>ta</w:t>
            </w:r>
            <w:r w:rsidRPr="00491459">
              <w:softHyphen/>
              <w:t xml:space="preserve">gande av sådant barn i avsikt att adoptera det, om mindre än ett år har förflutit sedan den försäkrade fick barnet i sin vård, </w:t>
            </w:r>
          </w:p>
          <w:p w:rsidR="00005EAC" w:rsidRPr="00491459" w:rsidRDefault="00005EAC">
            <w:pPr>
              <w:pStyle w:val="LagtextIndrag"/>
            </w:pPr>
            <w:r w:rsidRPr="00491459">
              <w:t>6. fullgör tjänstgöring enligt lagen (1994:1809) om t</w:t>
            </w:r>
            <w:r w:rsidRPr="00491459">
              <w:t>o</w:t>
            </w:r>
            <w:r w:rsidRPr="00491459">
              <w:t xml:space="preserve">talförsvarsplikt. </w:t>
            </w:r>
          </w:p>
          <w:p w:rsidR="00005EAC" w:rsidRPr="00491459" w:rsidRDefault="00005EAC">
            <w:pPr>
              <w:pStyle w:val="LagtextIndrag"/>
            </w:pPr>
            <w:r w:rsidRPr="00491459">
              <w:t>För en försäkrad som avses i tredje stycket 1 eller 3 skall försäkrings</w:t>
            </w:r>
            <w:r w:rsidRPr="00491459">
              <w:softHyphen/>
              <w:t>kassan, vid sjukdom under utbildningstiden, beräkna sjukpenningen på en sjukpenninggrundande inkomst som har fastställts på grundval av en</w:t>
            </w:r>
            <w:r w:rsidRPr="00491459">
              <w:softHyphen/>
              <w:t>bart den inkomst av eget arbete som den försäkrade kan antas få under denna tid. Om därvid den sjukpenninggrundande inkomsten helt eller delvis är att hänföra till anställning, skall årsarbetstiden beräknas på grundval av enbart det antal arbetstimmar som den försäkrade kan antas ha i ifrågavarande förvärvsa</w:t>
            </w:r>
            <w:r w:rsidRPr="00491459">
              <w:t>r</w:t>
            </w:r>
            <w:r w:rsidRPr="00491459">
              <w:t xml:space="preserve">bete under utbildningstiden. </w:t>
            </w:r>
          </w:p>
          <w:p w:rsidR="00005EAC" w:rsidRPr="00491459" w:rsidRDefault="00005EAC">
            <w:pPr>
              <w:pStyle w:val="LagtextIndrag"/>
            </w:pPr>
            <w:r w:rsidRPr="00491459">
              <w:t>För en försäkrad som får sådan b</w:t>
            </w:r>
            <w:r w:rsidRPr="00491459">
              <w:t>ehandling eller rehabilitering som av</w:t>
            </w:r>
            <w:r w:rsidRPr="00491459">
              <w:softHyphen/>
              <w:t>ses i 7 b § eller 22 kap. 7 § och som under denna tid får livränta enligt lagen (1976:380) om arbetsskadeförsäkring eller motsvarande ersättning enligt en annan författning skall försäkringskassan, vid sjukdom under den tid då livränta betalas ut, beräkna sjukpenningen på en sjukpenning</w:t>
            </w:r>
            <w:r w:rsidRPr="00491459">
              <w:softHyphen/>
              <w:t xml:space="preserve">grundande inkomst som har fastställts på grundval av enbart den inkomst av eget arbete som den försäkrade kan antas få under denna tid. </w:t>
            </w:r>
          </w:p>
          <w:p w:rsidR="00005EAC" w:rsidRPr="00491459" w:rsidRDefault="00005EAC">
            <w:pPr>
              <w:pStyle w:val="LagtextIndrag"/>
            </w:pPr>
            <w:r w:rsidRPr="00491459">
              <w:t>För en försäkrad som avses i 10 c § första stycke</w:t>
            </w:r>
            <w:r w:rsidRPr="00491459">
              <w:t>t 1 eller 2 skall dock u</w:t>
            </w:r>
            <w:r w:rsidRPr="00491459">
              <w:t>n</w:t>
            </w:r>
            <w:r w:rsidRPr="00491459">
              <w:t>der studieuppehåll mellan vår- och hösttermin, då den försäkrade inte up</w:t>
            </w:r>
            <w:r w:rsidRPr="00491459">
              <w:t>p</w:t>
            </w:r>
            <w:r w:rsidRPr="00491459">
              <w:t>bär studiesocial förmån som anges i tredje stycket 1, sjukpenningen berä</w:t>
            </w:r>
            <w:r w:rsidRPr="00491459">
              <w:t>k</w:t>
            </w:r>
            <w:r w:rsidRPr="00491459">
              <w:t>nas på den sjukpenninggrundande inkomst som följer av första–tredje styckena, om sjukpenningen blir högre än sjukpenning beräknad på den sjukpenninggru</w:t>
            </w:r>
            <w:r w:rsidRPr="00491459">
              <w:t>n</w:t>
            </w:r>
            <w:r w:rsidRPr="00491459">
              <w:t xml:space="preserve">dande inkomsten enligt fjärde stycket. </w:t>
            </w:r>
          </w:p>
          <w:p w:rsidR="00005EAC" w:rsidRPr="00491459" w:rsidRDefault="00005EAC">
            <w:pPr>
              <w:pStyle w:val="LagtextIndrag"/>
            </w:pPr>
            <w:r w:rsidRPr="00491459">
              <w:t>Fjärde stycket tillämpas även för försäkrad som avses i tredje stycket 6 när den försäkrade genomgår grundutbil</w:t>
            </w:r>
            <w:r w:rsidRPr="00491459">
              <w:t>d</w:t>
            </w:r>
            <w:r w:rsidRPr="00491459">
              <w:t>ning som är längre än 60 dagar.</w:t>
            </w:r>
          </w:p>
          <w:p w:rsidR="00005EAC" w:rsidRPr="00491459" w:rsidRDefault="00005EAC">
            <w:pPr>
              <w:pStyle w:val="LagtextIndrag"/>
            </w:pPr>
            <w:r w:rsidRPr="00491459">
              <w:t>Omprövning av sjukpenningförsäkringen enligt första stycket a skall ej omfatta ändring av den försäkrades inkomstförhållanden på grund av sådant förvärvsarbete som avses i 16 kap. 15 §.</w:t>
            </w:r>
          </w:p>
          <w:p w:rsidR="00005EAC" w:rsidRPr="00491459" w:rsidRDefault="00005EAC">
            <w:pPr>
              <w:pStyle w:val="LagtextIndrag"/>
            </w:pPr>
            <w:r w:rsidRPr="00491459">
              <w:t>––––––––––––––</w:t>
            </w:r>
          </w:p>
          <w:p w:rsidR="00005EAC" w:rsidRPr="00491459" w:rsidRDefault="00005EAC">
            <w:pPr>
              <w:pStyle w:val="LagtextIndrag"/>
              <w:ind w:left="170" w:firstLine="0"/>
            </w:pPr>
            <w:r w:rsidRPr="00491459">
              <w:t>1. Denna lag träder i kraft den 1 januari 2001.</w:t>
            </w:r>
          </w:p>
          <w:p w:rsidR="00005EAC" w:rsidRPr="00491459" w:rsidRDefault="00005EAC">
            <w:pPr>
              <w:pStyle w:val="LagtextIndrag"/>
              <w:ind w:left="170" w:firstLine="0"/>
            </w:pPr>
            <w:r w:rsidRPr="00491459">
              <w:t>2. Äldre bestämmelser tillämpas fortfarande i fråga om förmåner som a</w:t>
            </w:r>
            <w:r w:rsidRPr="00491459">
              <w:t>v</w:t>
            </w:r>
            <w:r w:rsidRPr="00491459">
              <w:t>ser tid före ikraftträdandet.</w:t>
            </w:r>
          </w:p>
          <w:p w:rsidR="00005EAC" w:rsidRPr="00491459" w:rsidRDefault="00005EAC">
            <w:pPr>
              <w:pStyle w:val="LagtextIndrag"/>
            </w:pPr>
          </w:p>
          <w:p w:rsidR="00005EAC" w:rsidRPr="00491459" w:rsidRDefault="00005EAC">
            <w:pPr>
              <w:pStyle w:val="LagtextIndrag"/>
            </w:pPr>
          </w:p>
        </w:tc>
      </w:tr>
    </w:tbl>
    <w:p w:rsidR="00005EAC" w:rsidRPr="00491459" w:rsidRDefault="00005EAC">
      <w:pPr>
        <w:tabs>
          <w:tab w:val="left" w:pos="283"/>
          <w:tab w:val="left" w:pos="566"/>
          <w:tab w:val="left" w:pos="850"/>
          <w:tab w:val="left" w:pos="1134"/>
          <w:tab w:val="left" w:pos="1417"/>
          <w:tab w:val="left" w:pos="5895"/>
        </w:tabs>
      </w:pPr>
    </w:p>
    <w:p w:rsidR="00005EAC" w:rsidRPr="00491459" w:rsidRDefault="00005EAC">
      <w:pPr>
        <w:pStyle w:val="Rubrik2"/>
        <w:sectPr w:rsidR="00000000" w:rsidRPr="00491459">
          <w:headerReference w:type="default" r:id="rId14"/>
          <w:footerReference w:type="default" r:id="rId15"/>
          <w:pgSz w:w="11906" w:h="16838" w:code="9"/>
          <w:pgMar w:top="567" w:right="4876" w:bottom="4508" w:left="1134" w:header="227" w:footer="227" w:gutter="0"/>
          <w:cols w:space="720"/>
        </w:sectPr>
      </w:pPr>
    </w:p>
    <w:p w:rsidR="00005EAC" w:rsidRPr="00491459" w:rsidRDefault="00005EAC">
      <w:pPr>
        <w:pStyle w:val="Rubrik2"/>
        <w:spacing w:before="123"/>
      </w:pPr>
      <w:r w:rsidRPr="00491459">
        <w:t>Utskottets förslag till ny lydelse av 3 kap. 5 § lagen (1962:381) om allmän försäkring</w:t>
      </w:r>
    </w:p>
    <w:p w:rsidR="00005EAC" w:rsidRPr="00491459" w:rsidRDefault="00005EAC"/>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491459">
        <w:tblPrEx>
          <w:tblCellMar>
            <w:top w:w="0" w:type="dxa"/>
            <w:bottom w:w="0" w:type="dxa"/>
          </w:tblCellMar>
        </w:tblPrEx>
        <w:trPr>
          <w:tblHeader/>
        </w:trPr>
        <w:tc>
          <w:tcPr>
            <w:tcW w:w="3062" w:type="dxa"/>
          </w:tcPr>
          <w:p w:rsidR="00005EAC" w:rsidRPr="00491459" w:rsidRDefault="00005EAC">
            <w:pPr>
              <w:pStyle w:val="LagtextRubrik"/>
              <w:rPr>
                <w:i/>
              </w:rPr>
            </w:pPr>
            <w:r w:rsidRPr="00491459">
              <w:rPr>
                <w:i/>
              </w:rPr>
              <w:t>Lydelse enligt bilaga 2</w:t>
            </w:r>
          </w:p>
        </w:tc>
        <w:tc>
          <w:tcPr>
            <w:tcW w:w="3062" w:type="dxa"/>
          </w:tcPr>
          <w:p w:rsidR="00005EAC" w:rsidRPr="00491459" w:rsidRDefault="00005EAC">
            <w:pPr>
              <w:pStyle w:val="LagtextRubrik"/>
              <w:rPr>
                <w:i/>
              </w:rPr>
            </w:pPr>
            <w:r w:rsidRPr="00491459">
              <w:rPr>
                <w:i/>
              </w:rPr>
              <w:t>Utskottets förslag</w:t>
            </w:r>
          </w:p>
        </w:tc>
      </w:tr>
      <w:tr w:rsidR="00000000" w:rsidRPr="00491459">
        <w:tblPrEx>
          <w:tblCellMar>
            <w:top w:w="0" w:type="dxa"/>
            <w:bottom w:w="0" w:type="dxa"/>
          </w:tblCellMar>
        </w:tblPrEx>
        <w:tc>
          <w:tcPr>
            <w:tcW w:w="6124" w:type="dxa"/>
            <w:gridSpan w:val="2"/>
          </w:tcPr>
          <w:p w:rsidR="00005EAC" w:rsidRPr="00491459" w:rsidRDefault="00005EAC">
            <w:pPr>
              <w:pStyle w:val="LagtextIndrag"/>
              <w:jc w:val="center"/>
            </w:pPr>
            <w:r w:rsidRPr="00491459">
              <w:t>3 kap.</w:t>
            </w:r>
          </w:p>
          <w:p w:rsidR="00005EAC" w:rsidRPr="00491459" w:rsidRDefault="00005EAC">
            <w:pPr>
              <w:pStyle w:val="LagtextIndrag"/>
              <w:jc w:val="center"/>
            </w:pPr>
            <w:r w:rsidRPr="00491459">
              <w:t>5  §</w:t>
            </w: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Den allmänna försäkringskassan skall besluta om en försäkrads tillhörighet till sjukpenningförsäkringen och fastställa sjukpenninggrundande inkomst. För en försäkrad som inte är bosatt i Sverige gäller detta så snart anmälan om hans inkomstförhållanden gjorts hos kassan. Av beslutet skall framgå i vad mån den sjukpenninggrundande inkomsten är att hänföra till anställning eller till annat förvärvsarbete. Sjukpenningförsäkringen skall o</w:t>
            </w:r>
            <w:r w:rsidRPr="00491459">
              <w:t>m</w:t>
            </w:r>
            <w:r w:rsidRPr="00491459">
              <w:t xml:space="preserve">prövas </w:t>
            </w:r>
          </w:p>
          <w:p w:rsidR="00005EAC" w:rsidRPr="00491459" w:rsidRDefault="00005EAC">
            <w:pPr>
              <w:pStyle w:val="LagtextIndrag"/>
            </w:pPr>
            <w:r w:rsidRPr="00491459">
              <w:t>a) när kassan fått kännedom om att den försäkrades inkomstförhållanden eller andra omständigheter har undergått ändring av betydelse för rätten till sjukpenning eller för sju</w:t>
            </w:r>
            <w:r w:rsidRPr="00491459">
              <w:t>k</w:t>
            </w:r>
            <w:r w:rsidRPr="00491459">
              <w:t xml:space="preserve">penningens storlek, </w:t>
            </w:r>
          </w:p>
          <w:p w:rsidR="00005EAC" w:rsidRPr="00491459" w:rsidRDefault="00005EAC">
            <w:pPr>
              <w:pStyle w:val="LagtextIndrag"/>
            </w:pPr>
            <w:r w:rsidRPr="00491459">
              <w:t>b) när förtidspension eller särskild efterlevandepension enligt denna lag beviljas den försäkrade eller redan utgående sådan pension ändras med hä</w:t>
            </w:r>
            <w:r w:rsidRPr="00491459">
              <w:t>n</w:t>
            </w:r>
            <w:r w:rsidRPr="00491459">
              <w:t>syn till ändring i den försäkrades arbetsförmåga eller, vid sär</w:t>
            </w:r>
            <w:r w:rsidRPr="00491459">
              <w:softHyphen/>
              <w:t>skild efterleva</w:t>
            </w:r>
            <w:r w:rsidRPr="00491459">
              <w:t>n</w:t>
            </w:r>
            <w:r w:rsidRPr="00491459">
              <w:t>depension, förmåga eller möjlighet att bereda sig inkomst genom a</w:t>
            </w:r>
            <w:r w:rsidRPr="00491459">
              <w:t>r</w:t>
            </w:r>
            <w:r w:rsidRPr="00491459">
              <w:t>bete,</w:t>
            </w:r>
          </w:p>
          <w:p w:rsidR="00005EAC" w:rsidRPr="00491459" w:rsidRDefault="00005EAC">
            <w:pPr>
              <w:pStyle w:val="LagtextIndrag"/>
            </w:pPr>
            <w:r w:rsidRPr="00491459">
              <w:t>c) när delpension enligt särskild lag beviljas den försäkrade eller redan u</w:t>
            </w:r>
            <w:r w:rsidRPr="00491459">
              <w:t>t</w:t>
            </w:r>
            <w:r w:rsidRPr="00491459">
              <w:t>gående sådan pension änd</w:t>
            </w:r>
            <w:r w:rsidRPr="00491459">
              <w:softHyphen/>
              <w:t>ras med hänsyn till ändring i den försäkrades a</w:t>
            </w:r>
            <w:r w:rsidRPr="00491459">
              <w:t>r</w:t>
            </w:r>
            <w:r w:rsidRPr="00491459">
              <w:t>bets- eller inkomst</w:t>
            </w:r>
            <w:r w:rsidRPr="00491459">
              <w:softHyphen/>
              <w:t>förhållanden,</w:t>
            </w:r>
          </w:p>
          <w:p w:rsidR="00005EAC" w:rsidRPr="00491459" w:rsidRDefault="00005EAC">
            <w:pPr>
              <w:pStyle w:val="LagtextIndrag"/>
            </w:pPr>
            <w:r w:rsidRPr="00491459">
              <w:t>d) när tjänstepension beviljas den försäkrade, samt</w:t>
            </w:r>
          </w:p>
          <w:p w:rsidR="00005EAC" w:rsidRPr="00491459" w:rsidRDefault="00005EAC">
            <w:pPr>
              <w:pStyle w:val="LagtextIndrag"/>
            </w:pPr>
            <w:r w:rsidRPr="00491459">
              <w:t>e) när ett beslut om vilandeför</w:t>
            </w:r>
            <w:r w:rsidRPr="00491459">
              <w:softHyphen/>
              <w:t>klaring av förtidspension enligt 16 kap. 16 eller 17 § upphör.</w:t>
            </w:r>
          </w:p>
          <w:p w:rsidR="00005EAC" w:rsidRPr="00491459" w:rsidRDefault="00005EAC">
            <w:pPr>
              <w:pStyle w:val="LagtextIndrag"/>
            </w:pPr>
            <w:r w:rsidRPr="00491459">
              <w:t>Ändring som avses i första stycket skall gälla från och med den dag då anledningen till ändringen uppkommit. Den sjukpenninggrundande in</w:t>
            </w:r>
            <w:r w:rsidRPr="00491459">
              <w:softHyphen/>
              <w:t xml:space="preserve">komst som ändrats enligt första stycket a får dock läggas till grund för ersättning tidigast från och med första dagen i den ersättningsperiod som inträffar i anslutning till att försäkringskassan fått kännedom om inkomständringen. </w:t>
            </w:r>
          </w:p>
          <w:p w:rsidR="00005EAC" w:rsidRPr="00491459" w:rsidRDefault="00005EAC">
            <w:pPr>
              <w:pStyle w:val="LagtextIndrag"/>
            </w:pPr>
            <w:r w:rsidRPr="00491459">
              <w:t xml:space="preserve">Under tid som anges under 1–6 får, om inte första stycket b, c eller d är tillämpligt, den fastställda sjukpenninggrundande inkomsten sänkas lägst till vad den skulle ha varit närmast dessförinnan om försäkringskassan då känt till samtliga förhållanden. Detta gäller tid då den </w:t>
            </w:r>
            <w:r w:rsidRPr="00491459">
              <w:t>fö</w:t>
            </w:r>
            <w:r w:rsidRPr="00491459">
              <w:t>r</w:t>
            </w:r>
            <w:r w:rsidRPr="00491459">
              <w:t>säkrade</w:t>
            </w:r>
          </w:p>
        </w:tc>
      </w:tr>
      <w:tr w:rsidR="00000000" w:rsidRPr="00491459">
        <w:tblPrEx>
          <w:tblCellMar>
            <w:top w:w="0" w:type="dxa"/>
            <w:bottom w:w="0" w:type="dxa"/>
          </w:tblCellMar>
        </w:tblPrEx>
        <w:tc>
          <w:tcPr>
            <w:tcW w:w="3062" w:type="dxa"/>
          </w:tcPr>
          <w:p w:rsidR="00005EAC" w:rsidRPr="00491459" w:rsidRDefault="00005EAC">
            <w:pPr>
              <w:pStyle w:val="LagtextIndrag"/>
            </w:pPr>
            <w:r w:rsidRPr="00491459">
              <w:t xml:space="preserve">1. bedriver studier, för vilka hon eller han uppbär </w:t>
            </w:r>
            <w:r w:rsidRPr="00491459">
              <w:rPr>
                <w:i/>
              </w:rPr>
              <w:t>studiehjälp, studi</w:t>
            </w:r>
            <w:r w:rsidRPr="00491459">
              <w:rPr>
                <w:i/>
              </w:rPr>
              <w:t>e</w:t>
            </w:r>
            <w:r w:rsidRPr="00491459">
              <w:rPr>
                <w:i/>
              </w:rPr>
              <w:t>medel eller särskilt vuxenstudiestöd</w:t>
            </w:r>
            <w:r w:rsidRPr="00491459">
              <w:t xml:space="preserve"> enligt studiestödslagen </w:t>
            </w:r>
            <w:r w:rsidRPr="00491459">
              <w:rPr>
                <w:i/>
              </w:rPr>
              <w:t>(1973:349),</w:t>
            </w:r>
            <w:r w:rsidRPr="00491459">
              <w:t xml:space="preserve"> </w:t>
            </w:r>
            <w:r w:rsidRPr="00491459">
              <w:rPr>
                <w:i/>
              </w:rPr>
              <w:t>studiestöd enligt lagen (1983:1030) om särskilt vuxenstudiestöd för arbetslösa</w:t>
            </w:r>
            <w:r w:rsidRPr="00491459">
              <w:t>, bidrag enligt förordnin</w:t>
            </w:r>
            <w:r w:rsidRPr="00491459">
              <w:t>g</w:t>
            </w:r>
            <w:r w:rsidRPr="00491459">
              <w:t>en (1995:938) om utbildningsbidrag för doktorander eller särskilt utbil</w:t>
            </w:r>
            <w:r w:rsidRPr="00491459">
              <w:t>d</w:t>
            </w:r>
            <w:r w:rsidRPr="00491459">
              <w:t>ningsbidrag,</w:t>
            </w:r>
          </w:p>
          <w:p w:rsidR="00005EAC" w:rsidRPr="00491459" w:rsidRDefault="00005EAC">
            <w:pPr>
              <w:pStyle w:val="LagtextIndrag"/>
              <w:rPr>
                <w:i/>
              </w:rPr>
            </w:pPr>
            <w:r w:rsidRPr="00491459">
              <w:rPr>
                <w:i/>
              </w:rPr>
              <w:t>2. genomgår vuxenutbildning för utvecklingsstörda (särvux) och up</w:t>
            </w:r>
            <w:r w:rsidRPr="00491459">
              <w:rPr>
                <w:i/>
              </w:rPr>
              <w:t>p</w:t>
            </w:r>
            <w:r w:rsidRPr="00491459">
              <w:rPr>
                <w:i/>
              </w:rPr>
              <w:t>bär timersättning för studierna,</w:t>
            </w:r>
          </w:p>
        </w:tc>
        <w:tc>
          <w:tcPr>
            <w:tcW w:w="3062" w:type="dxa"/>
          </w:tcPr>
          <w:p w:rsidR="00005EAC" w:rsidRPr="00491459" w:rsidRDefault="00005EAC">
            <w:pPr>
              <w:pStyle w:val="LagtextIndrag"/>
            </w:pPr>
            <w:r w:rsidRPr="00491459">
              <w:t xml:space="preserve">1. bedriver studier, för vilka hon eller han uppbär </w:t>
            </w:r>
            <w:r w:rsidRPr="00491459">
              <w:rPr>
                <w:i/>
              </w:rPr>
              <w:t xml:space="preserve">studiestöd </w:t>
            </w:r>
            <w:r w:rsidRPr="00491459">
              <w:t xml:space="preserve">enligt studiestödslagen </w:t>
            </w:r>
            <w:r w:rsidRPr="00491459">
              <w:rPr>
                <w:i/>
              </w:rPr>
              <w:t>(1999:000),</w:t>
            </w:r>
            <w:r w:rsidRPr="00491459">
              <w:t xml:space="preserve"> bidrag enligt förordningen (1995:938) om utbildningsbidrag för doktorander eller särskilt utbil</w:t>
            </w:r>
            <w:r w:rsidRPr="00491459">
              <w:t>d</w:t>
            </w:r>
            <w:r w:rsidRPr="00491459">
              <w:t>ningsbidrag,</w:t>
            </w:r>
          </w:p>
        </w:tc>
      </w:tr>
      <w:tr w:rsidR="00000000" w:rsidRPr="00491459">
        <w:tblPrEx>
          <w:tblCellMar>
            <w:top w:w="0" w:type="dxa"/>
            <w:bottom w:w="0" w:type="dxa"/>
          </w:tblCellMar>
        </w:tblPrEx>
        <w:tc>
          <w:tcPr>
            <w:tcW w:w="6124" w:type="dxa"/>
            <w:gridSpan w:val="2"/>
          </w:tcPr>
          <w:p w:rsidR="00005EAC" w:rsidRPr="00491459" w:rsidRDefault="00005EAC">
            <w:pPr>
              <w:pStyle w:val="LagtextIndrag"/>
              <w:ind w:firstLine="0"/>
            </w:pPr>
            <w:r w:rsidRPr="00491459">
              <w:t xml:space="preserve">    3. är inskriven vid arbetsmarknadsinstitut eller genomgår arbe</w:t>
            </w:r>
            <w:r w:rsidRPr="00491459">
              <w:t>t</w:t>
            </w:r>
            <w:r w:rsidRPr="00491459">
              <w:t>smark</w:t>
            </w:r>
            <w:r w:rsidRPr="00491459">
              <w:softHyphen/>
              <w:t>nadsutbildning som beslutats av en arbet</w:t>
            </w:r>
            <w:r w:rsidRPr="00491459">
              <w:t>s</w:t>
            </w:r>
            <w:r w:rsidRPr="00491459">
              <w:t xml:space="preserve">marknadsmyndighet, </w:t>
            </w:r>
          </w:p>
          <w:p w:rsidR="00005EAC" w:rsidRPr="00491459" w:rsidRDefault="00005EAC">
            <w:pPr>
              <w:pStyle w:val="LagtextIndrag"/>
            </w:pPr>
            <w:r w:rsidRPr="00491459">
              <w:t>4. är gravid och avbryter eller inskränker sitt förvärvsarbete tidigast sex månader före barnets födelse eller den beräknade tidpunkten hä</w:t>
            </w:r>
            <w:r w:rsidRPr="00491459">
              <w:t>r</w:t>
            </w:r>
            <w:r w:rsidRPr="00491459">
              <w:t xml:space="preserve">för, </w:t>
            </w:r>
          </w:p>
          <w:p w:rsidR="00005EAC" w:rsidRPr="00491459" w:rsidRDefault="00005EAC">
            <w:pPr>
              <w:pStyle w:val="LagtextIndrag"/>
            </w:pPr>
            <w:r w:rsidRPr="00491459">
              <w:t>5. är helt eller delvis ledig från förvärvsarbete för vård av barn, om den försäkrade är förälder till barnet eller likställs med förälder enligt 1 § föräl</w:t>
            </w:r>
            <w:r w:rsidRPr="00491459">
              <w:t>d</w:t>
            </w:r>
            <w:r w:rsidRPr="00491459">
              <w:t>raledighetslagen (1995:584) och barnet inte har fyllt ett år. Mot</w:t>
            </w:r>
            <w:r w:rsidRPr="00491459">
              <w:softHyphen/>
              <w:t>svarande gäller vid adoption av barn som ej fyllt tio år eller vid mot</w:t>
            </w:r>
            <w:r w:rsidRPr="00491459">
              <w:softHyphen/>
              <w:t>ta</w:t>
            </w:r>
            <w:r w:rsidRPr="00491459">
              <w:softHyphen/>
              <w:t xml:space="preserve">gande av sådant barn i avsikt att adoptera det, om mindre än ett år har förflutit sedan den försäkrade fick barnet i sin vård, </w:t>
            </w:r>
          </w:p>
          <w:p w:rsidR="00005EAC" w:rsidRPr="00491459" w:rsidRDefault="00005EAC">
            <w:pPr>
              <w:pStyle w:val="LagtextIndrag"/>
            </w:pPr>
            <w:r w:rsidRPr="00491459">
              <w:t>6. fullgör tjänstgöring enligt lagen (1994:1809) om t</w:t>
            </w:r>
            <w:r w:rsidRPr="00491459">
              <w:t>o</w:t>
            </w:r>
            <w:r w:rsidRPr="00491459">
              <w:t xml:space="preserve">talförsvarsplikt. </w:t>
            </w:r>
          </w:p>
          <w:p w:rsidR="00005EAC" w:rsidRPr="00491459" w:rsidRDefault="00005EAC">
            <w:pPr>
              <w:pStyle w:val="LagtextIndrag"/>
            </w:pPr>
            <w:r w:rsidRPr="00491459">
              <w:t>För en försäkrad som avses i tredje stycket 1 eller 3 skall försäkrings</w:t>
            </w:r>
            <w:r w:rsidRPr="00491459">
              <w:softHyphen/>
              <w:t>kassan, vid sjukdom under utbildningstiden, beräkna sjukpenningen på en sjukpenninggrundande inkomst som har fastställts på grundval av en</w:t>
            </w:r>
            <w:r w:rsidRPr="00491459">
              <w:softHyphen/>
              <w:t>bart den inkomst av eget arbete som den försäkrade kan antas få under denna tid. Om därvid den sjukpenninggrundande inkomsten helt eller delvis är att hänföra till anställning, skall årsarbetstiden beräknas på grundval av enbart det antal arbetstimmar som den försäkrade kan antas ha i ifrågavarande förvärvsarbete under utbildningst</w:t>
            </w:r>
            <w:r w:rsidRPr="00491459">
              <w:t>i</w:t>
            </w:r>
            <w:r w:rsidRPr="00491459">
              <w:t xml:space="preserve">den. </w:t>
            </w:r>
          </w:p>
          <w:p w:rsidR="00005EAC" w:rsidRPr="00491459" w:rsidRDefault="00005EAC">
            <w:pPr>
              <w:pStyle w:val="LagtextIndrag"/>
            </w:pPr>
            <w:r w:rsidRPr="00491459">
              <w:t>För en försäkrad som får sådan b</w:t>
            </w:r>
            <w:r w:rsidRPr="00491459">
              <w:t>ehandling eller rehabilitering som av</w:t>
            </w:r>
            <w:r w:rsidRPr="00491459">
              <w:softHyphen/>
              <w:t>ses i 7 b § eller 22 kap. 7 § och som under denna tid får livränta enligt lagen (1976:380) om arbetsskadeförsäkring eller motsvarande ersättning enligt en annan författning skall försäkringskassan, vid sjukdom under den tid då livränta betalas ut, beräkna sjukpenningen på en sjukpenning</w:t>
            </w:r>
            <w:r w:rsidRPr="00491459">
              <w:softHyphen/>
              <w:t xml:space="preserve">grundande inkomst som har fastställts på grundval av enbart den inkomst av eget arbete som den försäkrade kan antas få under denna tid. </w:t>
            </w:r>
          </w:p>
          <w:p w:rsidR="00005EAC" w:rsidRPr="00491459" w:rsidRDefault="00005EAC">
            <w:pPr>
              <w:pStyle w:val="LagtextIndrag"/>
            </w:pPr>
            <w:r w:rsidRPr="00491459">
              <w:t>För en försäkrad som avses i 10 c § första stycke</w:t>
            </w:r>
            <w:r w:rsidRPr="00491459">
              <w:t>t 1 eller 2 skall dock u</w:t>
            </w:r>
            <w:r w:rsidRPr="00491459">
              <w:t>n</w:t>
            </w:r>
            <w:r w:rsidRPr="00491459">
              <w:t>der studieuppehåll mellan vår- och hösttermin, då den försäkrade inte uppbär studiesocial förmån som anges i tredje stycket 1, sjukpenningen beräknas på den sjukpenninggrundande inkomst som följer av första–tredje styckena, om sjukpenningen blir högre än sjukpenning beräknad på den sjukpenninggru</w:t>
            </w:r>
            <w:r w:rsidRPr="00491459">
              <w:t>n</w:t>
            </w:r>
            <w:r w:rsidRPr="00491459">
              <w:t>dande inkomsten enligt fjärde styc</w:t>
            </w:r>
            <w:r w:rsidRPr="00491459">
              <w:t>k</w:t>
            </w:r>
            <w:r w:rsidRPr="00491459">
              <w:t xml:space="preserve">et. </w:t>
            </w:r>
          </w:p>
          <w:p w:rsidR="00005EAC" w:rsidRPr="00491459" w:rsidRDefault="00005EAC">
            <w:pPr>
              <w:pStyle w:val="LagtextIndrag"/>
            </w:pPr>
            <w:r w:rsidRPr="00491459">
              <w:t>Fjärde stycket tillämpas även för försäkrad som avses i tredje stycket 6 när den försäkrade genomgår grundutbildning som är längre än 60 dagar.</w:t>
            </w:r>
          </w:p>
          <w:p w:rsidR="00005EAC" w:rsidRPr="00491459" w:rsidRDefault="00005EAC">
            <w:pPr>
              <w:pStyle w:val="LagtextIndrag"/>
            </w:pPr>
            <w:r w:rsidRPr="00491459">
              <w:t>Omprövning av sjukpenningförsäkringen enligt första stycket a skall ej omfatta ändring av den försäkrades inkomstförhållanden på grund av sådant förvärvsarbete som avses i 16 kap. 15 §.</w:t>
            </w:r>
          </w:p>
          <w:p w:rsidR="00005EAC" w:rsidRPr="00491459" w:rsidRDefault="00005EAC">
            <w:pPr>
              <w:pStyle w:val="LagtextIndrag"/>
            </w:pPr>
          </w:p>
        </w:tc>
      </w:tr>
    </w:tbl>
    <w:p w:rsidR="00005EAC" w:rsidRPr="00491459" w:rsidRDefault="00005EAC"/>
    <w:p w:rsidR="00005EAC" w:rsidRPr="00491459" w:rsidRDefault="00005EAC">
      <w:pPr>
        <w:tabs>
          <w:tab w:val="left" w:pos="283"/>
          <w:tab w:val="left" w:pos="566"/>
          <w:tab w:val="left" w:pos="850"/>
          <w:tab w:val="left" w:pos="1134"/>
          <w:tab w:val="left" w:pos="1417"/>
          <w:tab w:val="left" w:pos="5895"/>
        </w:tabs>
      </w:pPr>
    </w:p>
    <w:p w:rsidR="00005EAC" w:rsidRPr="00491459" w:rsidRDefault="00005EAC">
      <w:pPr>
        <w:tabs>
          <w:tab w:val="left" w:pos="283"/>
          <w:tab w:val="left" w:pos="566"/>
          <w:tab w:val="left" w:pos="850"/>
          <w:tab w:val="left" w:pos="1134"/>
          <w:tab w:val="left" w:pos="1417"/>
          <w:tab w:val="left" w:pos="5895"/>
        </w:tabs>
        <w:sectPr w:rsidR="00000000" w:rsidRPr="00491459">
          <w:headerReference w:type="default" r:id="rId16"/>
          <w:footerReference w:type="default" r:id="rId17"/>
          <w:pgSz w:w="11906" w:h="16838" w:code="9"/>
          <w:pgMar w:top="567" w:right="4876" w:bottom="4508" w:left="1134" w:header="227" w:footer="227" w:gutter="0"/>
          <w:cols w:space="720"/>
        </w:sectPr>
      </w:pPr>
    </w:p>
    <w:p w:rsidR="00005EAC" w:rsidRPr="00491459" w:rsidRDefault="00005EAC">
      <w:pPr>
        <w:pStyle w:val="Rubrik2"/>
        <w:spacing w:before="123"/>
      </w:pPr>
      <w:r w:rsidRPr="00491459">
        <w:t>Förslag till lag om ändring i lagen (1998:674) om inkomstgrundad ålde</w:t>
      </w:r>
      <w:r w:rsidRPr="00491459">
        <w:t>r</w:t>
      </w:r>
      <w:r w:rsidRPr="00491459">
        <w:t>spension</w:t>
      </w:r>
    </w:p>
    <w:p w:rsidR="00005EAC" w:rsidRPr="00491459" w:rsidRDefault="00005EAC">
      <w:pPr>
        <w:pStyle w:val="LagtextIndrag"/>
        <w:ind w:firstLine="0"/>
      </w:pPr>
    </w:p>
    <w:p w:rsidR="00005EAC" w:rsidRPr="00491459" w:rsidRDefault="00005EAC">
      <w:pPr>
        <w:pStyle w:val="LagtextIndrag"/>
      </w:pPr>
      <w:r w:rsidRPr="00491459">
        <w:t>Härigenom föreskrivs att 2 kap. 6 § lagen (1998:674) om inkomstgrundad ålderspension skall ha följande lydelse.</w:t>
      </w:r>
    </w:p>
    <w:p w:rsidR="00005EAC" w:rsidRPr="00491459" w:rsidRDefault="00005EAC"/>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491459">
        <w:tblPrEx>
          <w:tblCellMar>
            <w:top w:w="0" w:type="dxa"/>
            <w:bottom w:w="0" w:type="dxa"/>
          </w:tblCellMar>
        </w:tblPrEx>
        <w:trPr>
          <w:tblHeader/>
        </w:trPr>
        <w:tc>
          <w:tcPr>
            <w:tcW w:w="3062" w:type="dxa"/>
          </w:tcPr>
          <w:p w:rsidR="00005EAC" w:rsidRPr="00491459" w:rsidRDefault="00005EAC">
            <w:pPr>
              <w:pStyle w:val="LagtextRubrik"/>
              <w:rPr>
                <w:i/>
              </w:rPr>
            </w:pPr>
            <w:r w:rsidRPr="00491459">
              <w:rPr>
                <w:i/>
              </w:rPr>
              <w:t>Lydelse enligt bet. 1999/2000:SkU2</w:t>
            </w:r>
          </w:p>
        </w:tc>
        <w:tc>
          <w:tcPr>
            <w:tcW w:w="3062" w:type="dxa"/>
          </w:tcPr>
          <w:p w:rsidR="00005EAC" w:rsidRPr="00491459" w:rsidRDefault="00005EAC">
            <w:pPr>
              <w:pStyle w:val="LagtextRubrik"/>
              <w:rPr>
                <w:i/>
              </w:rPr>
            </w:pPr>
            <w:r w:rsidRPr="00491459">
              <w:rPr>
                <w:i/>
              </w:rPr>
              <w:t>Utskottets förslag</w:t>
            </w:r>
          </w:p>
        </w:tc>
      </w:tr>
      <w:tr w:rsidR="00000000" w:rsidRPr="00491459">
        <w:tblPrEx>
          <w:tblCellMar>
            <w:top w:w="0" w:type="dxa"/>
            <w:bottom w:w="0" w:type="dxa"/>
          </w:tblCellMar>
        </w:tblPrEx>
        <w:tc>
          <w:tcPr>
            <w:tcW w:w="6124" w:type="dxa"/>
            <w:gridSpan w:val="2"/>
          </w:tcPr>
          <w:p w:rsidR="00005EAC" w:rsidRPr="00491459" w:rsidRDefault="00005EAC">
            <w:pPr>
              <w:pStyle w:val="LagtextIndrag"/>
              <w:jc w:val="center"/>
            </w:pPr>
            <w:r w:rsidRPr="00491459">
              <w:t>2 kap.</w:t>
            </w:r>
          </w:p>
          <w:p w:rsidR="00005EAC" w:rsidRPr="00491459" w:rsidRDefault="00005EAC">
            <w:pPr>
              <w:pStyle w:val="LagtextIndrag"/>
              <w:jc w:val="center"/>
            </w:pPr>
            <w:r w:rsidRPr="00491459">
              <w:t>6  §</w:t>
            </w: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Pensionsgrundande inkomst av annat förvärvsarbete är</w:t>
            </w:r>
          </w:p>
        </w:tc>
      </w:tr>
      <w:tr w:rsidR="00000000" w:rsidRPr="00491459">
        <w:tblPrEx>
          <w:tblCellMar>
            <w:top w:w="0" w:type="dxa"/>
            <w:bottom w:w="0" w:type="dxa"/>
          </w:tblCellMar>
        </w:tblPrEx>
        <w:tc>
          <w:tcPr>
            <w:tcW w:w="3062" w:type="dxa"/>
          </w:tcPr>
          <w:p w:rsidR="00005EAC" w:rsidRPr="00491459" w:rsidRDefault="00005EAC">
            <w:pPr>
              <w:pStyle w:val="LagtextIndrag"/>
            </w:pPr>
            <w:r w:rsidRPr="00491459">
              <w:t>1. inkomst av en sådan näring</w:t>
            </w:r>
            <w:r w:rsidRPr="00491459">
              <w:t>s</w:t>
            </w:r>
            <w:r w:rsidRPr="00491459">
              <w:t xml:space="preserve">verksamhet </w:t>
            </w:r>
            <w:r w:rsidRPr="00491459">
              <w:rPr>
                <w:i/>
              </w:rPr>
              <w:t>här i landet</w:t>
            </w:r>
            <w:r w:rsidRPr="00491459">
              <w:t xml:space="preserve"> som enligt 2 kap. 23 § inkomstskattelagen (1999:000) utgör aktiv näringsver</w:t>
            </w:r>
            <w:r w:rsidRPr="00491459">
              <w:t>k</w:t>
            </w:r>
            <w:r w:rsidRPr="00491459">
              <w:t>samhet,</w:t>
            </w:r>
          </w:p>
        </w:tc>
        <w:tc>
          <w:tcPr>
            <w:tcW w:w="3062" w:type="dxa"/>
          </w:tcPr>
          <w:p w:rsidR="00005EAC" w:rsidRPr="00491459" w:rsidRDefault="00005EAC">
            <w:pPr>
              <w:pStyle w:val="LagtextIndrag"/>
            </w:pPr>
            <w:r w:rsidRPr="00491459">
              <w:t>1. inkomst av en sådan näring</w:t>
            </w:r>
            <w:r w:rsidRPr="00491459">
              <w:t>s</w:t>
            </w:r>
            <w:r w:rsidRPr="00491459">
              <w:t>verksamhet som enligt 2 kap. 23 § inkomstskattelagen (1999:000) utgör aktiv näringsver</w:t>
            </w:r>
            <w:r w:rsidRPr="00491459">
              <w:t>k</w:t>
            </w:r>
            <w:r w:rsidRPr="00491459">
              <w:t>samhet,</w:t>
            </w: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2. tillfällig förvärvsinkomst av självständigt bedriven verksamhet,</w:t>
            </w:r>
          </w:p>
          <w:p w:rsidR="00005EAC" w:rsidRPr="00491459" w:rsidRDefault="00005EAC">
            <w:pPr>
              <w:pStyle w:val="LagtextIndrag"/>
            </w:pPr>
            <w:r w:rsidRPr="00491459">
              <w:t>3. ersättning för arbete för någon annans räkning i pengar eller andra skattepliktiga förmåner,</w:t>
            </w:r>
          </w:p>
          <w:p w:rsidR="00005EAC" w:rsidRPr="00491459" w:rsidRDefault="00005EAC">
            <w:pPr>
              <w:pStyle w:val="LagtextIndrag"/>
            </w:pPr>
            <w:r w:rsidRPr="00491459">
              <w:t>4. sjukpenning och rehabiliteringspenning enligt lagen (1962:381) om al</w:t>
            </w:r>
            <w:r w:rsidRPr="00491459">
              <w:t>l</w:t>
            </w:r>
            <w:r w:rsidRPr="00491459">
              <w:t>män försäkring samt sjukpenning enligt lagen (1976:380) om  arbetsskad</w:t>
            </w:r>
            <w:r w:rsidRPr="00491459">
              <w:t>e</w:t>
            </w:r>
            <w:r w:rsidRPr="00491459">
              <w:t>försäkring eller motsvarande ersättning som har utgetts enligt annan förfat</w:t>
            </w:r>
            <w:r w:rsidRPr="00491459">
              <w:t>t</w:t>
            </w:r>
            <w:r w:rsidRPr="00491459">
              <w:t>ning eller på grund av regeringens förordnande, i den utsträckning ersät</w:t>
            </w:r>
            <w:r w:rsidRPr="00491459">
              <w:t>t</w:t>
            </w:r>
            <w:r w:rsidRPr="00491459">
              <w:t>ningen har trätt i stället för inkomst som anges i 1–3,</w:t>
            </w:r>
          </w:p>
          <w:p w:rsidR="00005EAC" w:rsidRPr="00491459" w:rsidRDefault="00005EAC">
            <w:pPr>
              <w:pStyle w:val="LagtextIndrag"/>
            </w:pPr>
            <w:r w:rsidRPr="00491459">
              <w:t>5. stipendium som enligt 11 kap. 46 § inkomstskattelagen skall tas upp som intäkt i inkomstslaget tjänst.</w:t>
            </w:r>
          </w:p>
          <w:p w:rsidR="00005EAC" w:rsidRPr="00491459" w:rsidRDefault="00005EAC">
            <w:pPr>
              <w:pStyle w:val="LagtextIndrag"/>
            </w:pPr>
            <w:r w:rsidRPr="00491459">
              <w:t>Första stycket gäller endast i den utsträckning inkomsten inte skall räknas som inkomst av anställning, såvida inte inkomsten utgör ersättning för utfört arbete från ett handelsbolag eller en europeisk ekonomisk intressegruppering till en delägare i handelsbolaget respektive en medlem i intressegrupperin</w:t>
            </w:r>
            <w:r w:rsidRPr="00491459">
              <w:t>g</w:t>
            </w:r>
            <w:r w:rsidRPr="00491459">
              <w:t>en.</w:t>
            </w:r>
          </w:p>
        </w:tc>
      </w:tr>
    </w:tbl>
    <w:p w:rsidR="00005EAC" w:rsidRPr="00491459" w:rsidRDefault="00005EAC">
      <w:r w:rsidRPr="00491459">
        <w:t>–––––––––––</w:t>
      </w:r>
    </w:p>
    <w:p w:rsidR="00005EAC" w:rsidRPr="00491459" w:rsidRDefault="00005EAC">
      <w:pPr>
        <w:pStyle w:val="Normaltindrag"/>
      </w:pPr>
      <w:r w:rsidRPr="00491459">
        <w:t>Denna lag träder i kraft den 1 januari 2001 och tillämpas första gången vid fastställande av pensionsgrundande inkomst för år 2001.</w:t>
      </w:r>
    </w:p>
    <w:p w:rsidR="00005EAC" w:rsidRPr="00491459" w:rsidRDefault="00005EAC">
      <w:pPr>
        <w:pStyle w:val="Normaltindrag"/>
        <w:sectPr w:rsidR="00000000" w:rsidRPr="00491459">
          <w:headerReference w:type="default" r:id="rId18"/>
          <w:footerReference w:type="default" r:id="rId19"/>
          <w:pgSz w:w="11906" w:h="16838" w:code="9"/>
          <w:pgMar w:top="567" w:right="4876" w:bottom="4508" w:left="1134" w:header="227" w:footer="227" w:gutter="0"/>
          <w:cols w:space="720"/>
        </w:sectPr>
      </w:pPr>
    </w:p>
    <w:p w:rsidR="00005EAC" w:rsidRPr="00491459" w:rsidRDefault="00005EAC">
      <w:pPr>
        <w:pStyle w:val="Rubrik2"/>
        <w:spacing w:before="0"/>
      </w:pPr>
      <w:r w:rsidRPr="00491459">
        <w:t>Förslag till lag om ändring i lagen (1947:529) om allmänna barnbidrag</w:t>
      </w:r>
    </w:p>
    <w:p w:rsidR="00005EAC" w:rsidRPr="00491459" w:rsidRDefault="00005EAC"/>
    <w:p w:rsidR="00005EAC" w:rsidRPr="00491459" w:rsidRDefault="00005EAC">
      <w:pPr>
        <w:pStyle w:val="LagtextIndrag"/>
      </w:pPr>
      <w:r w:rsidRPr="00491459">
        <w:t>Härigenom föreskrivs att 1 § lagen (1947:529) om allmänna barnbidrag skall ha följande lydelse.</w:t>
      </w:r>
    </w:p>
    <w:p w:rsidR="00005EAC" w:rsidRPr="00491459" w:rsidRDefault="00005EAC"/>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491459">
        <w:tblPrEx>
          <w:tblCellMar>
            <w:top w:w="0" w:type="dxa"/>
            <w:bottom w:w="0" w:type="dxa"/>
          </w:tblCellMar>
        </w:tblPrEx>
        <w:trPr>
          <w:tblHeader/>
        </w:trPr>
        <w:tc>
          <w:tcPr>
            <w:tcW w:w="3062" w:type="dxa"/>
          </w:tcPr>
          <w:p w:rsidR="00005EAC" w:rsidRPr="00491459" w:rsidRDefault="00005EAC">
            <w:pPr>
              <w:pStyle w:val="LagtextRubrik"/>
              <w:rPr>
                <w:i/>
              </w:rPr>
            </w:pPr>
            <w:r w:rsidRPr="00491459">
              <w:rPr>
                <w:i/>
              </w:rPr>
              <w:t>Lydelse enligt bet.  1999/2000:SfU1</w:t>
            </w:r>
          </w:p>
        </w:tc>
        <w:tc>
          <w:tcPr>
            <w:tcW w:w="3062" w:type="dxa"/>
          </w:tcPr>
          <w:p w:rsidR="00005EAC" w:rsidRPr="00491459" w:rsidRDefault="00005EAC">
            <w:pPr>
              <w:pStyle w:val="LagtextRubrik"/>
              <w:rPr>
                <w:i/>
              </w:rPr>
            </w:pPr>
            <w:r w:rsidRPr="00491459">
              <w:rPr>
                <w:i/>
              </w:rPr>
              <w:t>Utskottets förslag</w:t>
            </w:r>
          </w:p>
        </w:tc>
      </w:tr>
      <w:tr w:rsidR="00000000" w:rsidRPr="00491459">
        <w:tblPrEx>
          <w:tblCellMar>
            <w:top w:w="0" w:type="dxa"/>
            <w:bottom w:w="0" w:type="dxa"/>
          </w:tblCellMar>
        </w:tblPrEx>
        <w:tc>
          <w:tcPr>
            <w:tcW w:w="6124" w:type="dxa"/>
            <w:gridSpan w:val="2"/>
          </w:tcPr>
          <w:p w:rsidR="00005EAC" w:rsidRPr="00491459" w:rsidRDefault="00005EAC">
            <w:pPr>
              <w:pStyle w:val="LagtextIndrag"/>
              <w:jc w:val="center"/>
            </w:pPr>
            <w:r w:rsidRPr="00491459">
              <w:t>1  §</w:t>
            </w:r>
          </w:p>
        </w:tc>
      </w:tr>
      <w:tr w:rsidR="00000000" w:rsidRPr="00491459">
        <w:tblPrEx>
          <w:tblCellMar>
            <w:top w:w="0" w:type="dxa"/>
            <w:bottom w:w="0" w:type="dxa"/>
          </w:tblCellMar>
        </w:tblPrEx>
        <w:tc>
          <w:tcPr>
            <w:tcW w:w="3062" w:type="dxa"/>
          </w:tcPr>
          <w:p w:rsidR="00005EAC" w:rsidRPr="00491459" w:rsidRDefault="00005EAC">
            <w:pPr>
              <w:pStyle w:val="LagtextIndrag"/>
            </w:pPr>
            <w:r w:rsidRPr="00491459">
              <w:t xml:space="preserve">För barn, som är </w:t>
            </w:r>
            <w:r w:rsidRPr="00491459">
              <w:rPr>
                <w:i/>
              </w:rPr>
              <w:t>svensk med</w:t>
            </w:r>
            <w:r w:rsidRPr="00491459">
              <w:rPr>
                <w:i/>
              </w:rPr>
              <w:softHyphen/>
              <w:t xml:space="preserve">borgare och </w:t>
            </w:r>
            <w:r w:rsidRPr="00491459">
              <w:t xml:space="preserve">bosatt i </w:t>
            </w:r>
            <w:r w:rsidRPr="00491459">
              <w:rPr>
                <w:i/>
              </w:rPr>
              <w:t>riket,</w:t>
            </w:r>
            <w:r w:rsidRPr="00491459">
              <w:t xml:space="preserve"> skall av allmänna medel såsom bidrag till barnets uppehälle och uppfostran lämnas allmänt barnbidrag med 10 200 kronor om året i enlighet med vad nedan närmare stadgas.</w:t>
            </w:r>
          </w:p>
          <w:p w:rsidR="00005EAC" w:rsidRPr="00491459" w:rsidRDefault="00005EAC">
            <w:pPr>
              <w:pStyle w:val="LagtextIndrag"/>
              <w:rPr>
                <w:i/>
              </w:rPr>
            </w:pPr>
            <w:r w:rsidRPr="00491459">
              <w:rPr>
                <w:i/>
              </w:rPr>
              <w:t>Allmänt barnbidrag skall också lämnas för här i riket bosatt barn, som inte är svensk medborgare, om barnet eller någon av föräld</w:t>
            </w:r>
            <w:r w:rsidRPr="00491459">
              <w:rPr>
                <w:i/>
              </w:rPr>
              <w:softHyphen/>
              <w:t>rarna sedan minst sex månader vistas i riket. Detta gäller dock inte för tid då dagersättning enligt 17 § lagen (1994:137) om mot</w:t>
            </w:r>
            <w:r w:rsidRPr="00491459">
              <w:rPr>
                <w:i/>
              </w:rPr>
              <w:softHyphen/>
              <w:t>tagande av asylsökande m.fl. läm</w:t>
            </w:r>
            <w:r w:rsidRPr="00491459">
              <w:rPr>
                <w:i/>
              </w:rPr>
              <w:softHyphen/>
              <w:t>nas till barnet.</w:t>
            </w:r>
          </w:p>
          <w:p w:rsidR="00005EAC" w:rsidRPr="00491459" w:rsidRDefault="00005EAC">
            <w:pPr>
              <w:pStyle w:val="LagtextIndrag"/>
            </w:pPr>
            <w:r w:rsidRPr="00491459">
              <w:rPr>
                <w:i/>
              </w:rPr>
              <w:t>Ett barn som lämnar Sverige skall fortfarande anses vara bosatt här, om utlandsvistelsen är avsedd att vara längst sex månader. Medfö</w:t>
            </w:r>
            <w:r w:rsidRPr="00491459">
              <w:rPr>
                <w:i/>
              </w:rPr>
              <w:t>l</w:t>
            </w:r>
            <w:r w:rsidRPr="00491459">
              <w:rPr>
                <w:i/>
              </w:rPr>
              <w:t>jande barn till den som av en statlig arbetsgivare sänds till ett annat land för arbete för ar</w:t>
            </w:r>
            <w:r w:rsidRPr="00491459">
              <w:rPr>
                <w:i/>
              </w:rPr>
              <w:softHyphen/>
              <w:t>betsgivarens rä</w:t>
            </w:r>
            <w:r w:rsidRPr="00491459">
              <w:rPr>
                <w:i/>
              </w:rPr>
              <w:t>k</w:t>
            </w:r>
            <w:r w:rsidRPr="00491459">
              <w:rPr>
                <w:i/>
              </w:rPr>
              <w:t>ning, skall under utsändningstiden anses bosatta i Sverige. Medföljande barn till en person, som i annat fall är anställd i utlandet av svenska kyrkan, ett svenskt trossamfund, ett organ som är knutet till ett sådant samfund eller en svensk ideell org</w:t>
            </w:r>
            <w:r w:rsidRPr="00491459">
              <w:rPr>
                <w:i/>
              </w:rPr>
              <w:t>a</w:t>
            </w:r>
            <w:r w:rsidRPr="00491459">
              <w:rPr>
                <w:i/>
              </w:rPr>
              <w:t>nisation som bedriver biståndsver</w:t>
            </w:r>
            <w:r w:rsidRPr="00491459">
              <w:rPr>
                <w:i/>
              </w:rPr>
              <w:t>k</w:t>
            </w:r>
            <w:r w:rsidRPr="00491459">
              <w:rPr>
                <w:i/>
              </w:rPr>
              <w:t>samhet, skall fortfarande anses bosatta här, om utlandsvistelsen är avsedd att vara längst tre år.</w:t>
            </w:r>
          </w:p>
        </w:tc>
        <w:tc>
          <w:tcPr>
            <w:tcW w:w="3062" w:type="dxa"/>
          </w:tcPr>
          <w:p w:rsidR="00005EAC" w:rsidRPr="00491459" w:rsidRDefault="00005EAC">
            <w:pPr>
              <w:pStyle w:val="LagtextIndrag"/>
            </w:pPr>
            <w:r w:rsidRPr="00491459">
              <w:t>För barn, som ä</w:t>
            </w:r>
            <w:r w:rsidRPr="00491459">
              <w:t xml:space="preserve">r bosatt i </w:t>
            </w:r>
            <w:r w:rsidRPr="00491459">
              <w:rPr>
                <w:i/>
              </w:rPr>
              <w:t>Sverige</w:t>
            </w:r>
            <w:r w:rsidRPr="00491459">
              <w:t>, skall av allmänna medel såsom bidrag till barnets uppehälle och uppfostran lämnas allmänt barnb</w:t>
            </w:r>
            <w:r w:rsidRPr="00491459">
              <w:t>i</w:t>
            </w:r>
            <w:r w:rsidRPr="00491459">
              <w:t>drag med 10 200 kronor om året i enlighet med vad nedan när</w:t>
            </w:r>
            <w:r w:rsidRPr="00491459">
              <w:softHyphen/>
              <w:t>mare stadgas.</w:t>
            </w:r>
          </w:p>
          <w:p w:rsidR="00005EAC" w:rsidRPr="00491459" w:rsidRDefault="00005EAC">
            <w:pPr>
              <w:pStyle w:val="LagtextIndrag"/>
            </w:pPr>
          </w:p>
        </w:tc>
      </w:tr>
    </w:tbl>
    <w:p w:rsidR="00005EAC" w:rsidRPr="00491459" w:rsidRDefault="00005EAC">
      <w:pPr>
        <w:pStyle w:val="LagtextIndrag"/>
      </w:pPr>
    </w:p>
    <w:p w:rsidR="00005EAC" w:rsidRPr="00491459" w:rsidRDefault="00005EAC">
      <w:pPr>
        <w:pStyle w:val="LagtextIndrag"/>
        <w:ind w:firstLine="0"/>
      </w:pPr>
      <w:r w:rsidRPr="00491459">
        <w:t xml:space="preserve">–––––––––––– </w:t>
      </w:r>
    </w:p>
    <w:p w:rsidR="00005EAC" w:rsidRPr="00491459" w:rsidRDefault="00005EAC">
      <w:pPr>
        <w:pStyle w:val="LagtextIndrag"/>
        <w:ind w:left="165" w:firstLine="0"/>
      </w:pPr>
      <w:r w:rsidRPr="00491459">
        <w:t>1. Denna lag träder i kraft den 1 januari 2001.</w:t>
      </w:r>
    </w:p>
    <w:p w:rsidR="00005EAC" w:rsidRPr="00491459" w:rsidRDefault="00005EAC">
      <w:pPr>
        <w:pStyle w:val="LagtextIndrag"/>
        <w:ind w:left="170" w:firstLine="0"/>
      </w:pPr>
      <w:r w:rsidRPr="00491459">
        <w:t>2. Äldre bestämmelser tillämpas fortfarande i fråga om barnbidrag för tid före ikraftträdandet.</w:t>
      </w:r>
    </w:p>
    <w:p w:rsidR="00005EAC" w:rsidRPr="00491459" w:rsidRDefault="00005EAC">
      <w:pPr>
        <w:pStyle w:val="LagtextIndrag"/>
        <w:sectPr w:rsidR="00000000" w:rsidRPr="00491459">
          <w:headerReference w:type="default" r:id="rId20"/>
          <w:footerReference w:type="default" r:id="rId21"/>
          <w:pgSz w:w="11906" w:h="16838" w:code="9"/>
          <w:pgMar w:top="567" w:right="4876" w:bottom="4508" w:left="1134" w:header="227" w:footer="227" w:gutter="0"/>
          <w:cols w:space="720"/>
        </w:sectPr>
      </w:pPr>
      <w:bookmarkStart w:id="22" w:name="Nästa_Reservation"/>
      <w:bookmarkEnd w:id="22"/>
    </w:p>
    <w:p w:rsidR="00005EAC" w:rsidRPr="00491459" w:rsidRDefault="00005EAC">
      <w:pPr>
        <w:pStyle w:val="Rubrik2"/>
        <w:spacing w:before="0"/>
      </w:pPr>
      <w:bookmarkStart w:id="23" w:name="_Toc461936201"/>
      <w:r w:rsidRPr="00491459">
        <w:t>Förslag till lag om ändring i lagen (1994:308) om bostadstillägg till pensionärer</w:t>
      </w:r>
      <w:bookmarkEnd w:id="23"/>
    </w:p>
    <w:p w:rsidR="00005EAC" w:rsidRPr="00491459" w:rsidRDefault="00005EAC"/>
    <w:p w:rsidR="00005EAC" w:rsidRPr="00491459" w:rsidRDefault="00005EAC">
      <w:pPr>
        <w:pStyle w:val="LagtextIndrag"/>
      </w:pPr>
      <w:r w:rsidRPr="00491459">
        <w:t>Härigenom föreskrivs att 1 och 5 §§ lagen (1994:308) om bostads</w:t>
      </w:r>
      <w:r w:rsidRPr="00491459">
        <w:softHyphen/>
        <w:t>tillägg till pensionärer skall ha följande lydelse.</w:t>
      </w:r>
    </w:p>
    <w:p w:rsidR="00005EAC" w:rsidRPr="00491459" w:rsidRDefault="00005EAC">
      <w:pPr>
        <w:pStyle w:val="Propmed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491459">
        <w:tblPrEx>
          <w:tblCellMar>
            <w:top w:w="0" w:type="dxa"/>
            <w:bottom w:w="0" w:type="dxa"/>
          </w:tblCellMar>
        </w:tblPrEx>
        <w:trPr>
          <w:tblHeader/>
        </w:trPr>
        <w:tc>
          <w:tcPr>
            <w:tcW w:w="3062" w:type="dxa"/>
          </w:tcPr>
          <w:p w:rsidR="00005EAC" w:rsidRPr="00491459" w:rsidRDefault="00005EAC">
            <w:pPr>
              <w:pStyle w:val="LagtextRubrik"/>
              <w:rPr>
                <w:i/>
              </w:rPr>
            </w:pPr>
            <w:r w:rsidRPr="00491459">
              <w:rPr>
                <w:i/>
              </w:rPr>
              <w:t>Nuvarande lydelse</w:t>
            </w:r>
          </w:p>
        </w:tc>
        <w:tc>
          <w:tcPr>
            <w:tcW w:w="3062" w:type="dxa"/>
          </w:tcPr>
          <w:p w:rsidR="00005EAC" w:rsidRPr="00491459" w:rsidRDefault="00005EAC">
            <w:pPr>
              <w:pStyle w:val="LagtextRubrik"/>
              <w:rPr>
                <w:i/>
              </w:rPr>
            </w:pPr>
            <w:r w:rsidRPr="00491459">
              <w:rPr>
                <w:i/>
              </w:rPr>
              <w:t>Utskottets förslag</w:t>
            </w:r>
          </w:p>
        </w:tc>
      </w:tr>
      <w:tr w:rsidR="00000000" w:rsidRPr="00491459">
        <w:tblPrEx>
          <w:tblCellMar>
            <w:top w:w="0" w:type="dxa"/>
            <w:bottom w:w="0" w:type="dxa"/>
          </w:tblCellMar>
        </w:tblPrEx>
        <w:tc>
          <w:tcPr>
            <w:tcW w:w="6124" w:type="dxa"/>
            <w:gridSpan w:val="2"/>
          </w:tcPr>
          <w:p w:rsidR="00005EAC" w:rsidRPr="00491459" w:rsidRDefault="00005EAC">
            <w:pPr>
              <w:pStyle w:val="LagtextIndrag"/>
              <w:jc w:val="center"/>
            </w:pPr>
            <w:r w:rsidRPr="00491459">
              <w:t>1 §</w:t>
            </w:r>
            <w:r w:rsidRPr="00491459">
              <w:rPr>
                <w:rStyle w:val="Fotnotsreferens"/>
              </w:rPr>
              <w:footnoteReference w:customMarkFollows="1" w:id="2"/>
              <w:t>1</w:t>
            </w: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 xml:space="preserve"> Bostadstillägg enligt denna lag lämnas till den som är bosatt i Sverige samt uppbär</w:t>
            </w:r>
          </w:p>
          <w:p w:rsidR="00005EAC" w:rsidRPr="00491459" w:rsidRDefault="00005EAC">
            <w:pPr>
              <w:pStyle w:val="LagtextIndrag"/>
            </w:pPr>
            <w:r w:rsidRPr="00491459">
              <w:t>1. ålderspension, förtidspension, omställningspension, eller särskild efte</w:t>
            </w:r>
            <w:r w:rsidRPr="00491459">
              <w:t>r</w:t>
            </w:r>
            <w:r w:rsidRPr="00491459">
              <w:t>levandepension enligt lagen (1962:381) om allmän försäkring,</w:t>
            </w:r>
          </w:p>
          <w:p w:rsidR="00005EAC" w:rsidRPr="00491459" w:rsidRDefault="00005EAC">
            <w:pPr>
              <w:pStyle w:val="LagtextIndrag"/>
            </w:pPr>
            <w:r w:rsidRPr="00491459">
              <w:t>2. hustrutillägg enligt lagen (1994:309) om hustrutillägg i vissa fall då m</w:t>
            </w:r>
            <w:r w:rsidRPr="00491459">
              <w:t>a</w:t>
            </w:r>
            <w:r w:rsidRPr="00491459">
              <w:t>ke uppbär folkpension,</w:t>
            </w:r>
          </w:p>
          <w:p w:rsidR="00005EAC" w:rsidRPr="00491459" w:rsidRDefault="00005EAC">
            <w:pPr>
              <w:pStyle w:val="LagtextIndrag"/>
            </w:pPr>
            <w:r w:rsidRPr="00491459">
              <w:t>3. änkepension med stöd av övergångsbestämmelserna till lagen (1988:881) om ändring i lagen om allmän försä</w:t>
            </w:r>
            <w:r w:rsidRPr="00491459">
              <w:t>k</w:t>
            </w:r>
            <w:r w:rsidRPr="00491459">
              <w:t>ring, eller</w:t>
            </w:r>
          </w:p>
          <w:p w:rsidR="00005EAC" w:rsidRPr="00491459" w:rsidRDefault="00005EAC">
            <w:pPr>
              <w:pStyle w:val="LagtextIndrag"/>
            </w:pPr>
            <w:r w:rsidRPr="00491459">
              <w:t>4. pension enligt lagstiftningen i en stat som ingår i Europeiska unionen eller Europeiska ekonomiska samarbet</w:t>
            </w:r>
            <w:r w:rsidRPr="00491459">
              <w:t>s</w:t>
            </w:r>
            <w:r w:rsidRPr="00491459">
              <w:t>området.</w:t>
            </w:r>
          </w:p>
        </w:tc>
      </w:tr>
      <w:tr w:rsidR="00000000" w:rsidRPr="00491459">
        <w:tblPrEx>
          <w:tblCellMar>
            <w:top w:w="0" w:type="dxa"/>
            <w:bottom w:w="0" w:type="dxa"/>
          </w:tblCellMar>
        </w:tblPrEx>
        <w:tc>
          <w:tcPr>
            <w:tcW w:w="3062" w:type="dxa"/>
          </w:tcPr>
          <w:p w:rsidR="00005EAC" w:rsidRPr="00491459" w:rsidRDefault="00005EAC">
            <w:pPr>
              <w:pStyle w:val="LagtextIndrag"/>
            </w:pPr>
          </w:p>
        </w:tc>
        <w:tc>
          <w:tcPr>
            <w:tcW w:w="3062" w:type="dxa"/>
          </w:tcPr>
          <w:p w:rsidR="00005EAC" w:rsidRPr="00491459" w:rsidRDefault="00005EAC">
            <w:pPr>
              <w:pStyle w:val="LagtextIndrag"/>
              <w:rPr>
                <w:i/>
              </w:rPr>
            </w:pPr>
            <w:r w:rsidRPr="00491459">
              <w:rPr>
                <w:i/>
              </w:rPr>
              <w:t>Bostadstillägg lämnas också till den vars förtid</w:t>
            </w:r>
            <w:r w:rsidRPr="00491459">
              <w:rPr>
                <w:i/>
              </w:rPr>
              <w:t>s</w:t>
            </w:r>
            <w:r w:rsidRPr="00491459">
              <w:rPr>
                <w:i/>
              </w:rPr>
              <w:t>pension har vilan</w:t>
            </w:r>
            <w:r w:rsidRPr="00491459">
              <w:rPr>
                <w:i/>
              </w:rPr>
              <w:softHyphen/>
              <w:t>deförklarats enligt 16 kap. 16 § lagen om allmän fö</w:t>
            </w:r>
            <w:r w:rsidRPr="00491459">
              <w:rPr>
                <w:i/>
              </w:rPr>
              <w:t>r</w:t>
            </w:r>
            <w:r w:rsidRPr="00491459">
              <w:rPr>
                <w:i/>
              </w:rPr>
              <w:t>säkring.</w:t>
            </w: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Bostadstillägg lämnas inte till pensionär som enbart uppbär ålderspen</w:t>
            </w:r>
            <w:r w:rsidRPr="00491459">
              <w:softHyphen/>
              <w:t>sion för tid före den månad han fyller 65 år.</w:t>
            </w:r>
          </w:p>
        </w:tc>
      </w:tr>
      <w:tr w:rsidR="00000000" w:rsidRPr="00491459">
        <w:tblPrEx>
          <w:tblCellMar>
            <w:top w:w="0" w:type="dxa"/>
            <w:bottom w:w="0" w:type="dxa"/>
          </w:tblCellMar>
        </w:tblPrEx>
        <w:tc>
          <w:tcPr>
            <w:tcW w:w="3062" w:type="dxa"/>
          </w:tcPr>
          <w:p w:rsidR="00005EAC" w:rsidRPr="00491459" w:rsidRDefault="00005EAC">
            <w:pPr>
              <w:pStyle w:val="LagtextIndrag"/>
            </w:pPr>
            <w:r w:rsidRPr="00491459">
              <w:t>Särskilt bostadstillägg kan läm</w:t>
            </w:r>
            <w:r w:rsidRPr="00491459">
              <w:softHyphen/>
              <w:t>nas enligt 7 § till pensionär som uppbär b</w:t>
            </w:r>
            <w:r w:rsidRPr="00491459">
              <w:t>o</w:t>
            </w:r>
            <w:r w:rsidRPr="00491459">
              <w:t>stadstillägg enligt denna lag.</w:t>
            </w:r>
          </w:p>
        </w:tc>
        <w:tc>
          <w:tcPr>
            <w:tcW w:w="3062" w:type="dxa"/>
          </w:tcPr>
          <w:p w:rsidR="00005EAC" w:rsidRPr="00491459" w:rsidRDefault="00005EAC">
            <w:pPr>
              <w:pStyle w:val="LagtextIndrag"/>
              <w:rPr>
                <w:i/>
              </w:rPr>
            </w:pPr>
            <w:r w:rsidRPr="00491459">
              <w:t>Särskilt bostadstillägg kan läm</w:t>
            </w:r>
            <w:r w:rsidRPr="00491459">
              <w:softHyphen/>
              <w:t xml:space="preserve">nas enligt 7 § till pensionär som uppbär bostadstillägg enligt denna lag. </w:t>
            </w:r>
            <w:r w:rsidRPr="00491459">
              <w:rPr>
                <w:i/>
              </w:rPr>
              <w:t>Särskilt bostadstillägg skall dock inte lämnas till den vars för</w:t>
            </w:r>
            <w:r w:rsidRPr="00491459">
              <w:rPr>
                <w:i/>
              </w:rPr>
              <w:softHyphen/>
              <w:t>tidspension helt har vilandeförkla</w:t>
            </w:r>
            <w:r w:rsidRPr="00491459">
              <w:rPr>
                <w:i/>
              </w:rPr>
              <w:softHyphen/>
              <w:t>rats enligt 16 kap. 16 § lagen om allmän försäkring.</w:t>
            </w:r>
          </w:p>
          <w:p w:rsidR="00005EAC" w:rsidRPr="00491459" w:rsidRDefault="00005EAC">
            <w:pPr>
              <w:pStyle w:val="LagtextIndrag"/>
            </w:pPr>
          </w:p>
        </w:tc>
      </w:tr>
      <w:tr w:rsidR="00000000" w:rsidRPr="00491459">
        <w:tblPrEx>
          <w:tblCellMar>
            <w:top w:w="0" w:type="dxa"/>
            <w:bottom w:w="0" w:type="dxa"/>
          </w:tblCellMar>
        </w:tblPrEx>
        <w:tc>
          <w:tcPr>
            <w:tcW w:w="6124" w:type="dxa"/>
            <w:gridSpan w:val="2"/>
          </w:tcPr>
          <w:p w:rsidR="00005EAC" w:rsidRPr="00491459" w:rsidRDefault="00005EAC">
            <w:pPr>
              <w:pStyle w:val="LagtextIndrag"/>
              <w:jc w:val="center"/>
            </w:pPr>
            <w:r w:rsidRPr="00491459">
              <w:t>5 §</w:t>
            </w:r>
            <w:r w:rsidRPr="00491459">
              <w:rPr>
                <w:rStyle w:val="Fotnotsreferens"/>
              </w:rPr>
              <w:footnoteReference w:id="3"/>
            </w: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Storleken av det bostadstillägg som lämnas är beroende av pensionärens årsinkomst. Med årsinkomst avses i denna lag den inkomst, för år räknat, som någon kan antas komma att erhålla u</w:t>
            </w:r>
            <w:r w:rsidRPr="00491459">
              <w:t>n</w:t>
            </w:r>
            <w:r w:rsidRPr="00491459">
              <w:t>der den närmaste tiden.</w:t>
            </w:r>
          </w:p>
          <w:p w:rsidR="00005EAC" w:rsidRPr="00491459" w:rsidRDefault="00005EAC">
            <w:pPr>
              <w:pStyle w:val="LagtextIndrag"/>
            </w:pPr>
            <w:r w:rsidRPr="00491459">
              <w:t>Som årsinkomst räknas inte</w:t>
            </w:r>
          </w:p>
          <w:p w:rsidR="00005EAC" w:rsidRPr="00491459" w:rsidRDefault="00005EAC">
            <w:pPr>
              <w:pStyle w:val="LagtextIndrag"/>
            </w:pPr>
            <w:r w:rsidRPr="00491459">
              <w:t>1. allmänt barnbidrag,</w:t>
            </w:r>
          </w:p>
          <w:p w:rsidR="00005EAC" w:rsidRPr="00491459" w:rsidRDefault="00005EAC">
            <w:pPr>
              <w:pStyle w:val="LagtextIndrag"/>
            </w:pPr>
            <w:r w:rsidRPr="00491459">
              <w:t>2. folkpension,</w:t>
            </w:r>
          </w:p>
          <w:p w:rsidR="00005EAC" w:rsidRPr="00491459" w:rsidRDefault="00005EAC">
            <w:pPr>
              <w:pStyle w:val="LagtextIndrag"/>
            </w:pPr>
            <w:r w:rsidRPr="00491459">
              <w:t>3. tilläggspension enligt lagen (1962:381) om allmän försäkring till den del pensionen föranlett minskning av pensionstillskott enligt 3 § lagen (1969:205) om pensionstillskott eller av barntillägg enligt 9 kap. 1 § sista stycket lagen om allmän försäkring i detta lagrums lydelse vid utgången av år 1989,</w:t>
            </w:r>
          </w:p>
          <w:p w:rsidR="00005EAC" w:rsidRPr="00491459" w:rsidRDefault="00005EAC">
            <w:pPr>
              <w:pStyle w:val="LagtextIndrag"/>
            </w:pPr>
            <w:r w:rsidRPr="00491459">
              <w:t>4. livränta som avses i 17 kap. 2 § lagen om allmän försäkring i vad den enligt samma lagrum avdragits från pension eller understöd som någon på grund av släktskap eller svågerlag kan vara föranledd att utge,</w:t>
            </w:r>
          </w:p>
          <w:p w:rsidR="00005EAC" w:rsidRPr="00491459" w:rsidRDefault="00005EAC">
            <w:pPr>
              <w:pStyle w:val="LagtextIndrag"/>
            </w:pPr>
            <w:r w:rsidRPr="00491459">
              <w:t>5. vuxenstudiebidrag enligt studiestödslagen (1973:349) eller lagen (1983:1030) om särskilt vuxenstudiestöd för arbetslösa,</w:t>
            </w:r>
          </w:p>
          <w:p w:rsidR="00005EAC" w:rsidRPr="00491459" w:rsidRDefault="00005EAC">
            <w:pPr>
              <w:pStyle w:val="LagtextIndrag"/>
            </w:pPr>
            <w:r w:rsidRPr="00491459">
              <w:t>6. studiehjälp och studiemedel enligt studiestödslagen,</w:t>
            </w:r>
          </w:p>
        </w:tc>
      </w:tr>
      <w:tr w:rsidR="00000000" w:rsidRPr="00491459">
        <w:tblPrEx>
          <w:tblCellMar>
            <w:top w:w="0" w:type="dxa"/>
            <w:bottom w:w="0" w:type="dxa"/>
          </w:tblCellMar>
        </w:tblPrEx>
        <w:tc>
          <w:tcPr>
            <w:tcW w:w="3062" w:type="dxa"/>
          </w:tcPr>
          <w:p w:rsidR="00005EAC" w:rsidRPr="00491459" w:rsidRDefault="00005EAC">
            <w:pPr>
              <w:pStyle w:val="LagtextIndrag"/>
            </w:pPr>
          </w:p>
        </w:tc>
        <w:tc>
          <w:tcPr>
            <w:tcW w:w="3062" w:type="dxa"/>
          </w:tcPr>
          <w:p w:rsidR="00005EAC" w:rsidRPr="00491459" w:rsidRDefault="00005EAC">
            <w:pPr>
              <w:pStyle w:val="LagtextIndrag"/>
              <w:rPr>
                <w:i/>
              </w:rPr>
            </w:pPr>
            <w:r w:rsidRPr="00491459">
              <w:rPr>
                <w:i/>
              </w:rPr>
              <w:t>7. för den vars förtidspension helt har vilandeförklarats enligt 16 kap. 16 § lagen om allmän för</w:t>
            </w:r>
            <w:r w:rsidRPr="00491459">
              <w:rPr>
                <w:i/>
              </w:rPr>
              <w:softHyphen/>
              <w:t>säkring, ett belopp som motsvarar ett för den försäkrade beräknat belopp av hel folkpension i form av förtidspension enligt lagen om allmän försäkring och pensionstillskott till förtidspe</w:t>
            </w:r>
            <w:r w:rsidRPr="00491459">
              <w:rPr>
                <w:i/>
              </w:rPr>
              <w:t>n</w:t>
            </w:r>
            <w:r w:rsidRPr="00491459">
              <w:rPr>
                <w:i/>
              </w:rPr>
              <w:t>sion enligt lagen om pensionstil</w:t>
            </w:r>
            <w:r w:rsidRPr="00491459">
              <w:rPr>
                <w:i/>
              </w:rPr>
              <w:t>l</w:t>
            </w:r>
            <w:r w:rsidRPr="00491459">
              <w:rPr>
                <w:i/>
              </w:rPr>
              <w:t>skott,</w:t>
            </w: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 xml:space="preserve"> 8. socialbidrag,</w:t>
            </w:r>
          </w:p>
          <w:p w:rsidR="00005EAC" w:rsidRPr="00491459" w:rsidRDefault="00005EAC">
            <w:pPr>
              <w:pStyle w:val="LagtextIndrag"/>
            </w:pPr>
            <w:r w:rsidRPr="00491459">
              <w:t xml:space="preserve"> 9. bostadsbidrag enligt lagen (1993:737) om bostadsb</w:t>
            </w:r>
            <w:r w:rsidRPr="00491459">
              <w:t>i</w:t>
            </w:r>
            <w:r w:rsidRPr="00491459">
              <w:t>drag,</w:t>
            </w:r>
          </w:p>
          <w:p w:rsidR="00005EAC" w:rsidRPr="00491459" w:rsidRDefault="00005EAC">
            <w:pPr>
              <w:pStyle w:val="LagtextIndrag"/>
            </w:pPr>
            <w:r w:rsidRPr="00491459">
              <w:t>10. familjebidrag enligt familjebidragsförordningen (1991:1492),</w:t>
            </w:r>
          </w:p>
          <w:p w:rsidR="00005EAC" w:rsidRPr="00491459" w:rsidRDefault="00005EAC">
            <w:pPr>
              <w:pStyle w:val="LagtextIndrag"/>
            </w:pPr>
            <w:r w:rsidRPr="00491459">
              <w:t>12. ersättning som avses i lagen (1971:118) om skattefrihet för ersätt</w:t>
            </w:r>
            <w:r w:rsidRPr="00491459">
              <w:softHyphen/>
              <w:t>ning till neurosedynskadade.</w:t>
            </w:r>
          </w:p>
          <w:p w:rsidR="00005EAC" w:rsidRPr="00491459" w:rsidRDefault="00005EAC">
            <w:pPr>
              <w:pStyle w:val="LagtextIndrag"/>
              <w:rPr>
                <w:i/>
              </w:rPr>
            </w:pPr>
            <w:r w:rsidRPr="00491459">
              <w:t>Som årsinkomst skall inte heller räknas inkomst som är avsedd att vara en kostnadsersättning.</w:t>
            </w:r>
          </w:p>
        </w:tc>
      </w:tr>
      <w:tr w:rsidR="00000000" w:rsidRPr="00491459">
        <w:tblPrEx>
          <w:tblCellMar>
            <w:top w:w="0" w:type="dxa"/>
            <w:bottom w:w="0" w:type="dxa"/>
          </w:tblCellMar>
        </w:tblPrEx>
        <w:tc>
          <w:tcPr>
            <w:tcW w:w="3062" w:type="dxa"/>
          </w:tcPr>
          <w:p w:rsidR="00005EAC" w:rsidRPr="00491459" w:rsidRDefault="00005EAC">
            <w:pPr>
              <w:pStyle w:val="LagtextIndrag"/>
            </w:pPr>
            <w:r w:rsidRPr="00491459">
              <w:t>Avdrag från årsinkomsten får g</w:t>
            </w:r>
            <w:r w:rsidRPr="00491459">
              <w:t>ö</w:t>
            </w:r>
            <w:r w:rsidRPr="00491459">
              <w:t xml:space="preserve">ras på sådant sätt som anges i </w:t>
            </w:r>
            <w:r w:rsidRPr="00491459">
              <w:rPr>
                <w:i/>
              </w:rPr>
              <w:t xml:space="preserve">33 § 1 mom. kommunalskattelagen </w:t>
            </w:r>
            <w:r w:rsidRPr="00491459">
              <w:t xml:space="preserve">för kostnader som hänför sig till </w:t>
            </w:r>
            <w:r w:rsidRPr="00491459">
              <w:rPr>
                <w:i/>
              </w:rPr>
              <w:t>intäkt</w:t>
            </w:r>
            <w:r w:rsidRPr="00491459">
              <w:t xml:space="preserve"> </w:t>
            </w:r>
            <w:r w:rsidRPr="00491459">
              <w:rPr>
                <w:i/>
              </w:rPr>
              <w:t xml:space="preserve">av </w:t>
            </w:r>
            <w:r w:rsidRPr="00491459">
              <w:t xml:space="preserve">tjänst i den mån sådan </w:t>
            </w:r>
            <w:r w:rsidRPr="00491459">
              <w:rPr>
                <w:i/>
              </w:rPr>
              <w:t>inkomst</w:t>
            </w:r>
            <w:r w:rsidRPr="00491459">
              <w:t xml:space="preserve"> ingår i årsinkomsten samt för unde</w:t>
            </w:r>
            <w:r w:rsidRPr="00491459">
              <w:t>r</w:t>
            </w:r>
            <w:r w:rsidRPr="00491459">
              <w:t>hålls</w:t>
            </w:r>
            <w:r w:rsidRPr="00491459">
              <w:softHyphen/>
              <w:t xml:space="preserve">bidrag till före detta make i den utsträckning som anges i </w:t>
            </w:r>
            <w:r w:rsidRPr="00491459">
              <w:rPr>
                <w:i/>
              </w:rPr>
              <w:t>46 §</w:t>
            </w:r>
            <w:r w:rsidRPr="00491459">
              <w:t xml:space="preserve"> sa</w:t>
            </w:r>
            <w:r w:rsidRPr="00491459">
              <w:t>m</w:t>
            </w:r>
            <w:r w:rsidRPr="00491459">
              <w:t>ma lag.</w:t>
            </w:r>
          </w:p>
        </w:tc>
        <w:tc>
          <w:tcPr>
            <w:tcW w:w="3062" w:type="dxa"/>
          </w:tcPr>
          <w:p w:rsidR="00005EAC" w:rsidRPr="00491459" w:rsidRDefault="00005EAC">
            <w:pPr>
              <w:pStyle w:val="LagtextIndrag"/>
            </w:pPr>
            <w:r w:rsidRPr="00491459">
              <w:t>Avdrag från årsinkomsten får g</w:t>
            </w:r>
            <w:r w:rsidRPr="00491459">
              <w:t>ö</w:t>
            </w:r>
            <w:r w:rsidRPr="00491459">
              <w:t xml:space="preserve">ras på sådant sätt som anges i </w:t>
            </w:r>
            <w:r w:rsidRPr="00491459">
              <w:rPr>
                <w:i/>
              </w:rPr>
              <w:t xml:space="preserve">12 kap. inkomstskattelagen (1999:000) </w:t>
            </w:r>
            <w:r w:rsidRPr="00491459">
              <w:t xml:space="preserve">för kostnader som hänför sig till </w:t>
            </w:r>
            <w:r w:rsidRPr="00491459">
              <w:rPr>
                <w:i/>
              </w:rPr>
              <w:t>inkomstslaget</w:t>
            </w:r>
            <w:r w:rsidRPr="00491459">
              <w:t xml:space="preserve"> tjänst i den mån sådan </w:t>
            </w:r>
            <w:r w:rsidRPr="00491459">
              <w:rPr>
                <w:i/>
              </w:rPr>
              <w:t>intäkt</w:t>
            </w:r>
            <w:r w:rsidRPr="00491459">
              <w:t xml:space="preserve"> ingår i årsinkomsten samt för underhålls</w:t>
            </w:r>
            <w:r w:rsidRPr="00491459">
              <w:softHyphen/>
              <w:t>bidrag till före detta make i den utsträckning som anges i</w:t>
            </w:r>
            <w:r w:rsidRPr="00491459">
              <w:rPr>
                <w:i/>
              </w:rPr>
              <w:t xml:space="preserve"> 62 kap. 7 och 9 §§</w:t>
            </w:r>
            <w:r w:rsidRPr="00491459">
              <w:t xml:space="preserve"> samma lag.</w:t>
            </w: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För den som uppbär partiell förtidspension skall vid inkomstberäk</w:t>
            </w:r>
            <w:r w:rsidRPr="00491459">
              <w:softHyphen/>
              <w:t>ningen bortses från ett belopp som motsvarar skillnaden mellan</w:t>
            </w:r>
          </w:p>
          <w:p w:rsidR="00005EAC" w:rsidRPr="00491459" w:rsidRDefault="00005EAC">
            <w:pPr>
              <w:pStyle w:val="LagtextIndrag"/>
            </w:pPr>
            <w:r w:rsidRPr="00491459">
              <w:t>a) ett för den försäkrade beräknat belopp av hel förtidspension jämte dä</w:t>
            </w:r>
            <w:r w:rsidRPr="00491459">
              <w:t>r</w:t>
            </w:r>
            <w:r w:rsidRPr="00491459">
              <w:t>emot svarande pensionstillskott, beloppet i förekommande fall beräk</w:t>
            </w:r>
            <w:r w:rsidRPr="00491459">
              <w:softHyphen/>
              <w:t>nat med beaktande av b</w:t>
            </w:r>
            <w:r w:rsidRPr="00491459">
              <w:t>e</w:t>
            </w:r>
            <w:r w:rsidRPr="00491459">
              <w:t>stämmelserna i 17 kap. 2 § lagen om allmän för</w:t>
            </w:r>
            <w:r w:rsidRPr="00491459">
              <w:softHyphen/>
              <w:t>säkring och</w:t>
            </w:r>
          </w:p>
          <w:p w:rsidR="00005EAC" w:rsidRPr="00491459" w:rsidRDefault="00005EAC">
            <w:pPr>
              <w:pStyle w:val="LagtextIndrag"/>
            </w:pPr>
            <w:r w:rsidRPr="00491459">
              <w:t>b) den utgående förtidspensionen jämte pensionstil</w:t>
            </w:r>
            <w:r w:rsidRPr="00491459">
              <w:t>l</w:t>
            </w:r>
            <w:r w:rsidRPr="00491459">
              <w:t>skott.</w:t>
            </w:r>
          </w:p>
          <w:p w:rsidR="00005EAC" w:rsidRPr="00491459" w:rsidRDefault="00005EAC">
            <w:pPr>
              <w:pStyle w:val="LagtextIndrag"/>
            </w:pPr>
            <w:r w:rsidRPr="00491459">
              <w:t>Värdet av naturaförmåner skall uppskattas efter regler som fastställs av r</w:t>
            </w:r>
            <w:r w:rsidRPr="00491459">
              <w:t>e</w:t>
            </w:r>
            <w:r w:rsidRPr="00491459">
              <w:t>geringen.</w:t>
            </w:r>
          </w:p>
        </w:tc>
      </w:tr>
      <w:tr w:rsidR="00000000" w:rsidRPr="00491459">
        <w:tblPrEx>
          <w:tblCellMar>
            <w:top w:w="0" w:type="dxa"/>
            <w:bottom w:w="0" w:type="dxa"/>
          </w:tblCellMar>
        </w:tblPrEx>
        <w:tc>
          <w:tcPr>
            <w:tcW w:w="3062" w:type="dxa"/>
          </w:tcPr>
          <w:p w:rsidR="00005EAC" w:rsidRPr="00491459" w:rsidRDefault="00005EAC">
            <w:pPr>
              <w:pStyle w:val="LagtextIndrag"/>
            </w:pPr>
            <w:r w:rsidRPr="00491459">
              <w:t>Avkastning av förmögenhet skall anses utgöra fem procent av för</w:t>
            </w:r>
            <w:r w:rsidRPr="00491459">
              <w:softHyphen/>
              <w:t>mögenhetsvärdet för år räknat. Vid beräkning av fö</w:t>
            </w:r>
            <w:r w:rsidRPr="00491459">
              <w:t>r</w:t>
            </w:r>
            <w:r w:rsidRPr="00491459">
              <w:t>mögenhets avkast</w:t>
            </w:r>
            <w:r w:rsidRPr="00491459">
              <w:softHyphen/>
              <w:t>ning skall dock denna höjas med tio procent av det belopp, va</w:t>
            </w:r>
            <w:r w:rsidRPr="00491459">
              <w:t>r</w:t>
            </w:r>
            <w:r w:rsidRPr="00491459">
              <w:t>med för</w:t>
            </w:r>
            <w:r w:rsidRPr="00491459">
              <w:softHyphen/>
              <w:t>mögenheten överstiger för den som är gift sextiotusen kronor, och för annan sjuttiofemtusen kronor. Vid beräkning av förmögenhet skall värdet av sådan privatbostadsfasti</w:t>
            </w:r>
            <w:r w:rsidRPr="00491459">
              <w:t>g</w:t>
            </w:r>
            <w:r w:rsidRPr="00491459">
              <w:t xml:space="preserve">het eller </w:t>
            </w:r>
            <w:r w:rsidRPr="00491459">
              <w:rPr>
                <w:i/>
              </w:rPr>
              <w:t>privatbostad</w:t>
            </w:r>
            <w:r w:rsidRPr="00491459">
              <w:t xml:space="preserve"> som avses i </w:t>
            </w:r>
            <w:r w:rsidRPr="00491459">
              <w:rPr>
                <w:i/>
              </w:rPr>
              <w:t>5 §</w:t>
            </w:r>
            <w:r w:rsidRPr="00491459">
              <w:t xml:space="preserve"> </w:t>
            </w:r>
            <w:r w:rsidRPr="00491459">
              <w:rPr>
                <w:i/>
              </w:rPr>
              <w:t>kommunalskattelagen</w:t>
            </w:r>
            <w:r w:rsidRPr="00491459">
              <w:t xml:space="preserve"> och som utgör pensionärens permanentbostad inte beaktas. För pensionär som har sin bostad i särskild boendeform skall detsamma gälla i fråga om </w:t>
            </w:r>
            <w:r w:rsidRPr="00491459">
              <w:t>värdet av privatbostadsfastighet eller privat</w:t>
            </w:r>
            <w:r w:rsidRPr="00491459">
              <w:softHyphen/>
              <w:t>bostad som utgör permanentbostad för pe</w:t>
            </w:r>
            <w:r w:rsidRPr="00491459">
              <w:t>n</w:t>
            </w:r>
            <w:r w:rsidRPr="00491459">
              <w:t>sionärens make.</w:t>
            </w:r>
          </w:p>
        </w:tc>
        <w:tc>
          <w:tcPr>
            <w:tcW w:w="3062" w:type="dxa"/>
          </w:tcPr>
          <w:p w:rsidR="00005EAC" w:rsidRPr="00491459" w:rsidRDefault="00005EAC">
            <w:pPr>
              <w:pStyle w:val="LagtextIndrag"/>
            </w:pPr>
            <w:r w:rsidRPr="00491459">
              <w:t>Avkastning av förmögenhet skall anses utgöra fem procent av för</w:t>
            </w:r>
            <w:r w:rsidRPr="00491459">
              <w:softHyphen/>
              <w:t>mögenhetsvärdet för år räknat. Vid beräkning av fö</w:t>
            </w:r>
            <w:r w:rsidRPr="00491459">
              <w:t>r</w:t>
            </w:r>
            <w:r w:rsidRPr="00491459">
              <w:t>mögenhets avkast</w:t>
            </w:r>
            <w:r w:rsidRPr="00491459">
              <w:softHyphen/>
              <w:t>ning skall dock denna höjas med tio procent av det belopp, va</w:t>
            </w:r>
            <w:r w:rsidRPr="00491459">
              <w:t>r</w:t>
            </w:r>
            <w:r w:rsidRPr="00491459">
              <w:t>med för</w:t>
            </w:r>
            <w:r w:rsidRPr="00491459">
              <w:softHyphen/>
              <w:t>mögenheten överstiger för den som är gift sextiotusen kronor, och för annan sjuttiofemtusen kronor. Vid beräkning av förmögenhet skall värdet av sådan privatbostadsfasti</w:t>
            </w:r>
            <w:r w:rsidRPr="00491459">
              <w:t>g</w:t>
            </w:r>
            <w:r w:rsidRPr="00491459">
              <w:t xml:space="preserve">het eller </w:t>
            </w:r>
            <w:r w:rsidRPr="00491459">
              <w:rPr>
                <w:i/>
              </w:rPr>
              <w:t xml:space="preserve">privatbostadsrätt </w:t>
            </w:r>
            <w:r w:rsidRPr="00491459">
              <w:t xml:space="preserve">som avses i </w:t>
            </w:r>
            <w:r w:rsidRPr="00491459">
              <w:rPr>
                <w:i/>
              </w:rPr>
              <w:t xml:space="preserve">2 kap. 13 respektive 18 § inkomst-skattelagen </w:t>
            </w:r>
            <w:r w:rsidRPr="00491459">
              <w:t>och</w:t>
            </w:r>
            <w:r w:rsidRPr="00491459">
              <w:rPr>
                <w:i/>
              </w:rPr>
              <w:t xml:space="preserve"> </w:t>
            </w:r>
            <w:r w:rsidRPr="00491459">
              <w:t>som utgör pension</w:t>
            </w:r>
            <w:r w:rsidRPr="00491459">
              <w:t>ä</w:t>
            </w:r>
            <w:r w:rsidRPr="00491459">
              <w:t>rens permanentbostad inte be</w:t>
            </w:r>
            <w:r w:rsidRPr="00491459">
              <w:softHyphen/>
              <w:t>aktas. För pensionär som har sin bostad i särskild boendeform skal</w:t>
            </w:r>
            <w:r w:rsidRPr="00491459">
              <w:t>l det</w:t>
            </w:r>
            <w:r w:rsidRPr="00491459">
              <w:softHyphen/>
              <w:t>samma gälla i fråga om värdet av privatb</w:t>
            </w:r>
            <w:r w:rsidRPr="00491459">
              <w:t>o</w:t>
            </w:r>
            <w:r w:rsidRPr="00491459">
              <w:t>stadsfastighet eller privat</w:t>
            </w:r>
            <w:r w:rsidRPr="00491459">
              <w:softHyphen/>
              <w:t>bostad som utgör permanentbostad för pension</w:t>
            </w:r>
            <w:r w:rsidRPr="00491459">
              <w:t>ä</w:t>
            </w:r>
            <w:r w:rsidRPr="00491459">
              <w:t>rens make.</w:t>
            </w: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I fråga om makar skall årsinkomsten för envar av dem beräknas utgöra hälften av deras sammanlagda årsinkomst. Vid tillämpning av sjunde stycket skall i sådant fall värdet av förmögenhet beräknas utgöra hälften av deras sammanlagda förmögenhet.</w:t>
            </w:r>
          </w:p>
          <w:p w:rsidR="00005EAC" w:rsidRPr="00491459" w:rsidRDefault="00005EAC">
            <w:pPr>
              <w:pStyle w:val="LagtextIndrag"/>
            </w:pPr>
            <w:r w:rsidRPr="00491459">
              <w:t>Årsinkomsten avrundas för envar pensionsberättigad till närmast hela tiotal kronor.</w:t>
            </w:r>
          </w:p>
          <w:p w:rsidR="00005EAC" w:rsidRPr="00491459" w:rsidRDefault="00005EAC">
            <w:pPr>
              <w:pStyle w:val="LagtextIndrag"/>
            </w:pPr>
          </w:p>
        </w:tc>
      </w:tr>
    </w:tbl>
    <w:p w:rsidR="00005EAC" w:rsidRPr="00491459" w:rsidRDefault="00005EAC">
      <w:pPr>
        <w:pStyle w:val="LagtextIndrag"/>
        <w:ind w:firstLine="0"/>
      </w:pPr>
      <w:r w:rsidRPr="00491459">
        <w:t>–––––––––––</w:t>
      </w:r>
    </w:p>
    <w:p w:rsidR="00005EAC" w:rsidRPr="00491459" w:rsidRDefault="00005EAC">
      <w:pPr>
        <w:pStyle w:val="LagtextIndrag"/>
        <w:ind w:firstLine="0"/>
      </w:pPr>
      <w:r w:rsidRPr="00491459">
        <w:t xml:space="preserve">   1. Denna lag träder i kraft den 1 januari 2000.</w:t>
      </w:r>
    </w:p>
    <w:p w:rsidR="00005EAC" w:rsidRPr="00491459" w:rsidRDefault="00005EAC">
      <w:pPr>
        <w:pStyle w:val="LagtextIndrag"/>
        <w:ind w:firstLine="0"/>
      </w:pPr>
      <w:r w:rsidRPr="00491459">
        <w:t xml:space="preserve">   2. Äldre bestämmelser i 5 § fjärde och sjunde styckena tillämpas fortfara</w:t>
      </w:r>
      <w:r w:rsidRPr="00491459">
        <w:t>n</w:t>
      </w:r>
      <w:r w:rsidRPr="00491459">
        <w:t>de i fråga om bostadstillägg för tid före den 1 januari 2001.</w:t>
      </w:r>
    </w:p>
    <w:p w:rsidR="00005EAC" w:rsidRPr="00491459" w:rsidRDefault="00005EAC">
      <w:pPr>
        <w:pStyle w:val="LagtextIndrag"/>
        <w:ind w:firstLine="0"/>
        <w:sectPr w:rsidR="00000000" w:rsidRPr="00491459">
          <w:headerReference w:type="default" r:id="rId22"/>
          <w:footerReference w:type="default" r:id="rId23"/>
          <w:pgSz w:w="11906" w:h="16838" w:code="9"/>
          <w:pgMar w:top="567" w:right="4876" w:bottom="4508" w:left="1134" w:header="227" w:footer="227" w:gutter="0"/>
          <w:cols w:space="720"/>
        </w:sectPr>
      </w:pPr>
    </w:p>
    <w:p w:rsidR="00005EAC" w:rsidRPr="00491459" w:rsidRDefault="00005EAC">
      <w:pPr>
        <w:pStyle w:val="Rubrik2"/>
        <w:spacing w:before="123"/>
      </w:pPr>
      <w:r w:rsidRPr="00491459">
        <w:t>Förslag till lag om ändring i lagen (1994:308) om bostadstillägg till pensionärer</w:t>
      </w:r>
    </w:p>
    <w:p w:rsidR="00005EAC" w:rsidRPr="00491459" w:rsidRDefault="00005EAC"/>
    <w:p w:rsidR="00005EAC" w:rsidRPr="00491459" w:rsidRDefault="00005EAC">
      <w:pPr>
        <w:pStyle w:val="LagtextIndrag"/>
      </w:pPr>
      <w:r w:rsidRPr="00491459">
        <w:t>Härigenom föreskrivs att 1 § lagen (1994:308) om bostads</w:t>
      </w:r>
      <w:r w:rsidRPr="00491459">
        <w:softHyphen/>
        <w:t>tillägg till pe</w:t>
      </w:r>
      <w:r w:rsidRPr="00491459">
        <w:t>n</w:t>
      </w:r>
      <w:r w:rsidRPr="00491459">
        <w:t>sionärer skall ha följande lydelse.</w:t>
      </w:r>
    </w:p>
    <w:p w:rsidR="00005EAC" w:rsidRPr="00491459" w:rsidRDefault="00005EAC">
      <w:pPr>
        <w:pStyle w:val="LagtextIndrag"/>
        <w:ind w:firstLine="0"/>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491459">
        <w:tblPrEx>
          <w:tblCellMar>
            <w:top w:w="0" w:type="dxa"/>
            <w:bottom w:w="0" w:type="dxa"/>
          </w:tblCellMar>
        </w:tblPrEx>
        <w:trPr>
          <w:tblHeader/>
        </w:trPr>
        <w:tc>
          <w:tcPr>
            <w:tcW w:w="3062" w:type="dxa"/>
          </w:tcPr>
          <w:p w:rsidR="00005EAC" w:rsidRPr="00491459" w:rsidRDefault="00005EAC">
            <w:pPr>
              <w:pStyle w:val="LagtextRubrik"/>
              <w:rPr>
                <w:i/>
              </w:rPr>
            </w:pPr>
            <w:r w:rsidRPr="00491459">
              <w:rPr>
                <w:i/>
              </w:rPr>
              <w:t>Lydelse enligt bilaga 6</w:t>
            </w:r>
          </w:p>
        </w:tc>
        <w:tc>
          <w:tcPr>
            <w:tcW w:w="3062" w:type="dxa"/>
          </w:tcPr>
          <w:p w:rsidR="00005EAC" w:rsidRPr="00491459" w:rsidRDefault="00005EAC">
            <w:pPr>
              <w:pStyle w:val="LagtextRubrik"/>
              <w:rPr>
                <w:i/>
              </w:rPr>
            </w:pPr>
            <w:r w:rsidRPr="00491459">
              <w:rPr>
                <w:i/>
              </w:rPr>
              <w:t>Utskottets förslag</w:t>
            </w:r>
          </w:p>
        </w:tc>
      </w:tr>
      <w:tr w:rsidR="00000000" w:rsidRPr="00491459">
        <w:tblPrEx>
          <w:tblCellMar>
            <w:top w:w="0" w:type="dxa"/>
            <w:bottom w:w="0" w:type="dxa"/>
          </w:tblCellMar>
        </w:tblPrEx>
        <w:tc>
          <w:tcPr>
            <w:tcW w:w="6124" w:type="dxa"/>
            <w:gridSpan w:val="2"/>
          </w:tcPr>
          <w:p w:rsidR="00005EAC" w:rsidRPr="00491459" w:rsidRDefault="00005EAC">
            <w:pPr>
              <w:pStyle w:val="Lagtext"/>
              <w:jc w:val="center"/>
            </w:pPr>
            <w:r w:rsidRPr="00491459">
              <w:t>1 §</w:t>
            </w:r>
          </w:p>
        </w:tc>
      </w:tr>
      <w:tr w:rsidR="00000000" w:rsidRPr="00491459">
        <w:tblPrEx>
          <w:tblCellMar>
            <w:top w:w="0" w:type="dxa"/>
            <w:bottom w:w="0" w:type="dxa"/>
          </w:tblCellMar>
        </w:tblPrEx>
        <w:tc>
          <w:tcPr>
            <w:tcW w:w="3062" w:type="dxa"/>
          </w:tcPr>
          <w:p w:rsidR="00005EAC" w:rsidRPr="00491459" w:rsidRDefault="00005EAC">
            <w:pPr>
              <w:pStyle w:val="LagtextIndrag"/>
            </w:pPr>
            <w:r w:rsidRPr="00491459">
              <w:t xml:space="preserve">Bostadstillägg enligt denna lag lämnas till den som </w:t>
            </w:r>
            <w:r w:rsidRPr="00491459">
              <w:rPr>
                <w:i/>
              </w:rPr>
              <w:t>är bosatt i Sv</w:t>
            </w:r>
            <w:r w:rsidRPr="00491459">
              <w:rPr>
                <w:i/>
              </w:rPr>
              <w:t>e</w:t>
            </w:r>
            <w:r w:rsidRPr="00491459">
              <w:rPr>
                <w:i/>
              </w:rPr>
              <w:t xml:space="preserve">rige samt </w:t>
            </w:r>
            <w:r w:rsidRPr="00491459">
              <w:t>uppbär</w:t>
            </w:r>
          </w:p>
        </w:tc>
        <w:tc>
          <w:tcPr>
            <w:tcW w:w="3062" w:type="dxa"/>
          </w:tcPr>
          <w:p w:rsidR="00005EAC" w:rsidRPr="00491459" w:rsidRDefault="00005EAC">
            <w:pPr>
              <w:pStyle w:val="LagtextIndrag"/>
            </w:pPr>
            <w:r w:rsidRPr="00491459">
              <w:t>Bostadstillägg enligt denna lag lämnas till den som uppbär</w:t>
            </w:r>
          </w:p>
          <w:p w:rsidR="00005EAC" w:rsidRPr="00491459" w:rsidRDefault="00005EAC">
            <w:pPr>
              <w:pStyle w:val="LagtextIndrag"/>
            </w:pP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1. ålderspension, förtidspension, omställningspension, eller särskild efte</w:t>
            </w:r>
            <w:r w:rsidRPr="00491459">
              <w:t>r</w:t>
            </w:r>
            <w:r w:rsidRPr="00491459">
              <w:t>levandepension enligt lagen (1962:381) om allmän försäkring,</w:t>
            </w:r>
          </w:p>
          <w:p w:rsidR="00005EAC" w:rsidRPr="00491459" w:rsidRDefault="00005EAC">
            <w:pPr>
              <w:pStyle w:val="LagtextIndrag"/>
            </w:pPr>
            <w:r w:rsidRPr="00491459">
              <w:t>2. hustrutillägg enligt lagen (1994:309) om hustrutillägg i vissa fall då m</w:t>
            </w:r>
            <w:r w:rsidRPr="00491459">
              <w:t>a</w:t>
            </w:r>
            <w:r w:rsidRPr="00491459">
              <w:t>ke uppbär folkpension,</w:t>
            </w:r>
          </w:p>
          <w:p w:rsidR="00005EAC" w:rsidRPr="00491459" w:rsidRDefault="00005EAC">
            <w:pPr>
              <w:pStyle w:val="LagtextIndrag"/>
            </w:pPr>
            <w:r w:rsidRPr="00491459">
              <w:t>3. änkepension med stöd av övergångsbestämmelserna till lagen (1988:881) om ändring i lagen om allmän försä</w:t>
            </w:r>
            <w:r w:rsidRPr="00491459">
              <w:t>k</w:t>
            </w:r>
            <w:r w:rsidRPr="00491459">
              <w:t>ring, eller</w:t>
            </w:r>
          </w:p>
          <w:p w:rsidR="00005EAC" w:rsidRPr="00491459" w:rsidRDefault="00005EAC">
            <w:pPr>
              <w:pStyle w:val="LagtextIndrag"/>
            </w:pPr>
            <w:r w:rsidRPr="00491459">
              <w:t>4. pension enligt lagstiftningen i en stat som ingår i Europeiska unionen eller Europeiska ekonomiska samarbet</w:t>
            </w:r>
            <w:r w:rsidRPr="00491459">
              <w:t>s</w:t>
            </w:r>
            <w:r w:rsidRPr="00491459">
              <w:t>området.</w:t>
            </w:r>
          </w:p>
          <w:p w:rsidR="00005EAC" w:rsidRPr="00491459" w:rsidRDefault="00005EAC">
            <w:pPr>
              <w:pStyle w:val="LagtextIndrag"/>
            </w:pPr>
            <w:r w:rsidRPr="00491459">
              <w:t>Bostadstillägg lämnas också till den vars förtidspension har vilan</w:t>
            </w:r>
            <w:r w:rsidRPr="00491459">
              <w:softHyphen/>
              <w:t>deförklarats enligt 16 kap. 16 § lagen om allmän försäkring.</w:t>
            </w:r>
          </w:p>
          <w:p w:rsidR="00005EAC" w:rsidRPr="00491459" w:rsidRDefault="00005EAC">
            <w:pPr>
              <w:pStyle w:val="LagtextIndrag"/>
            </w:pPr>
            <w:r w:rsidRPr="00491459">
              <w:t>Bostadstillägg lämnas inte till pensionär som enbart uppbär ålderspen</w:t>
            </w:r>
            <w:r w:rsidRPr="00491459">
              <w:softHyphen/>
              <w:t>sion för tid före den månad han fyller 65 år.</w:t>
            </w:r>
          </w:p>
          <w:p w:rsidR="00005EAC" w:rsidRPr="00491459" w:rsidRDefault="00005EAC">
            <w:pPr>
              <w:pStyle w:val="LagtextIndrag"/>
            </w:pPr>
            <w:r w:rsidRPr="00491459">
              <w:t>Särskilt bostadstillägg kan läm</w:t>
            </w:r>
            <w:r w:rsidRPr="00491459">
              <w:softHyphen/>
              <w:t>nas enligt 7 § till pensionär som uppbär b</w:t>
            </w:r>
            <w:r w:rsidRPr="00491459">
              <w:t>o</w:t>
            </w:r>
            <w:r w:rsidRPr="00491459">
              <w:t>stadstillägg enligt denna lag. Särskilt bostadstillägg skall dock inte lämnas till den vars för</w:t>
            </w:r>
            <w:r w:rsidRPr="00491459">
              <w:softHyphen/>
              <w:t>tidspension helt har vilandeförkla</w:t>
            </w:r>
            <w:r w:rsidRPr="00491459">
              <w:softHyphen/>
              <w:t>rats enligt 16 kap. 16 § lagen om allmän försäkring.</w:t>
            </w:r>
          </w:p>
          <w:p w:rsidR="00005EAC" w:rsidRPr="00491459" w:rsidRDefault="00005EAC">
            <w:pPr>
              <w:pStyle w:val="LagtextIndrag"/>
              <w:ind w:firstLine="0"/>
            </w:pPr>
          </w:p>
        </w:tc>
      </w:tr>
    </w:tbl>
    <w:p w:rsidR="00005EAC" w:rsidRPr="00491459" w:rsidRDefault="00005EAC">
      <w:pPr>
        <w:pStyle w:val="LagtextIndrag"/>
        <w:ind w:firstLine="0"/>
      </w:pPr>
      <w:r w:rsidRPr="00491459">
        <w:t>–––––––––</w:t>
      </w:r>
    </w:p>
    <w:p w:rsidR="00005EAC" w:rsidRPr="00491459" w:rsidRDefault="00005EAC">
      <w:pPr>
        <w:pStyle w:val="LagtextIndrag"/>
        <w:ind w:firstLine="0"/>
      </w:pPr>
    </w:p>
    <w:p w:rsidR="00005EAC" w:rsidRPr="00491459" w:rsidRDefault="00005EAC">
      <w:pPr>
        <w:pStyle w:val="LagtextIndrag"/>
        <w:ind w:firstLine="0"/>
      </w:pPr>
      <w:r w:rsidRPr="00491459">
        <w:t xml:space="preserve">   1. Denna lag träder i kraft den 1 januari 2001.</w:t>
      </w:r>
    </w:p>
    <w:p w:rsidR="00005EAC" w:rsidRPr="00491459" w:rsidRDefault="00005EAC">
      <w:pPr>
        <w:pStyle w:val="LagtextIndrag"/>
        <w:ind w:firstLine="0"/>
      </w:pPr>
      <w:r w:rsidRPr="00491459">
        <w:t xml:space="preserve">   2. Äldre bestämmelser tillämpas fortfarande i fråga om bostadstillägg för tid före ikraftträdandet.</w:t>
      </w:r>
    </w:p>
    <w:p w:rsidR="00005EAC" w:rsidRPr="00491459" w:rsidRDefault="00005EAC">
      <w:pPr>
        <w:pStyle w:val="LagtextIndrag"/>
        <w:ind w:firstLine="0"/>
      </w:pPr>
    </w:p>
    <w:p w:rsidR="00005EAC" w:rsidRPr="00491459" w:rsidRDefault="00005EAC">
      <w:pPr>
        <w:pStyle w:val="LagtextIndrag"/>
        <w:ind w:firstLine="0"/>
        <w:sectPr w:rsidR="00000000" w:rsidRPr="00491459">
          <w:headerReference w:type="default" r:id="rId24"/>
          <w:footerReference w:type="default" r:id="rId25"/>
          <w:pgSz w:w="11906" w:h="16838" w:code="9"/>
          <w:pgMar w:top="567" w:right="4876" w:bottom="4508" w:left="1134" w:header="227" w:footer="227" w:gutter="0"/>
          <w:cols w:space="720"/>
        </w:sectPr>
      </w:pPr>
    </w:p>
    <w:p w:rsidR="00005EAC" w:rsidRPr="00491459" w:rsidRDefault="00005EAC">
      <w:pPr>
        <w:pStyle w:val="Rubrik2"/>
        <w:spacing w:before="123"/>
      </w:pPr>
      <w:r w:rsidRPr="00491459">
        <w:t>Förslag till lag om ändring i lagen (1994:308) om bostadstillägg till pensionärer</w:t>
      </w:r>
    </w:p>
    <w:p w:rsidR="00005EAC" w:rsidRPr="00491459" w:rsidRDefault="00005EAC"/>
    <w:p w:rsidR="00005EAC" w:rsidRPr="00491459" w:rsidRDefault="00005EAC">
      <w:pPr>
        <w:pStyle w:val="LagtextIndrag"/>
      </w:pPr>
      <w:r w:rsidRPr="00491459">
        <w:t>Härigenom föreskrivs att 5 § lagen (1994:308) om bostads</w:t>
      </w:r>
      <w:r w:rsidRPr="00491459">
        <w:softHyphen/>
        <w:t>tillägg till pe</w:t>
      </w:r>
      <w:r w:rsidRPr="00491459">
        <w:t>n</w:t>
      </w:r>
      <w:r w:rsidRPr="00491459">
        <w:t>sionärer skall ha följande lydelse.</w:t>
      </w:r>
    </w:p>
    <w:p w:rsidR="00005EAC" w:rsidRPr="00491459" w:rsidRDefault="00005EAC">
      <w:pPr>
        <w:pStyle w:val="Propmed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491459">
        <w:tblPrEx>
          <w:tblCellMar>
            <w:top w:w="0" w:type="dxa"/>
            <w:bottom w:w="0" w:type="dxa"/>
          </w:tblCellMar>
        </w:tblPrEx>
        <w:trPr>
          <w:tblHeader/>
        </w:trPr>
        <w:tc>
          <w:tcPr>
            <w:tcW w:w="3062" w:type="dxa"/>
          </w:tcPr>
          <w:p w:rsidR="00005EAC" w:rsidRPr="00491459" w:rsidRDefault="00005EAC">
            <w:pPr>
              <w:pStyle w:val="LagtextRubrik"/>
              <w:rPr>
                <w:i/>
              </w:rPr>
            </w:pPr>
            <w:r w:rsidRPr="00491459">
              <w:rPr>
                <w:i/>
              </w:rPr>
              <w:t>Lydelse enligt bilaga 6</w:t>
            </w:r>
          </w:p>
        </w:tc>
        <w:tc>
          <w:tcPr>
            <w:tcW w:w="3062" w:type="dxa"/>
          </w:tcPr>
          <w:p w:rsidR="00005EAC" w:rsidRPr="00491459" w:rsidRDefault="00005EAC">
            <w:pPr>
              <w:pStyle w:val="LagtextRubrik"/>
              <w:rPr>
                <w:i/>
              </w:rPr>
            </w:pPr>
            <w:r w:rsidRPr="00491459">
              <w:rPr>
                <w:i/>
              </w:rPr>
              <w:t>Utskottets förslag</w:t>
            </w:r>
          </w:p>
        </w:tc>
      </w:tr>
      <w:tr w:rsidR="00000000" w:rsidRPr="00491459">
        <w:tblPrEx>
          <w:tblCellMar>
            <w:top w:w="0" w:type="dxa"/>
            <w:bottom w:w="0" w:type="dxa"/>
          </w:tblCellMar>
        </w:tblPrEx>
        <w:tc>
          <w:tcPr>
            <w:tcW w:w="6124" w:type="dxa"/>
            <w:gridSpan w:val="2"/>
          </w:tcPr>
          <w:p w:rsidR="00005EAC" w:rsidRPr="00491459" w:rsidRDefault="00005EAC">
            <w:pPr>
              <w:pStyle w:val="LagtextIndrag"/>
              <w:jc w:val="center"/>
            </w:pPr>
            <w:r w:rsidRPr="00491459">
              <w:t>5 §</w:t>
            </w: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Storleken av det bostadstillägg som lämnas är beroende av pensionärens årsinkomst. Med årsinkomst avses i denna lag den inkomst, för år räknat, som någon kan antas komma att erhålla u</w:t>
            </w:r>
            <w:r w:rsidRPr="00491459">
              <w:t>n</w:t>
            </w:r>
            <w:r w:rsidRPr="00491459">
              <w:t>der den närmaste tiden.</w:t>
            </w:r>
          </w:p>
          <w:p w:rsidR="00005EAC" w:rsidRPr="00491459" w:rsidRDefault="00005EAC">
            <w:pPr>
              <w:pStyle w:val="LagtextIndrag"/>
            </w:pPr>
            <w:r w:rsidRPr="00491459">
              <w:t>Som årsinkomst räknas inte</w:t>
            </w:r>
          </w:p>
          <w:p w:rsidR="00005EAC" w:rsidRPr="00491459" w:rsidRDefault="00005EAC">
            <w:pPr>
              <w:pStyle w:val="LagtextIndrag"/>
            </w:pPr>
            <w:r w:rsidRPr="00491459">
              <w:t>1. allmänt barnbidrag,</w:t>
            </w:r>
          </w:p>
          <w:p w:rsidR="00005EAC" w:rsidRPr="00491459" w:rsidRDefault="00005EAC">
            <w:pPr>
              <w:pStyle w:val="LagtextIndrag"/>
            </w:pPr>
            <w:r w:rsidRPr="00491459">
              <w:t>2. folkpension,</w:t>
            </w:r>
          </w:p>
          <w:p w:rsidR="00005EAC" w:rsidRPr="00491459" w:rsidRDefault="00005EAC">
            <w:pPr>
              <w:pStyle w:val="LagtextIndrag"/>
            </w:pPr>
            <w:r w:rsidRPr="00491459">
              <w:t>3. tilläggspension enligt lagen (1962:381) om allmän försäkring till den del pensionen föranlett minskning av pensionstillskott enligt 3 § lagen (1969:205) om pensionstillskott eller av barntillägg enligt 9 kap. 1 § sista stycket lagen om allmän försäkring i detta lagrums lydelse vid utgången av år 1989,</w:t>
            </w:r>
          </w:p>
          <w:p w:rsidR="00005EAC" w:rsidRPr="00491459" w:rsidRDefault="00005EAC">
            <w:pPr>
              <w:pStyle w:val="LagtextIndrag"/>
            </w:pPr>
            <w:r w:rsidRPr="00491459">
              <w:t>4. livränta som avses i 17 kap. 2 § lagen om allmän försäkring i vad den enligt samma lagrum avdragits från pension eller understöd som någon på grund av släktskap eller svågerlag kan vara föranledd att utge,</w:t>
            </w:r>
          </w:p>
        </w:tc>
      </w:tr>
      <w:tr w:rsidR="00000000" w:rsidRPr="00491459">
        <w:tblPrEx>
          <w:tblCellMar>
            <w:top w:w="0" w:type="dxa"/>
            <w:bottom w:w="0" w:type="dxa"/>
          </w:tblCellMar>
        </w:tblPrEx>
        <w:tc>
          <w:tcPr>
            <w:tcW w:w="3062" w:type="dxa"/>
          </w:tcPr>
          <w:p w:rsidR="00005EAC" w:rsidRPr="00491459" w:rsidRDefault="00005EAC">
            <w:pPr>
              <w:pStyle w:val="LagtextIndrag"/>
              <w:rPr>
                <w:i/>
              </w:rPr>
            </w:pPr>
            <w:r w:rsidRPr="00491459">
              <w:rPr>
                <w:i/>
              </w:rPr>
              <w:t>5. vuxenstudiebidrag enligt stud</w:t>
            </w:r>
            <w:r w:rsidRPr="00491459">
              <w:rPr>
                <w:i/>
              </w:rPr>
              <w:t>i</w:t>
            </w:r>
            <w:r w:rsidRPr="00491459">
              <w:rPr>
                <w:i/>
              </w:rPr>
              <w:t>e-stödslagen (1973:349) eller lagen (1983:1030) om särskilt vuxenstu-</w:t>
            </w:r>
            <w:r w:rsidRPr="00491459">
              <w:rPr>
                <w:i/>
              </w:rPr>
              <w:br/>
              <w:t>d</w:t>
            </w:r>
            <w:r w:rsidRPr="00491459">
              <w:rPr>
                <w:i/>
              </w:rPr>
              <w:t>i</w:t>
            </w:r>
            <w:r w:rsidRPr="00491459">
              <w:rPr>
                <w:i/>
              </w:rPr>
              <w:t>estöd för arbetslösa,</w:t>
            </w:r>
          </w:p>
        </w:tc>
        <w:tc>
          <w:tcPr>
            <w:tcW w:w="3062" w:type="dxa"/>
          </w:tcPr>
          <w:p w:rsidR="00005EAC" w:rsidRPr="00491459" w:rsidRDefault="00005EAC">
            <w:pPr>
              <w:pStyle w:val="LagtextIndrag"/>
            </w:pPr>
          </w:p>
        </w:tc>
      </w:tr>
      <w:tr w:rsidR="00000000" w:rsidRPr="00491459">
        <w:tblPrEx>
          <w:tblCellMar>
            <w:top w:w="0" w:type="dxa"/>
            <w:bottom w:w="0" w:type="dxa"/>
          </w:tblCellMar>
        </w:tblPrEx>
        <w:tc>
          <w:tcPr>
            <w:tcW w:w="3062" w:type="dxa"/>
          </w:tcPr>
          <w:p w:rsidR="00005EAC" w:rsidRPr="00491459" w:rsidRDefault="00005EAC">
            <w:pPr>
              <w:pStyle w:val="LagtextIndrag"/>
              <w:rPr>
                <w:i/>
              </w:rPr>
            </w:pPr>
            <w:r w:rsidRPr="00491459">
              <w:t>6. studiehjälp och studiemedel e</w:t>
            </w:r>
            <w:r w:rsidRPr="00491459">
              <w:t>n</w:t>
            </w:r>
            <w:r w:rsidRPr="00491459">
              <w:t xml:space="preserve">ligt </w:t>
            </w:r>
            <w:r w:rsidRPr="00491459">
              <w:rPr>
                <w:i/>
              </w:rPr>
              <w:t>studiestödslagen,</w:t>
            </w:r>
          </w:p>
        </w:tc>
        <w:tc>
          <w:tcPr>
            <w:tcW w:w="3062" w:type="dxa"/>
          </w:tcPr>
          <w:p w:rsidR="00005EAC" w:rsidRPr="00491459" w:rsidRDefault="00005EAC">
            <w:pPr>
              <w:pStyle w:val="LagtextIndrag"/>
              <w:rPr>
                <w:i/>
              </w:rPr>
            </w:pPr>
            <w:r w:rsidRPr="00491459">
              <w:t>6. studiehjälp och studiemedel e</w:t>
            </w:r>
            <w:r w:rsidRPr="00491459">
              <w:t>n</w:t>
            </w:r>
            <w:r w:rsidRPr="00491459">
              <w:t xml:space="preserve">ligt </w:t>
            </w:r>
            <w:r w:rsidRPr="00491459">
              <w:rPr>
                <w:i/>
              </w:rPr>
              <w:t>studiestödslagen (1999:000),</w:t>
            </w:r>
          </w:p>
        </w:tc>
      </w:tr>
      <w:tr w:rsidR="00000000" w:rsidRPr="00491459">
        <w:tblPrEx>
          <w:tblCellMar>
            <w:top w:w="0" w:type="dxa"/>
            <w:bottom w:w="0" w:type="dxa"/>
          </w:tblCellMar>
        </w:tblPrEx>
        <w:tc>
          <w:tcPr>
            <w:tcW w:w="6124" w:type="dxa"/>
            <w:gridSpan w:val="2"/>
          </w:tcPr>
          <w:p w:rsidR="00005EAC" w:rsidRPr="00491459" w:rsidRDefault="00005EAC">
            <w:pPr>
              <w:pStyle w:val="LagtextIndrag"/>
            </w:pPr>
            <w:r w:rsidRPr="00491459">
              <w:t>7. för den vars förtidspension helt har vilandeförklarats enligt 16 kap. 16 § lagen om allmän för</w:t>
            </w:r>
            <w:r w:rsidRPr="00491459">
              <w:softHyphen/>
              <w:t>säkring, ett belopp som motsvarar ett för den försäkrade beräknat belopp av hel folkpension i form av förtidspension enligt lagen om allmän försäkring och pen</w:t>
            </w:r>
            <w:r w:rsidRPr="00491459">
              <w:softHyphen/>
              <w:t>sions</w:t>
            </w:r>
            <w:r w:rsidRPr="00491459">
              <w:softHyphen/>
              <w:t>tillskott till förtidspension enligt lagen om pensionstil</w:t>
            </w:r>
            <w:r w:rsidRPr="00491459">
              <w:t>l</w:t>
            </w:r>
            <w:r w:rsidRPr="00491459">
              <w:t>skott,</w:t>
            </w:r>
          </w:p>
          <w:p w:rsidR="00005EAC" w:rsidRPr="00491459" w:rsidRDefault="00005EAC">
            <w:pPr>
              <w:pStyle w:val="LagtextIndrag"/>
            </w:pPr>
            <w:r w:rsidRPr="00491459">
              <w:t xml:space="preserve"> 8. socialbidrag,</w:t>
            </w:r>
          </w:p>
          <w:p w:rsidR="00005EAC" w:rsidRPr="00491459" w:rsidRDefault="00005EAC">
            <w:pPr>
              <w:pStyle w:val="LagtextIndrag"/>
            </w:pPr>
            <w:r w:rsidRPr="00491459">
              <w:t xml:space="preserve"> 9. bostadsbidrag enligt lagen (1993:737) om bostadsb</w:t>
            </w:r>
            <w:r w:rsidRPr="00491459">
              <w:t>i</w:t>
            </w:r>
            <w:r w:rsidRPr="00491459">
              <w:t>drag,</w:t>
            </w:r>
          </w:p>
          <w:p w:rsidR="00005EAC" w:rsidRPr="00491459" w:rsidRDefault="00005EAC">
            <w:pPr>
              <w:pStyle w:val="LagtextIndrag"/>
            </w:pPr>
            <w:r w:rsidRPr="00491459">
              <w:t>10. familjebidrag enligt familjebidragsförordningen (1991:1492),</w:t>
            </w:r>
          </w:p>
          <w:p w:rsidR="00005EAC" w:rsidRPr="00491459" w:rsidRDefault="00005EAC">
            <w:pPr>
              <w:pStyle w:val="LagtextIndrag"/>
            </w:pPr>
            <w:r w:rsidRPr="00491459">
              <w:t>12. ersättning som avses i lagen (1971:118) om skattefrihet för ersätt</w:t>
            </w:r>
            <w:r w:rsidRPr="00491459">
              <w:softHyphen/>
              <w:t>ning till neurosedynskadade.</w:t>
            </w:r>
          </w:p>
          <w:p w:rsidR="00005EAC" w:rsidRPr="00491459" w:rsidRDefault="00005EAC">
            <w:pPr>
              <w:pStyle w:val="LagtextIndrag"/>
            </w:pPr>
            <w:r w:rsidRPr="00491459">
              <w:t>Som årsinkomst skall inte heller räknas inkomst som är avsedd att vara en kostnadsersättning.</w:t>
            </w:r>
          </w:p>
          <w:p w:rsidR="00005EAC" w:rsidRPr="00491459" w:rsidRDefault="00005EAC">
            <w:pPr>
              <w:pStyle w:val="LagtextIndrag"/>
            </w:pPr>
            <w:r w:rsidRPr="00491459">
              <w:t>Avdrag från årsinkomsten får göras på sådant sätt som anges i 12 kap. i</w:t>
            </w:r>
            <w:r w:rsidRPr="00491459">
              <w:t>n</w:t>
            </w:r>
            <w:r w:rsidRPr="00491459">
              <w:t>komstskattelagen (1999:000) för kostnader som hänför sig till inkomstslaget tjänst i den mån sådan intäkt ingår i årsinkomsten samt för underhållsbidrag till före detta make i den utsträckning som anges i 62 kap. 7 och 9 §§ samma lag.</w:t>
            </w:r>
          </w:p>
          <w:p w:rsidR="00005EAC" w:rsidRPr="00491459" w:rsidRDefault="00005EAC">
            <w:pPr>
              <w:pStyle w:val="LagtextIndrag"/>
            </w:pPr>
            <w:r w:rsidRPr="00491459">
              <w:t>För den som uppbär partiell förtidspension skall vid inkomstberäkningen bortses från ett belopp som motsvarar skillnaden mellan</w:t>
            </w:r>
          </w:p>
          <w:p w:rsidR="00005EAC" w:rsidRPr="00491459" w:rsidRDefault="00005EAC">
            <w:pPr>
              <w:pStyle w:val="LagtextIndrag"/>
            </w:pPr>
            <w:r w:rsidRPr="00491459">
              <w:t>a) ett för den försäkrade beräknat belopp av hel förtidspension jämte dä</w:t>
            </w:r>
            <w:r w:rsidRPr="00491459">
              <w:t>r</w:t>
            </w:r>
            <w:r w:rsidRPr="00491459">
              <w:t>emot svarande pensionstillskott, beloppet i förekommande fall beräk</w:t>
            </w:r>
            <w:r w:rsidRPr="00491459">
              <w:softHyphen/>
              <w:t>nat med beaktande av b</w:t>
            </w:r>
            <w:r w:rsidRPr="00491459">
              <w:t>e</w:t>
            </w:r>
            <w:r w:rsidRPr="00491459">
              <w:t>stämmelserna i 17 kap. 2 § lagen om allmän för</w:t>
            </w:r>
            <w:r w:rsidRPr="00491459">
              <w:softHyphen/>
              <w:t>säkring och</w:t>
            </w:r>
          </w:p>
          <w:p w:rsidR="00005EAC" w:rsidRPr="00491459" w:rsidRDefault="00005EAC">
            <w:pPr>
              <w:pStyle w:val="LagtextIndrag"/>
            </w:pPr>
            <w:r w:rsidRPr="00491459">
              <w:t>b) den utgående förtidspensionen jämte pensionstil</w:t>
            </w:r>
            <w:r w:rsidRPr="00491459">
              <w:t>l</w:t>
            </w:r>
            <w:r w:rsidRPr="00491459">
              <w:t>skott.</w:t>
            </w:r>
          </w:p>
          <w:p w:rsidR="00005EAC" w:rsidRPr="00491459" w:rsidRDefault="00005EAC">
            <w:pPr>
              <w:pStyle w:val="LagtextIndrag"/>
            </w:pPr>
            <w:r w:rsidRPr="00491459">
              <w:t>Värdet av naturaförmåner skall uppskattas efter regler som fastställs av r</w:t>
            </w:r>
            <w:r w:rsidRPr="00491459">
              <w:t>e</w:t>
            </w:r>
            <w:r w:rsidRPr="00491459">
              <w:t>geringen.</w:t>
            </w:r>
          </w:p>
          <w:p w:rsidR="00005EAC" w:rsidRPr="00491459" w:rsidRDefault="00005EAC">
            <w:pPr>
              <w:pStyle w:val="LagtextIndrag"/>
            </w:pPr>
            <w:r w:rsidRPr="00491459">
              <w:t>Avkastning av förmögenhet skall anses utgöra fem procent av för</w:t>
            </w:r>
            <w:r w:rsidRPr="00491459">
              <w:softHyphen/>
              <w:t>mögenhetsvärdet för år räknat. Vid beräkning av förmögenhets avkastning skall dock denna höjas med tio procent av det belopp, va</w:t>
            </w:r>
            <w:r w:rsidRPr="00491459">
              <w:t>r</w:t>
            </w:r>
            <w:r w:rsidRPr="00491459">
              <w:t>med för</w:t>
            </w:r>
            <w:r w:rsidRPr="00491459">
              <w:softHyphen/>
              <w:t>mögenheten överstiger för den som är gift sextiotusen kronor, och för annan sjuttiofemtusen kronor. Vid beräkning av förmögenhet skall värdet av sådan privatbostadsfastighet eller privatbostadsrätt som avses i 2 kap. 13 respektive 18 § inkomstskattelagen och som utgör pensionärens permanentbostad inte be</w:t>
            </w:r>
            <w:r w:rsidRPr="00491459">
              <w:softHyphen/>
              <w:t>aktas. För pensionär som har sin bostad i sä</w:t>
            </w:r>
            <w:r w:rsidRPr="00491459">
              <w:t>r</w:t>
            </w:r>
            <w:r w:rsidRPr="00491459">
              <w:t xml:space="preserve">skild boendeform skall </w:t>
            </w:r>
            <w:r w:rsidRPr="00491459">
              <w:t>det</w:t>
            </w:r>
            <w:r w:rsidRPr="00491459">
              <w:softHyphen/>
              <w:t>samma gälla i fråga om värdet av privatbostadsfastighet eller privatbostad som utgör permanentbostad för pension</w:t>
            </w:r>
            <w:r w:rsidRPr="00491459">
              <w:t>ä</w:t>
            </w:r>
            <w:r w:rsidRPr="00491459">
              <w:t>rens make.</w:t>
            </w:r>
          </w:p>
          <w:p w:rsidR="00005EAC" w:rsidRPr="00491459" w:rsidRDefault="00005EAC">
            <w:pPr>
              <w:pStyle w:val="LagtextIndrag"/>
            </w:pPr>
            <w:r w:rsidRPr="00491459">
              <w:t>I fråga om makar skall årsinkomsten för envar av dem beräknas utgöra hälften av deras sammanlagda årsinkomst. Vid tillämpning av sjunde stycket skall i sådant fall värdet av förmögenhet beräknas utgöra hälften av deras sammanlagda förmögenhet.</w:t>
            </w:r>
          </w:p>
          <w:p w:rsidR="00005EAC" w:rsidRPr="00491459" w:rsidRDefault="00005EAC">
            <w:pPr>
              <w:pStyle w:val="LagtextIndrag"/>
            </w:pPr>
            <w:r w:rsidRPr="00491459">
              <w:t>Årsinkomsten avrundas för envar pensionsberättigad till närmast hela tiotal kronor.</w:t>
            </w:r>
          </w:p>
          <w:p w:rsidR="00005EAC" w:rsidRPr="00491459" w:rsidRDefault="00005EAC">
            <w:pPr>
              <w:pStyle w:val="LagtextIndrag"/>
              <w:ind w:firstLine="0"/>
            </w:pPr>
          </w:p>
        </w:tc>
      </w:tr>
    </w:tbl>
    <w:p w:rsidR="00005EAC" w:rsidRPr="00491459" w:rsidRDefault="00005EAC">
      <w:pPr>
        <w:pStyle w:val="LagtextIndrag"/>
      </w:pPr>
      <w:r w:rsidRPr="00491459">
        <w:t xml:space="preserve">––––––––––– </w:t>
      </w:r>
    </w:p>
    <w:p w:rsidR="00005EAC" w:rsidRPr="00491459" w:rsidRDefault="00005EAC">
      <w:pPr>
        <w:pStyle w:val="LagtextIndrag"/>
      </w:pPr>
    </w:p>
    <w:p w:rsidR="00005EAC" w:rsidRPr="00491459" w:rsidRDefault="00005EAC">
      <w:pPr>
        <w:pStyle w:val="LagtextIndrag"/>
      </w:pPr>
      <w:r w:rsidRPr="00491459">
        <w:t>Denna lag träder i kraft den 1 juli 2001. Den äldre lydelsen gäller fortf</w:t>
      </w:r>
      <w:r w:rsidRPr="00491459">
        <w:t>a</w:t>
      </w:r>
      <w:r w:rsidRPr="00491459">
        <w:t>rande i fråga om studiestöd som beviljats enligt den upphävda studiestödsl</w:t>
      </w:r>
      <w:r w:rsidRPr="00491459">
        <w:t>a</w:t>
      </w:r>
      <w:r w:rsidRPr="00491459">
        <w:t xml:space="preserve">gen (1973:349) eller enligt övergångsbestämmelserna till studiestödslagen (1999:000). </w:t>
      </w:r>
    </w:p>
    <w:p w:rsidR="00005EAC" w:rsidRPr="00491459" w:rsidRDefault="00005EAC">
      <w:pPr>
        <w:pStyle w:val="Tryckort"/>
        <w:framePr w:wrap="around"/>
      </w:pPr>
      <w:r w:rsidRPr="00491459">
        <w:t>Elanders Gotab, Stockholm  1999</w:t>
      </w:r>
    </w:p>
    <w:p w:rsidR="00005EAC" w:rsidRPr="00491459" w:rsidRDefault="00005EAC">
      <w:pPr>
        <w:pStyle w:val="LagtextIndrag"/>
      </w:pPr>
    </w:p>
    <w:sectPr w:rsidR="00005EAC" w:rsidRPr="00491459">
      <w:headerReference w:type="default" r:id="rId26"/>
      <w:footerReference w:type="default" r:id="rId2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EAC" w:rsidRPr="00491459" w:rsidRDefault="00005EAC">
      <w:pPr>
        <w:spacing w:before="0" w:line="240" w:lineRule="auto"/>
      </w:pPr>
      <w:r w:rsidRPr="00491459">
        <w:separator/>
      </w:r>
    </w:p>
  </w:endnote>
  <w:endnote w:type="continuationSeparator" w:id="0">
    <w:p w:rsidR="00005EAC" w:rsidRPr="00491459" w:rsidRDefault="00005EAC">
      <w:pPr>
        <w:spacing w:before="0" w:line="240" w:lineRule="auto"/>
      </w:pPr>
      <w:r w:rsidRPr="004914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fotH"/>
      <w:framePr w:wrap="around"/>
    </w:pPr>
    <w:r w:rsidRPr="00491459">
      <w:fldChar w:fldCharType="begin" w:fldLock="1"/>
    </w:r>
    <w:r w:rsidRPr="00491459">
      <w:instrText xml:space="preserve"> P</w:instrText>
    </w:r>
    <w:r w:rsidRPr="00491459">
      <w:instrText>A</w:instrText>
    </w:r>
    <w:r w:rsidRPr="00491459">
      <w:instrText xml:space="preserve">GE </w:instrText>
    </w:r>
    <w:r w:rsidRPr="00491459">
      <w:fldChar w:fldCharType="separate"/>
    </w:r>
    <w:r w:rsidRPr="00491459">
      <w:t>1</w:t>
    </w:r>
    <w:r w:rsidRPr="00491459">
      <w:fldChar w:fldCharType="end"/>
    </w:r>
  </w:p>
  <w:p w:rsidR="00005EAC" w:rsidRPr="00491459" w:rsidRDefault="00005E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fotH"/>
      <w:framePr w:wrap="around"/>
    </w:pPr>
    <w:r w:rsidRPr="00491459">
      <w:fldChar w:fldCharType="begin" w:fldLock="1"/>
    </w:r>
    <w:r w:rsidRPr="00491459">
      <w:instrText xml:space="preserve"> P</w:instrText>
    </w:r>
    <w:r w:rsidRPr="00491459">
      <w:instrText>A</w:instrText>
    </w:r>
    <w:r w:rsidRPr="00491459">
      <w:instrText xml:space="preserve">GE </w:instrText>
    </w:r>
    <w:r w:rsidRPr="00491459">
      <w:fldChar w:fldCharType="separate"/>
    </w:r>
    <w:r w:rsidRPr="00491459">
      <w:t>5</w:t>
    </w:r>
    <w:r w:rsidRPr="00491459">
      <w:fldChar w:fldCharType="end"/>
    </w:r>
  </w:p>
  <w:p w:rsidR="00005EAC" w:rsidRPr="00491459" w:rsidRDefault="00005E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fotH"/>
      <w:framePr w:wrap="around"/>
    </w:pPr>
    <w:r w:rsidRPr="00491459">
      <w:fldChar w:fldCharType="begin" w:fldLock="1"/>
    </w:r>
    <w:r w:rsidRPr="00491459">
      <w:instrText xml:space="preserve"> P</w:instrText>
    </w:r>
    <w:r w:rsidRPr="00491459">
      <w:instrText>A</w:instrText>
    </w:r>
    <w:r w:rsidRPr="00491459">
      <w:instrText xml:space="preserve">GE </w:instrText>
    </w:r>
    <w:r w:rsidRPr="00491459">
      <w:fldChar w:fldCharType="separate"/>
    </w:r>
    <w:r w:rsidRPr="00491459">
      <w:t>15</w:t>
    </w:r>
    <w:r w:rsidRPr="00491459">
      <w:fldChar w:fldCharType="end"/>
    </w:r>
  </w:p>
  <w:p w:rsidR="00005EAC" w:rsidRPr="00491459" w:rsidRDefault="00005EA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fotH"/>
      <w:framePr w:wrap="around"/>
    </w:pPr>
    <w:r w:rsidRPr="00491459">
      <w:fldChar w:fldCharType="begin" w:fldLock="1"/>
    </w:r>
    <w:r w:rsidRPr="00491459">
      <w:instrText xml:space="preserve"> P</w:instrText>
    </w:r>
    <w:r w:rsidRPr="00491459">
      <w:instrText>A</w:instrText>
    </w:r>
    <w:r w:rsidRPr="00491459">
      <w:instrText xml:space="preserve">GE </w:instrText>
    </w:r>
    <w:r w:rsidRPr="00491459">
      <w:fldChar w:fldCharType="separate"/>
    </w:r>
    <w:r w:rsidRPr="00491459">
      <w:t>17</w:t>
    </w:r>
    <w:r w:rsidRPr="00491459">
      <w:fldChar w:fldCharType="end"/>
    </w:r>
  </w:p>
  <w:p w:rsidR="00005EAC" w:rsidRPr="00491459" w:rsidRDefault="00005EA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fotH"/>
      <w:framePr w:wrap="around"/>
    </w:pPr>
    <w:r w:rsidRPr="00491459">
      <w:fldChar w:fldCharType="begin" w:fldLock="1"/>
    </w:r>
    <w:r w:rsidRPr="00491459">
      <w:instrText xml:space="preserve"> P</w:instrText>
    </w:r>
    <w:r w:rsidRPr="00491459">
      <w:instrText>A</w:instrText>
    </w:r>
    <w:r w:rsidRPr="00491459">
      <w:instrText xml:space="preserve">GE </w:instrText>
    </w:r>
    <w:r w:rsidRPr="00491459">
      <w:fldChar w:fldCharType="separate"/>
    </w:r>
    <w:r w:rsidRPr="00491459">
      <w:t>18</w:t>
    </w:r>
    <w:r w:rsidRPr="00491459">
      <w:fldChar w:fldCharType="end"/>
    </w:r>
  </w:p>
  <w:p w:rsidR="00005EAC" w:rsidRPr="00491459" w:rsidRDefault="00005EA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fotH"/>
      <w:framePr w:wrap="around"/>
    </w:pPr>
    <w:r w:rsidRPr="00491459">
      <w:fldChar w:fldCharType="begin" w:fldLock="1"/>
    </w:r>
    <w:r w:rsidRPr="00491459">
      <w:instrText xml:space="preserve"> P</w:instrText>
    </w:r>
    <w:r w:rsidRPr="00491459">
      <w:instrText>A</w:instrText>
    </w:r>
    <w:r w:rsidRPr="00491459">
      <w:instrText xml:space="preserve">GE </w:instrText>
    </w:r>
    <w:r w:rsidRPr="00491459">
      <w:fldChar w:fldCharType="separate"/>
    </w:r>
    <w:r w:rsidRPr="00491459">
      <w:t>19</w:t>
    </w:r>
    <w:r w:rsidRPr="00491459">
      <w:fldChar w:fldCharType="end"/>
    </w:r>
  </w:p>
  <w:p w:rsidR="00005EAC" w:rsidRPr="00491459" w:rsidRDefault="00005EA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fotH"/>
      <w:framePr w:wrap="around"/>
    </w:pPr>
    <w:r w:rsidRPr="00491459">
      <w:fldChar w:fldCharType="begin" w:fldLock="1"/>
    </w:r>
    <w:r w:rsidRPr="00491459">
      <w:instrText xml:space="preserve"> P</w:instrText>
    </w:r>
    <w:r w:rsidRPr="00491459">
      <w:instrText>A</w:instrText>
    </w:r>
    <w:r w:rsidRPr="00491459">
      <w:instrText xml:space="preserve">GE </w:instrText>
    </w:r>
    <w:r w:rsidRPr="00491459">
      <w:fldChar w:fldCharType="separate"/>
    </w:r>
    <w:r w:rsidRPr="00491459">
      <w:t>22</w:t>
    </w:r>
    <w:r w:rsidRPr="00491459">
      <w:fldChar w:fldCharType="end"/>
    </w:r>
  </w:p>
  <w:p w:rsidR="00005EAC" w:rsidRPr="00491459" w:rsidRDefault="00005EA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fotH"/>
      <w:framePr w:wrap="around"/>
    </w:pPr>
    <w:r w:rsidRPr="00491459">
      <w:fldChar w:fldCharType="begin" w:fldLock="1"/>
    </w:r>
    <w:r w:rsidRPr="00491459">
      <w:instrText xml:space="preserve"> P</w:instrText>
    </w:r>
    <w:r w:rsidRPr="00491459">
      <w:instrText>A</w:instrText>
    </w:r>
    <w:r w:rsidRPr="00491459">
      <w:instrText xml:space="preserve">GE </w:instrText>
    </w:r>
    <w:r w:rsidRPr="00491459">
      <w:fldChar w:fldCharType="separate"/>
    </w:r>
    <w:r w:rsidRPr="00491459">
      <w:t>23</w:t>
    </w:r>
    <w:r w:rsidRPr="00491459">
      <w:fldChar w:fldCharType="end"/>
    </w:r>
  </w:p>
  <w:p w:rsidR="00005EAC" w:rsidRPr="00491459" w:rsidRDefault="00005EA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fotH"/>
      <w:framePr w:wrap="around"/>
    </w:pPr>
    <w:r w:rsidRPr="00491459">
      <w:fldChar w:fldCharType="begin" w:fldLock="1"/>
    </w:r>
    <w:r w:rsidRPr="00491459">
      <w:instrText xml:space="preserve"> PAGE </w:instrText>
    </w:r>
    <w:r w:rsidRPr="00491459">
      <w:fldChar w:fldCharType="separate"/>
    </w:r>
    <w:r w:rsidRPr="00491459">
      <w:t>24</w:t>
    </w:r>
    <w:r w:rsidRPr="00491459">
      <w:fldChar w:fldCharType="end"/>
    </w:r>
  </w:p>
  <w:p w:rsidR="00005EAC" w:rsidRPr="00491459" w:rsidRDefault="00005E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EAC" w:rsidRPr="00491459" w:rsidRDefault="00005EAC">
      <w:pPr>
        <w:pStyle w:val="Sidfot"/>
      </w:pPr>
    </w:p>
  </w:footnote>
  <w:footnote w:type="continuationSeparator" w:id="0">
    <w:p w:rsidR="00005EAC" w:rsidRPr="00491459" w:rsidRDefault="00005EAC">
      <w:pPr>
        <w:spacing w:before="0" w:line="240" w:lineRule="auto"/>
      </w:pPr>
      <w:r w:rsidRPr="00491459">
        <w:continuationSeparator/>
      </w:r>
    </w:p>
  </w:footnote>
  <w:footnote w:id="1">
    <w:p w:rsidR="00005EAC" w:rsidRPr="00491459" w:rsidRDefault="00005EAC">
      <w:pPr>
        <w:pStyle w:val="Fotnotstext"/>
      </w:pPr>
      <w:r w:rsidRPr="00491459">
        <w:rPr>
          <w:rStyle w:val="Fotnotsreferens"/>
        </w:rPr>
        <w:footnoteRef/>
      </w:r>
      <w:r w:rsidRPr="00491459">
        <w:t xml:space="preserve"> Lagen omtryckt 1982:120.</w:t>
      </w:r>
    </w:p>
  </w:footnote>
  <w:footnote w:id="2">
    <w:p w:rsidR="00005EAC" w:rsidRPr="00491459" w:rsidRDefault="00005EAC">
      <w:pPr>
        <w:pStyle w:val="Fotnotstext"/>
      </w:pPr>
      <w:r w:rsidRPr="00491459">
        <w:rPr>
          <w:rStyle w:val="Fotnotsreferens"/>
        </w:rPr>
        <w:t>1</w:t>
      </w:r>
      <w:r w:rsidRPr="00491459">
        <w:t xml:space="preserve"> Senaste lydelse 1995:1486.</w:t>
      </w:r>
    </w:p>
  </w:footnote>
  <w:footnote w:id="3">
    <w:p w:rsidR="00005EAC" w:rsidRPr="00491459" w:rsidRDefault="00005EAC">
      <w:pPr>
        <w:pStyle w:val="Fotnotstext"/>
      </w:pPr>
      <w:r w:rsidRPr="00491459">
        <w:rPr>
          <w:rStyle w:val="Fotnotsreferens"/>
        </w:rPr>
        <w:t>2</w:t>
      </w:r>
      <w:r w:rsidRPr="00491459">
        <w:t xml:space="preserve"> Senaste lydelse 1997:1313.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huvudKant"/>
      <w:framePr w:w="1758" w:h="2744" w:hRule="exact" w:wrap="around" w:vAnchor="page" w:hAnchor="page" w:x="7372" w:y="568" w:anchorLock="0"/>
    </w:pPr>
    <w:r w:rsidRPr="00491459">
      <w:t>1999/2000:SfU7</w:t>
    </w:r>
  </w:p>
  <w:p w:rsidR="00005EAC" w:rsidRPr="00491459" w:rsidRDefault="00005EAC">
    <w:pPr>
      <w:pStyle w:val="SidhuvudKantBilaga"/>
      <w:framePr w:w="1758" w:h="2744" w:hRule="exact" w:wrap="around" w:vAnchor="page" w:hAnchor="page" w:x="7372" w:y="568" w:anchorLock="0"/>
    </w:pPr>
  </w:p>
  <w:p w:rsidR="00005EAC" w:rsidRPr="00491459" w:rsidRDefault="00005EAC">
    <w:pPr>
      <w:pStyle w:val="SidhuvudKant"/>
      <w:framePr w:w="1758" w:h="2744" w:hRule="exact" w:wrap="around" w:vAnchor="page" w:hAnchor="page" w:x="7372" w:y="568" w:anchorLock="0"/>
    </w:pPr>
  </w:p>
  <w:p w:rsidR="00005EAC" w:rsidRPr="00491459" w:rsidRDefault="00005E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huvudKant"/>
      <w:framePr w:w="1758" w:h="2744" w:hRule="exact" w:wrap="around" w:vAnchor="page" w:hAnchor="page" w:x="7372" w:y="568" w:anchorLock="0"/>
    </w:pPr>
    <w:r w:rsidRPr="00491459">
      <w:t>1999/2000:SfU7</w:t>
    </w:r>
  </w:p>
  <w:p w:rsidR="00005EAC" w:rsidRPr="00491459" w:rsidRDefault="00005EAC">
    <w:pPr>
      <w:pStyle w:val="SidhuvudKantBilaga"/>
      <w:framePr w:w="1758" w:h="2744" w:hRule="exact" w:wrap="around" w:vAnchor="page" w:hAnchor="page" w:x="7372" w:y="568" w:anchorLock="0"/>
    </w:pPr>
    <w:r w:rsidRPr="00491459">
      <w:t>Bilaga 1</w:t>
    </w:r>
  </w:p>
  <w:p w:rsidR="00005EAC" w:rsidRPr="00491459" w:rsidRDefault="00005EAC">
    <w:pPr>
      <w:pStyle w:val="SidhuvudKant"/>
      <w:framePr w:w="1758" w:h="2744" w:hRule="exact" w:wrap="around" w:vAnchor="page" w:hAnchor="page" w:x="7372" w:y="568" w:anchorLock="0"/>
    </w:pPr>
  </w:p>
  <w:p w:rsidR="00005EAC" w:rsidRPr="00491459" w:rsidRDefault="00005EA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huvudKant"/>
      <w:framePr w:w="1758" w:h="2744" w:hRule="exact" w:wrap="around" w:vAnchor="page" w:hAnchor="page" w:x="7372" w:y="568" w:anchorLock="0"/>
    </w:pPr>
    <w:r w:rsidRPr="00491459">
      <w:t>1999/2000:SfU7</w:t>
    </w:r>
  </w:p>
  <w:p w:rsidR="00005EAC" w:rsidRPr="00491459" w:rsidRDefault="00005EAC">
    <w:pPr>
      <w:pStyle w:val="SidhuvudKantBilaga"/>
      <w:framePr w:w="1758" w:h="2744" w:hRule="exact" w:wrap="around" w:vAnchor="page" w:hAnchor="page" w:x="7372" w:y="568" w:anchorLock="0"/>
    </w:pPr>
    <w:r w:rsidRPr="00491459">
      <w:t>Bilaga 2</w:t>
    </w:r>
  </w:p>
  <w:p w:rsidR="00005EAC" w:rsidRPr="00491459" w:rsidRDefault="00005EAC">
    <w:pPr>
      <w:pStyle w:val="SidhuvudKant"/>
      <w:framePr w:w="1758" w:h="2744" w:hRule="exact" w:wrap="around" w:vAnchor="page" w:hAnchor="page" w:x="7372" w:y="568" w:anchorLock="0"/>
    </w:pPr>
  </w:p>
  <w:p w:rsidR="00005EAC" w:rsidRPr="00491459" w:rsidRDefault="00005EA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huvudKant"/>
      <w:framePr w:w="1758" w:h="2744" w:hRule="exact" w:wrap="around" w:vAnchor="page" w:hAnchor="page" w:x="7372" w:y="568" w:anchorLock="0"/>
    </w:pPr>
    <w:r w:rsidRPr="00491459">
      <w:t>1999/2000:SfU7</w:t>
    </w:r>
  </w:p>
  <w:p w:rsidR="00005EAC" w:rsidRPr="00491459" w:rsidRDefault="00005EAC">
    <w:pPr>
      <w:pStyle w:val="SidhuvudKantBilaga"/>
      <w:framePr w:w="1758" w:h="2744" w:hRule="exact" w:wrap="around" w:vAnchor="page" w:hAnchor="page" w:x="7372" w:y="568" w:anchorLock="0"/>
    </w:pPr>
    <w:r w:rsidRPr="00491459">
      <w:t>Bilaga 3</w:t>
    </w:r>
  </w:p>
  <w:p w:rsidR="00005EAC" w:rsidRPr="00491459" w:rsidRDefault="00005EAC">
    <w:pPr>
      <w:pStyle w:val="SidhuvudKant"/>
      <w:framePr w:w="1758" w:h="2744" w:hRule="exact" w:wrap="around" w:vAnchor="page" w:hAnchor="page" w:x="7372" w:y="568" w:anchorLock="0"/>
    </w:pPr>
  </w:p>
  <w:p w:rsidR="00005EAC" w:rsidRPr="00491459" w:rsidRDefault="00005EA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huvudKant"/>
      <w:framePr w:w="1758" w:h="2744" w:hRule="exact" w:wrap="around" w:vAnchor="page" w:hAnchor="page" w:x="7372" w:y="568" w:anchorLock="0"/>
    </w:pPr>
    <w:r w:rsidRPr="00491459">
      <w:t>1999/2000:SfU7</w:t>
    </w:r>
  </w:p>
  <w:p w:rsidR="00005EAC" w:rsidRPr="00491459" w:rsidRDefault="00005EAC">
    <w:pPr>
      <w:pStyle w:val="SidhuvudKantBilaga"/>
      <w:framePr w:w="1758" w:h="2744" w:hRule="exact" w:wrap="around" w:vAnchor="page" w:hAnchor="page" w:x="7372" w:y="568" w:anchorLock="0"/>
    </w:pPr>
    <w:r w:rsidRPr="00491459">
      <w:t>Bilaga 4</w:t>
    </w:r>
  </w:p>
  <w:p w:rsidR="00005EAC" w:rsidRPr="00491459" w:rsidRDefault="00005EAC">
    <w:pPr>
      <w:pStyle w:val="SidhuvudKant"/>
      <w:framePr w:w="1758" w:h="2744" w:hRule="exact" w:wrap="around" w:vAnchor="page" w:hAnchor="page" w:x="7372" w:y="568" w:anchorLock="0"/>
    </w:pPr>
  </w:p>
  <w:p w:rsidR="00005EAC" w:rsidRPr="00491459" w:rsidRDefault="00005EA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huvudKant"/>
      <w:framePr w:w="1758" w:h="2744" w:hRule="exact" w:wrap="around" w:vAnchor="page" w:hAnchor="page" w:x="7372" w:y="568" w:anchorLock="0"/>
    </w:pPr>
    <w:r w:rsidRPr="00491459">
      <w:t>1999/2000:SfU7</w:t>
    </w:r>
  </w:p>
  <w:p w:rsidR="00005EAC" w:rsidRPr="00491459" w:rsidRDefault="00005EAC">
    <w:pPr>
      <w:pStyle w:val="SidhuvudKantBilaga"/>
      <w:framePr w:w="1758" w:h="2744" w:hRule="exact" w:wrap="around" w:vAnchor="page" w:hAnchor="page" w:x="7372" w:y="568" w:anchorLock="0"/>
    </w:pPr>
    <w:r w:rsidRPr="00491459">
      <w:t>Bilaga 5</w:t>
    </w:r>
  </w:p>
  <w:p w:rsidR="00005EAC" w:rsidRPr="00491459" w:rsidRDefault="00005EAC">
    <w:pPr>
      <w:pStyle w:val="SidhuvudKant"/>
      <w:framePr w:w="1758" w:h="2744" w:hRule="exact" w:wrap="around" w:vAnchor="page" w:hAnchor="page" w:x="7372" w:y="568" w:anchorLock="0"/>
    </w:pPr>
  </w:p>
  <w:p w:rsidR="00005EAC" w:rsidRPr="00491459" w:rsidRDefault="00005EAC">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huvudKant"/>
      <w:framePr w:w="1758" w:h="2744" w:hRule="exact" w:wrap="around" w:vAnchor="page" w:hAnchor="page" w:x="7372" w:y="568" w:anchorLock="0"/>
    </w:pPr>
    <w:r w:rsidRPr="00491459">
      <w:t>1999/2000:SfU7</w:t>
    </w:r>
  </w:p>
  <w:p w:rsidR="00005EAC" w:rsidRPr="00491459" w:rsidRDefault="00005EAC">
    <w:pPr>
      <w:pStyle w:val="SidhuvudKantBilaga"/>
      <w:framePr w:w="1758" w:h="2744" w:hRule="exact" w:wrap="around" w:vAnchor="page" w:hAnchor="page" w:x="7372" w:y="568" w:anchorLock="0"/>
    </w:pPr>
    <w:r w:rsidRPr="00491459">
      <w:t>Bilaga 6</w:t>
    </w:r>
  </w:p>
  <w:p w:rsidR="00005EAC" w:rsidRPr="00491459" w:rsidRDefault="00005EAC">
    <w:pPr>
      <w:pStyle w:val="SidhuvudKant"/>
      <w:framePr w:w="1758" w:h="2744" w:hRule="exact" w:wrap="around" w:vAnchor="page" w:hAnchor="page" w:x="7372" w:y="568" w:anchorLock="0"/>
    </w:pPr>
  </w:p>
  <w:p w:rsidR="00005EAC" w:rsidRPr="00491459" w:rsidRDefault="00005EAC">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huvudKant"/>
      <w:framePr w:w="1758" w:h="2744" w:hRule="exact" w:wrap="around" w:vAnchor="page" w:hAnchor="page" w:x="7372" w:y="568" w:anchorLock="0"/>
    </w:pPr>
    <w:r w:rsidRPr="00491459">
      <w:t>1999/2000:SfU7</w:t>
    </w:r>
  </w:p>
  <w:p w:rsidR="00005EAC" w:rsidRPr="00491459" w:rsidRDefault="00005EAC">
    <w:pPr>
      <w:pStyle w:val="SidhuvudKantBilaga"/>
      <w:framePr w:w="1758" w:h="2744" w:hRule="exact" w:wrap="around" w:vAnchor="page" w:hAnchor="page" w:x="7372" w:y="568" w:anchorLock="0"/>
    </w:pPr>
    <w:r w:rsidRPr="00491459">
      <w:t>Bilaga 7</w:t>
    </w:r>
  </w:p>
  <w:p w:rsidR="00005EAC" w:rsidRPr="00491459" w:rsidRDefault="00005EAC">
    <w:pPr>
      <w:pStyle w:val="SidhuvudKant"/>
      <w:framePr w:w="1758" w:h="2744" w:hRule="exact" w:wrap="around" w:vAnchor="page" w:hAnchor="page" w:x="7372" w:y="568" w:anchorLock="0"/>
    </w:pPr>
  </w:p>
  <w:p w:rsidR="00005EAC" w:rsidRPr="00491459" w:rsidRDefault="00005EAC">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AC" w:rsidRPr="00491459" w:rsidRDefault="00005EAC">
    <w:pPr>
      <w:pStyle w:val="SidhuvudKant"/>
      <w:framePr w:w="1758" w:h="2744" w:hRule="exact" w:wrap="around" w:vAnchor="page" w:hAnchor="page" w:x="7372" w:y="568" w:anchorLock="0"/>
    </w:pPr>
    <w:r w:rsidRPr="00491459">
      <w:t>1999/2000:SfU7</w:t>
    </w:r>
  </w:p>
  <w:p w:rsidR="00005EAC" w:rsidRPr="00491459" w:rsidRDefault="00005EAC">
    <w:pPr>
      <w:pStyle w:val="SidhuvudKantBilaga"/>
      <w:framePr w:w="1758" w:h="2744" w:hRule="exact" w:wrap="around" w:vAnchor="page" w:hAnchor="page" w:x="7372" w:y="568" w:anchorLock="0"/>
    </w:pPr>
  </w:p>
  <w:p w:rsidR="00005EAC" w:rsidRPr="00491459" w:rsidRDefault="00005EAC">
    <w:pPr>
      <w:pStyle w:val="SidhuvudKant"/>
      <w:framePr w:w="1758" w:h="2744" w:hRule="exact" w:wrap="around" w:vAnchor="page" w:hAnchor="page" w:x="7372" w:y="568" w:anchorLock="0"/>
    </w:pPr>
  </w:p>
  <w:p w:rsidR="00005EAC" w:rsidRPr="00491459" w:rsidRDefault="00005E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pStyle w:val="Rubrik7"/>
      <w:lvlText w:val="%1.%2.%3.%4.%5.%6.%7"/>
      <w:legacy w:legacy="1" w:legacySpace="0" w:legacyIndent="0"/>
      <w:lvlJc w:val="left"/>
    </w:lvl>
    <w:lvl w:ilvl="7">
      <w:start w:val="1"/>
      <w:numFmt w:val="decimal"/>
      <w:pStyle w:val="Rubrik8"/>
      <w:lvlText w:val="%1.%2.%3.%4.%5.%6.%7.%8"/>
      <w:legacy w:legacy="1" w:legacySpace="0" w:legacyIndent="0"/>
      <w:lvlJc w:val="left"/>
    </w:lvl>
    <w:lvl w:ilvl="8">
      <w:start w:val="1"/>
      <w:numFmt w:val="decimal"/>
      <w:pStyle w:val="Rubrik9"/>
      <w:lvlText w:val="%1.%2.%3.%4.%5.%6.%7.%8.%9"/>
      <w:legacy w:legacy="1" w:legacySpace="0" w:legacyIndent="0"/>
      <w:lvlJc w:val="left"/>
    </w:lvl>
  </w:abstractNum>
  <w:abstractNum w:abstractNumId="1" w15:restartNumberingAfterBreak="0">
    <w:nsid w:val="086D6FD8"/>
    <w:multiLevelType w:val="singleLevel"/>
    <w:tmpl w:val="150A7298"/>
    <w:lvl w:ilvl="0">
      <w:start w:val="1"/>
      <w:numFmt w:val="decimal"/>
      <w:lvlText w:val="%1."/>
      <w:lvlJc w:val="left"/>
      <w:pPr>
        <w:tabs>
          <w:tab w:val="num" w:pos="530"/>
        </w:tabs>
        <w:ind w:left="530" w:hanging="360"/>
      </w:pPr>
      <w:rPr>
        <w:rFonts w:hint="default"/>
      </w:rPr>
    </w:lvl>
  </w:abstractNum>
  <w:abstractNum w:abstractNumId="2" w15:restartNumberingAfterBreak="0">
    <w:nsid w:val="0A760511"/>
    <w:multiLevelType w:val="singleLevel"/>
    <w:tmpl w:val="15781B5E"/>
    <w:lvl w:ilvl="0">
      <w:start w:val="1"/>
      <w:numFmt w:val="lowerLetter"/>
      <w:lvlText w:val="%1."/>
      <w:lvlJc w:val="left"/>
      <w:pPr>
        <w:tabs>
          <w:tab w:val="num" w:pos="360"/>
        </w:tabs>
        <w:ind w:left="360" w:hanging="360"/>
      </w:pPr>
      <w:rPr>
        <w:rFonts w:hint="default"/>
      </w:rPr>
    </w:lvl>
  </w:abstractNum>
  <w:abstractNum w:abstractNumId="3" w15:restartNumberingAfterBreak="0">
    <w:nsid w:val="12016ABB"/>
    <w:multiLevelType w:val="singleLevel"/>
    <w:tmpl w:val="9BAC98B6"/>
    <w:lvl w:ilvl="0">
      <w:start w:val="3"/>
      <w:numFmt w:val="decimal"/>
      <w:lvlText w:val="%1"/>
      <w:lvlJc w:val="left"/>
      <w:pPr>
        <w:tabs>
          <w:tab w:val="num" w:pos="530"/>
        </w:tabs>
        <w:ind w:left="530" w:hanging="360"/>
      </w:pPr>
      <w:rPr>
        <w:rFonts w:hint="default"/>
      </w:rPr>
    </w:lvl>
  </w:abstractNum>
  <w:abstractNum w:abstractNumId="4" w15:restartNumberingAfterBreak="0">
    <w:nsid w:val="12155BB3"/>
    <w:multiLevelType w:val="singleLevel"/>
    <w:tmpl w:val="71D8E55E"/>
    <w:lvl w:ilvl="0">
      <w:start w:val="1"/>
      <w:numFmt w:val="decimal"/>
      <w:lvlText w:val="%1."/>
      <w:lvlJc w:val="left"/>
      <w:pPr>
        <w:tabs>
          <w:tab w:val="num" w:pos="530"/>
        </w:tabs>
        <w:ind w:left="530" w:hanging="360"/>
      </w:pPr>
      <w:rPr>
        <w:rFonts w:hint="default"/>
      </w:rPr>
    </w:lvl>
  </w:abstractNum>
  <w:abstractNum w:abstractNumId="5" w15:restartNumberingAfterBreak="0">
    <w:nsid w:val="16196FB0"/>
    <w:multiLevelType w:val="singleLevel"/>
    <w:tmpl w:val="041D000F"/>
    <w:lvl w:ilvl="0">
      <w:start w:val="5"/>
      <w:numFmt w:val="decimal"/>
      <w:lvlText w:val="%1."/>
      <w:lvlJc w:val="left"/>
      <w:pPr>
        <w:tabs>
          <w:tab w:val="num" w:pos="360"/>
        </w:tabs>
        <w:ind w:left="360" w:hanging="360"/>
      </w:pPr>
      <w:rPr>
        <w:rFonts w:hint="default"/>
      </w:rPr>
    </w:lvl>
  </w:abstractNum>
  <w:abstractNum w:abstractNumId="6" w15:restartNumberingAfterBreak="0">
    <w:nsid w:val="16487EFE"/>
    <w:multiLevelType w:val="singleLevel"/>
    <w:tmpl w:val="77C40A20"/>
    <w:lvl w:ilvl="0">
      <w:start w:val="1"/>
      <w:numFmt w:val="decimal"/>
      <w:lvlText w:val="%1."/>
      <w:lvlJc w:val="left"/>
      <w:pPr>
        <w:tabs>
          <w:tab w:val="num" w:pos="530"/>
        </w:tabs>
        <w:ind w:left="530" w:hanging="360"/>
      </w:pPr>
      <w:rPr>
        <w:rFonts w:hint="default"/>
      </w:rPr>
    </w:lvl>
  </w:abstractNum>
  <w:abstractNum w:abstractNumId="7" w15:restartNumberingAfterBreak="0">
    <w:nsid w:val="1FAB2922"/>
    <w:multiLevelType w:val="singleLevel"/>
    <w:tmpl w:val="4F24790E"/>
    <w:lvl w:ilvl="0">
      <w:start w:val="1"/>
      <w:numFmt w:val="decimal"/>
      <w:lvlText w:val="%1."/>
      <w:lvlJc w:val="left"/>
      <w:pPr>
        <w:tabs>
          <w:tab w:val="num" w:pos="530"/>
        </w:tabs>
        <w:ind w:left="530" w:hanging="360"/>
      </w:pPr>
      <w:rPr>
        <w:rFonts w:hint="default"/>
      </w:rPr>
    </w:lvl>
  </w:abstractNum>
  <w:abstractNum w:abstractNumId="8" w15:restartNumberingAfterBreak="0">
    <w:nsid w:val="211549CC"/>
    <w:multiLevelType w:val="singleLevel"/>
    <w:tmpl w:val="C53E7CA4"/>
    <w:lvl w:ilvl="0">
      <w:start w:val="1"/>
      <w:numFmt w:val="decimal"/>
      <w:lvlText w:val="%1."/>
      <w:lvlJc w:val="left"/>
      <w:pPr>
        <w:tabs>
          <w:tab w:val="num" w:pos="530"/>
        </w:tabs>
        <w:ind w:left="530" w:hanging="360"/>
      </w:pPr>
      <w:rPr>
        <w:rFonts w:hint="default"/>
      </w:rPr>
    </w:lvl>
  </w:abstractNum>
  <w:abstractNum w:abstractNumId="9" w15:restartNumberingAfterBreak="0">
    <w:nsid w:val="2A510DD1"/>
    <w:multiLevelType w:val="singleLevel"/>
    <w:tmpl w:val="6C2EB5D8"/>
    <w:lvl w:ilvl="0">
      <w:start w:val="1"/>
      <w:numFmt w:val="decimal"/>
      <w:lvlText w:val="%1."/>
      <w:lvlJc w:val="left"/>
      <w:pPr>
        <w:tabs>
          <w:tab w:val="num" w:pos="525"/>
        </w:tabs>
        <w:ind w:left="525" w:hanging="360"/>
      </w:pPr>
      <w:rPr>
        <w:rFonts w:hint="default"/>
      </w:rPr>
    </w:lvl>
  </w:abstractNum>
  <w:abstractNum w:abstractNumId="10" w15:restartNumberingAfterBreak="0">
    <w:nsid w:val="3D5361B3"/>
    <w:multiLevelType w:val="singleLevel"/>
    <w:tmpl w:val="041D000F"/>
    <w:lvl w:ilvl="0">
      <w:start w:val="1"/>
      <w:numFmt w:val="decimal"/>
      <w:lvlText w:val="%1."/>
      <w:lvlJc w:val="left"/>
      <w:pPr>
        <w:tabs>
          <w:tab w:val="num" w:pos="360"/>
        </w:tabs>
        <w:ind w:left="360" w:hanging="360"/>
      </w:pPr>
      <w:rPr>
        <w:rFonts w:hint="default"/>
      </w:rPr>
    </w:lvl>
  </w:abstractNum>
  <w:abstractNum w:abstractNumId="11" w15:restartNumberingAfterBreak="0">
    <w:nsid w:val="49A20196"/>
    <w:multiLevelType w:val="singleLevel"/>
    <w:tmpl w:val="041D000F"/>
    <w:lvl w:ilvl="0">
      <w:start w:val="5"/>
      <w:numFmt w:val="decimal"/>
      <w:lvlText w:val="%1."/>
      <w:lvlJc w:val="left"/>
      <w:pPr>
        <w:tabs>
          <w:tab w:val="num" w:pos="360"/>
        </w:tabs>
        <w:ind w:left="360" w:hanging="360"/>
      </w:pPr>
      <w:rPr>
        <w:rFonts w:hint="default"/>
      </w:rPr>
    </w:lvl>
  </w:abstractNum>
  <w:abstractNum w:abstractNumId="12" w15:restartNumberingAfterBreak="0">
    <w:nsid w:val="4EC52425"/>
    <w:multiLevelType w:val="singleLevel"/>
    <w:tmpl w:val="D5F0D7A8"/>
    <w:lvl w:ilvl="0">
      <w:start w:val="3"/>
      <w:numFmt w:val="decimal"/>
      <w:lvlText w:val="%1"/>
      <w:lvlJc w:val="left"/>
      <w:pPr>
        <w:tabs>
          <w:tab w:val="num" w:pos="530"/>
        </w:tabs>
        <w:ind w:left="530" w:hanging="360"/>
      </w:pPr>
      <w:rPr>
        <w:rFonts w:hint="default"/>
      </w:rPr>
    </w:lvl>
  </w:abstractNum>
  <w:abstractNum w:abstractNumId="13" w15:restartNumberingAfterBreak="0">
    <w:nsid w:val="5E645BB8"/>
    <w:multiLevelType w:val="singleLevel"/>
    <w:tmpl w:val="D69CC57A"/>
    <w:lvl w:ilvl="0">
      <w:start w:val="2"/>
      <w:numFmt w:val="decimal"/>
      <w:lvlText w:val="%1."/>
      <w:lvlJc w:val="left"/>
      <w:pPr>
        <w:tabs>
          <w:tab w:val="num" w:pos="530"/>
        </w:tabs>
        <w:ind w:left="530" w:hanging="360"/>
      </w:pPr>
      <w:rPr>
        <w:rFonts w:hint="default"/>
      </w:rPr>
    </w:lvl>
  </w:abstractNum>
  <w:abstractNum w:abstractNumId="14" w15:restartNumberingAfterBreak="0">
    <w:nsid w:val="5FDE04E4"/>
    <w:multiLevelType w:val="singleLevel"/>
    <w:tmpl w:val="C0F4D2A0"/>
    <w:lvl w:ilvl="0">
      <w:start w:val="1"/>
      <w:numFmt w:val="decimal"/>
      <w:lvlText w:val="%1"/>
      <w:lvlJc w:val="left"/>
      <w:pPr>
        <w:tabs>
          <w:tab w:val="num" w:pos="530"/>
        </w:tabs>
        <w:ind w:left="530" w:hanging="360"/>
      </w:pPr>
      <w:rPr>
        <w:rFonts w:hint="default"/>
      </w:rPr>
    </w:lvl>
  </w:abstractNum>
  <w:abstractNum w:abstractNumId="15" w15:restartNumberingAfterBreak="0">
    <w:nsid w:val="63C70D37"/>
    <w:multiLevelType w:val="singleLevel"/>
    <w:tmpl w:val="6A662CA0"/>
    <w:lvl w:ilvl="0">
      <w:start w:val="1"/>
      <w:numFmt w:val="decimal"/>
      <w:lvlText w:val="%1"/>
      <w:lvlJc w:val="left"/>
      <w:pPr>
        <w:tabs>
          <w:tab w:val="num" w:pos="360"/>
        </w:tabs>
        <w:ind w:left="360" w:hanging="360"/>
      </w:pPr>
      <w:rPr>
        <w:rFonts w:hint="default"/>
      </w:rPr>
    </w:lvl>
  </w:abstractNum>
  <w:abstractNum w:abstractNumId="16" w15:restartNumberingAfterBreak="0">
    <w:nsid w:val="63CE1D51"/>
    <w:multiLevelType w:val="singleLevel"/>
    <w:tmpl w:val="D286F472"/>
    <w:lvl w:ilvl="0">
      <w:start w:val="1"/>
      <w:numFmt w:val="decimal"/>
      <w:lvlText w:val="%1."/>
      <w:lvlJc w:val="left"/>
      <w:pPr>
        <w:tabs>
          <w:tab w:val="num" w:pos="530"/>
        </w:tabs>
        <w:ind w:left="530" w:hanging="360"/>
      </w:pPr>
      <w:rPr>
        <w:rFonts w:hint="default"/>
      </w:rPr>
    </w:lvl>
  </w:abstractNum>
  <w:abstractNum w:abstractNumId="17" w15:restartNumberingAfterBreak="0">
    <w:nsid w:val="641A0A47"/>
    <w:multiLevelType w:val="singleLevel"/>
    <w:tmpl w:val="CE423912"/>
    <w:lvl w:ilvl="0">
      <w:start w:val="1"/>
      <w:numFmt w:val="decimal"/>
      <w:lvlText w:val="%1."/>
      <w:lvlJc w:val="left"/>
      <w:pPr>
        <w:tabs>
          <w:tab w:val="num" w:pos="525"/>
        </w:tabs>
        <w:ind w:left="525" w:hanging="360"/>
      </w:pPr>
      <w:rPr>
        <w:rFonts w:hint="default"/>
      </w:rPr>
    </w:lvl>
  </w:abstractNum>
  <w:abstractNum w:abstractNumId="18" w15:restartNumberingAfterBreak="0">
    <w:nsid w:val="686955AE"/>
    <w:multiLevelType w:val="singleLevel"/>
    <w:tmpl w:val="79CE4D32"/>
    <w:lvl w:ilvl="0">
      <w:start w:val="1"/>
      <w:numFmt w:val="decimal"/>
      <w:lvlText w:val="%1."/>
      <w:lvlJc w:val="left"/>
      <w:pPr>
        <w:tabs>
          <w:tab w:val="num" w:pos="530"/>
        </w:tabs>
        <w:ind w:left="530" w:hanging="360"/>
      </w:pPr>
      <w:rPr>
        <w:rFonts w:hint="default"/>
      </w:rPr>
    </w:lvl>
  </w:abstractNum>
  <w:abstractNum w:abstractNumId="19" w15:restartNumberingAfterBreak="0">
    <w:nsid w:val="714F3AEE"/>
    <w:multiLevelType w:val="singleLevel"/>
    <w:tmpl w:val="F888115E"/>
    <w:lvl w:ilvl="0">
      <w:start w:val="1"/>
      <w:numFmt w:val="decimal"/>
      <w:lvlText w:val="%1."/>
      <w:lvlJc w:val="left"/>
      <w:pPr>
        <w:tabs>
          <w:tab w:val="num" w:pos="530"/>
        </w:tabs>
        <w:ind w:left="530" w:hanging="360"/>
      </w:pPr>
      <w:rPr>
        <w:rFonts w:hint="default"/>
      </w:rPr>
    </w:lvl>
  </w:abstractNum>
  <w:abstractNum w:abstractNumId="20" w15:restartNumberingAfterBreak="0">
    <w:nsid w:val="78CB5D22"/>
    <w:multiLevelType w:val="singleLevel"/>
    <w:tmpl w:val="041D000F"/>
    <w:lvl w:ilvl="0">
      <w:start w:val="1"/>
      <w:numFmt w:val="decimal"/>
      <w:lvlText w:val="%1."/>
      <w:lvlJc w:val="left"/>
      <w:pPr>
        <w:tabs>
          <w:tab w:val="num" w:pos="360"/>
        </w:tabs>
        <w:ind w:left="360" w:hanging="360"/>
      </w:pPr>
      <w:rPr>
        <w:rFonts w:hint="default"/>
      </w:rPr>
    </w:lvl>
  </w:abstractNum>
  <w:num w:numId="1" w16cid:durableId="1371296455">
    <w:abstractNumId w:val="2"/>
  </w:num>
  <w:num w:numId="2" w16cid:durableId="1468931008">
    <w:abstractNumId w:val="0"/>
  </w:num>
  <w:num w:numId="3" w16cid:durableId="1413698939">
    <w:abstractNumId w:val="3"/>
  </w:num>
  <w:num w:numId="4" w16cid:durableId="408311790">
    <w:abstractNumId w:val="4"/>
  </w:num>
  <w:num w:numId="5" w16cid:durableId="488596671">
    <w:abstractNumId w:val="18"/>
  </w:num>
  <w:num w:numId="6" w16cid:durableId="1101487154">
    <w:abstractNumId w:val="19"/>
  </w:num>
  <w:num w:numId="7" w16cid:durableId="738819819">
    <w:abstractNumId w:val="16"/>
  </w:num>
  <w:num w:numId="8" w16cid:durableId="1062607008">
    <w:abstractNumId w:val="8"/>
  </w:num>
  <w:num w:numId="9" w16cid:durableId="1621914096">
    <w:abstractNumId w:val="6"/>
  </w:num>
  <w:num w:numId="10" w16cid:durableId="1725835875">
    <w:abstractNumId w:val="14"/>
  </w:num>
  <w:num w:numId="11" w16cid:durableId="1455563474">
    <w:abstractNumId w:val="1"/>
  </w:num>
  <w:num w:numId="12" w16cid:durableId="2087265590">
    <w:abstractNumId w:val="13"/>
  </w:num>
  <w:num w:numId="13" w16cid:durableId="1002395599">
    <w:abstractNumId w:val="9"/>
  </w:num>
  <w:num w:numId="14" w16cid:durableId="1631983640">
    <w:abstractNumId w:val="17"/>
  </w:num>
  <w:num w:numId="15" w16cid:durableId="321811175">
    <w:abstractNumId w:val="20"/>
  </w:num>
  <w:num w:numId="16" w16cid:durableId="1551843166">
    <w:abstractNumId w:val="15"/>
  </w:num>
  <w:num w:numId="17" w16cid:durableId="1279989584">
    <w:abstractNumId w:val="7"/>
  </w:num>
  <w:num w:numId="18" w16cid:durableId="182597330">
    <w:abstractNumId w:val="10"/>
  </w:num>
  <w:num w:numId="19" w16cid:durableId="1671785867">
    <w:abstractNumId w:val="11"/>
  </w:num>
  <w:num w:numId="20" w16cid:durableId="858155962">
    <w:abstractNumId w:val="5"/>
  </w:num>
  <w:num w:numId="21" w16cid:durableId="2121025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900"/>
  </w:docVars>
  <w:rsids>
    <w:rsidRoot w:val="00580D8D"/>
    <w:rsid w:val="00005EAC"/>
    <w:rsid w:val="00491459"/>
    <w:rsid w:val="00580D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E676B-0DD7-4615-9737-A686966C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numPr>
        <w:ilvl w:val="6"/>
        <w:numId w:val="2"/>
      </w:numPr>
      <w:spacing w:before="240" w:after="60" w:line="240" w:lineRule="auto"/>
      <w:jc w:val="left"/>
      <w:outlineLvl w:val="6"/>
    </w:pPr>
    <w:rPr>
      <w:rFonts w:ascii="Arial" w:hAnsi="Arial"/>
      <w:sz w:val="25"/>
    </w:rPr>
  </w:style>
  <w:style w:type="paragraph" w:styleId="Rubrik8">
    <w:name w:val="heading 8"/>
    <w:basedOn w:val="Normal"/>
    <w:next w:val="Normal"/>
    <w:qFormat/>
    <w:pPr>
      <w:numPr>
        <w:ilvl w:val="7"/>
        <w:numId w:val="2"/>
      </w:numPr>
      <w:spacing w:before="240" w:after="60" w:line="240" w:lineRule="auto"/>
      <w:jc w:val="left"/>
      <w:outlineLvl w:val="7"/>
    </w:pPr>
    <w:rPr>
      <w:rFonts w:ascii="Arial" w:hAnsi="Arial"/>
      <w:i/>
      <w:sz w:val="25"/>
    </w:rPr>
  </w:style>
  <w:style w:type="paragraph" w:styleId="Rubrik9">
    <w:name w:val="heading 9"/>
    <w:basedOn w:val="Normal"/>
    <w:next w:val="Normal"/>
    <w:qFormat/>
    <w:pPr>
      <w:numPr>
        <w:ilvl w:val="8"/>
        <w:numId w:val="2"/>
      </w:num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Proputdrag">
    <w:name w:val="Prop. utdrag"/>
    <w:basedOn w:val="Proputanindrag"/>
    <w:next w:val="Proputanindrag"/>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5984</Words>
  <Characters>35845</Characters>
  <Application>Microsoft Office Word</Application>
  <DocSecurity>4</DocSecurity>
  <Lines>919</Lines>
  <Paragraphs>277</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Socialförsäkringsutskottets betänkande</vt:lpstr>
      <vt:lpstr>Sammanfattning</vt:lpstr>
      <vt:lpstr>Propositionerna</vt:lpstr>
      <vt:lpstr>Utskottet</vt:lpstr>
      <vt:lpstr>    Lagen om allmän försäkring</vt:lpstr>
      <vt:lpstr>    Lagen om inkomstgrundad ålderspension</vt:lpstr>
      <vt:lpstr>    Lagen om allmänna barnbidrag</vt:lpstr>
      <vt:lpstr>    Lagen om bostadstillägg till pensionärer</vt:lpstr>
      <vt:lpstr>    Hemställan</vt:lpstr>
      <vt:lpstr>    Förslag till lag om ändring i lagen (1962:381) om allmän försäkring </vt:lpstr>
      <vt:lpstr>    </vt:lpstr>
      <vt:lpstr>    Utskottets förslag till ny lydelse av 3 kap. 5 § lagen (1962:381) om allmän förs</vt:lpstr>
      <vt:lpstr>    Förslag till lag om ändring i lagen (1998:674) om inkomstgrundad ålderspension</vt:lpstr>
      <vt:lpstr>    Förslag till lag om ändring i lagen (1947:529) om allmänna barnbidrag</vt:lpstr>
      <vt:lpstr>    Förslag till lag om ändring i lagen (1994:308) om bostadstillägg till pensionäre</vt:lpstr>
      <vt:lpstr>    Förslag till lag om ändring i lagen (1994:308) om bostadstillägg till pensionäre</vt:lpstr>
      <vt:lpstr>    Förslag till lag om ändring i lagen (1994:308) om bostadstillägg till pensionäre</vt:lpstr>
    </vt:vector>
  </TitlesOfParts>
  <Company>Riksdagen</Company>
  <LinksUpToDate>false</LinksUpToDate>
  <CharactersWithSpaces>41552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1999-12-09T07:59:00Z</cp:lastPrinted>
  <dcterms:created xsi:type="dcterms:W3CDTF">2025-12-15T22:01:00Z</dcterms:created>
  <dcterms:modified xsi:type="dcterms:W3CDTF">2025-12-15T22:01:00Z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SfU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