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F7349F" w14:textId="77777777" w:rsidR="00FB32B9" w:rsidRDefault="00956DB0" w:rsidP="00FB32B9">
      <w:pPr>
        <w:pStyle w:val="UDrubrik"/>
        <w:tabs>
          <w:tab w:val="left" w:pos="1701"/>
          <w:tab w:val="left" w:pos="1985"/>
        </w:tabs>
        <w:rPr>
          <w:rFonts w:cs="Arial"/>
          <w:sz w:val="28"/>
        </w:rPr>
      </w:pPr>
    </w:p>
    <w:p w14:paraId="25F734A0" w14:textId="77777777" w:rsidR="00FB32B9" w:rsidRDefault="00956DB0" w:rsidP="00FB32B9">
      <w:pPr>
        <w:pStyle w:val="UDrubrik"/>
        <w:tabs>
          <w:tab w:val="left" w:pos="1701"/>
          <w:tab w:val="left" w:pos="1985"/>
        </w:tabs>
        <w:rPr>
          <w:rFonts w:cs="Arial"/>
          <w:sz w:val="28"/>
        </w:rPr>
      </w:pPr>
    </w:p>
    <w:p w14:paraId="25F734A1" w14:textId="77777777" w:rsidR="00FB32B9" w:rsidRDefault="00956DB0" w:rsidP="00FB32B9">
      <w:pPr>
        <w:pStyle w:val="UDrubrik"/>
        <w:tabs>
          <w:tab w:val="left" w:pos="1701"/>
          <w:tab w:val="left" w:pos="1985"/>
        </w:tabs>
        <w:rPr>
          <w:rFonts w:cs="Arial"/>
          <w:sz w:val="28"/>
        </w:rPr>
      </w:pPr>
    </w:p>
    <w:p w14:paraId="25F734A2" w14:textId="77777777" w:rsidR="00FB32B9" w:rsidRDefault="00956DB0" w:rsidP="00FB32B9">
      <w:pPr>
        <w:pStyle w:val="UDrubrik"/>
        <w:tabs>
          <w:tab w:val="left" w:pos="1701"/>
          <w:tab w:val="left" w:pos="1985"/>
        </w:tabs>
        <w:rPr>
          <w:rFonts w:cs="Arial"/>
          <w:sz w:val="28"/>
        </w:rPr>
      </w:pPr>
    </w:p>
    <w:p w14:paraId="25F734A3" w14:textId="6E4F3536" w:rsidR="00FB32B9" w:rsidRDefault="00956DB0" w:rsidP="00FB32B9">
      <w:pPr>
        <w:pStyle w:val="UDrubrik"/>
        <w:tabs>
          <w:tab w:val="left" w:pos="1701"/>
          <w:tab w:val="left" w:pos="1985"/>
        </w:tabs>
        <w:rPr>
          <w:rFonts w:cs="Arial"/>
          <w:sz w:val="28"/>
        </w:rPr>
      </w:pPr>
      <w:r>
        <w:rPr>
          <w:rFonts w:cs="Arial"/>
          <w:sz w:val="28"/>
        </w:rPr>
        <w:t xml:space="preserve">Troliga A-punkter inför kommande rådsmöten som </w:t>
      </w:r>
      <w:r>
        <w:rPr>
          <w:rFonts w:cs="Arial"/>
          <w:sz w:val="28"/>
        </w:rPr>
        <w:t>godkän</w:t>
      </w:r>
      <w:r>
        <w:rPr>
          <w:rFonts w:cs="Arial"/>
          <w:sz w:val="28"/>
        </w:rPr>
        <w:t>des</w:t>
      </w:r>
      <w:r>
        <w:rPr>
          <w:rFonts w:cs="Arial"/>
          <w:sz w:val="28"/>
        </w:rPr>
        <w:t xml:space="preserve"> vid </w:t>
      </w:r>
      <w:r>
        <w:rPr>
          <w:rFonts w:cs="Arial"/>
          <w:sz w:val="28"/>
        </w:rPr>
        <w:t>Coreper I</w:t>
      </w:r>
      <w:r>
        <w:rPr>
          <w:rFonts w:cs="Arial"/>
          <w:sz w:val="28"/>
        </w:rPr>
        <w:t xml:space="preserve"> den</w:t>
      </w:r>
      <w:r w:rsidR="00A11460">
        <w:rPr>
          <w:rFonts w:cs="Arial"/>
          <w:sz w:val="28"/>
        </w:rPr>
        <w:t xml:space="preserve"> 27 april 2016</w:t>
      </w:r>
      <w:r>
        <w:rPr>
          <w:rFonts w:cs="Arial"/>
          <w:sz w:val="28"/>
        </w:rPr>
        <w:t>.</w:t>
      </w:r>
    </w:p>
    <w:p w14:paraId="25F734A4" w14:textId="77777777" w:rsidR="00FB32B9" w:rsidRDefault="00956DB0" w:rsidP="00FB32B9">
      <w:pPr>
        <w:pStyle w:val="Brdtext"/>
      </w:pPr>
    </w:p>
    <w:p w14:paraId="25F734A5" w14:textId="63047D6F" w:rsidR="00FB32B9" w:rsidRDefault="00956DB0" w:rsidP="00FB32B9">
      <w:pPr>
        <w:pStyle w:val="Brdtext"/>
      </w:pPr>
      <w:r>
        <w:t xml:space="preserve">Överlämnas för skriftligt samråd till </w:t>
      </w:r>
      <w:r>
        <w:t>EU-nämnden</w:t>
      </w:r>
      <w:r w:rsidR="00A11460">
        <w:t xml:space="preserve"> fredagen den 29 april 2016, kl 14.00.</w:t>
      </w:r>
    </w:p>
    <w:p w14:paraId="25F734A6" w14:textId="77777777" w:rsidR="00FB32B9" w:rsidRDefault="00956DB0">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25F734A7" w14:textId="77777777" w:rsidR="00D957FB" w:rsidRPr="00283DF3" w:rsidRDefault="00956DB0">
          <w:pPr>
            <w:pStyle w:val="Innehllsfrteckningsrubrik"/>
            <w:rPr>
              <w:color w:val="auto"/>
              <w:lang w:val="sv-SE"/>
            </w:rPr>
          </w:pPr>
          <w:r w:rsidRPr="00283DF3">
            <w:rPr>
              <w:color w:val="auto"/>
              <w:lang w:val="sv-SE"/>
            </w:rPr>
            <w:t>Innehållsförteckning</w:t>
          </w:r>
        </w:p>
        <w:p w14:paraId="25F734A8" w14:textId="77777777" w:rsidR="00DA7250" w:rsidRPr="00283DF3" w:rsidRDefault="00956DB0" w:rsidP="00DA7250">
          <w:pPr>
            <w:rPr>
              <w:lang w:eastAsia="ja-JP"/>
            </w:rPr>
          </w:pPr>
        </w:p>
        <w:p w14:paraId="5732736D" w14:textId="77777777" w:rsidR="006F0929" w:rsidRDefault="00956DB0">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49598561" w:history="1">
            <w:r w:rsidR="006F0929" w:rsidRPr="00441784">
              <w:rPr>
                <w:rStyle w:val="Hyperlnk"/>
                <w:noProof/>
              </w:rPr>
              <w:t>1.</w:t>
            </w:r>
            <w:r w:rsidR="006F0929">
              <w:rPr>
                <w:rFonts w:asciiTheme="minorHAnsi" w:eastAsiaTheme="minorEastAsia" w:hAnsiTheme="minorHAnsi" w:cstheme="minorBidi"/>
                <w:noProof/>
                <w:lang w:eastAsia="sv-SE"/>
              </w:rPr>
              <w:tab/>
            </w:r>
            <w:r w:rsidR="006F0929" w:rsidRPr="00441784">
              <w:rPr>
                <w:rStyle w:val="Hyperlnk"/>
                <w:noProof/>
              </w:rPr>
              <w:t>Replies to written questions put to the Council by Members of the European Parliament</w:t>
            </w:r>
            <w:r w:rsidR="006F0929">
              <w:rPr>
                <w:noProof/>
                <w:webHidden/>
              </w:rPr>
              <w:tab/>
            </w:r>
            <w:r w:rsidR="006F0929">
              <w:rPr>
                <w:noProof/>
                <w:webHidden/>
              </w:rPr>
              <w:fldChar w:fldCharType="begin"/>
            </w:r>
            <w:r w:rsidR="006F0929">
              <w:rPr>
                <w:noProof/>
                <w:webHidden/>
              </w:rPr>
              <w:instrText xml:space="preserve"> PAGEREF _Toc449598561 \h </w:instrText>
            </w:r>
            <w:r w:rsidR="006F0929">
              <w:rPr>
                <w:noProof/>
                <w:webHidden/>
              </w:rPr>
            </w:r>
            <w:r w:rsidR="006F0929">
              <w:rPr>
                <w:noProof/>
                <w:webHidden/>
              </w:rPr>
              <w:fldChar w:fldCharType="separate"/>
            </w:r>
            <w:r w:rsidR="006F0929">
              <w:rPr>
                <w:noProof/>
                <w:webHidden/>
              </w:rPr>
              <w:t>3</w:t>
            </w:r>
            <w:r w:rsidR="006F0929">
              <w:rPr>
                <w:noProof/>
                <w:webHidden/>
              </w:rPr>
              <w:fldChar w:fldCharType="end"/>
            </w:r>
          </w:hyperlink>
        </w:p>
        <w:p w14:paraId="458311B6" w14:textId="77777777" w:rsidR="006F0929" w:rsidRDefault="006F0929">
          <w:pPr>
            <w:pStyle w:val="Innehll1"/>
            <w:tabs>
              <w:tab w:val="left" w:pos="440"/>
              <w:tab w:val="right" w:leader="dot" w:pos="9062"/>
            </w:tabs>
            <w:rPr>
              <w:rFonts w:asciiTheme="minorHAnsi" w:eastAsiaTheme="minorEastAsia" w:hAnsiTheme="minorHAnsi" w:cstheme="minorBidi"/>
              <w:noProof/>
              <w:lang w:eastAsia="sv-SE"/>
            </w:rPr>
          </w:pPr>
          <w:hyperlink w:anchor="_Toc449598562" w:history="1">
            <w:r w:rsidRPr="00441784">
              <w:rPr>
                <w:rStyle w:val="Hyperlnk"/>
                <w:noProof/>
              </w:rPr>
              <w:t>2.</w:t>
            </w:r>
            <w:r>
              <w:rPr>
                <w:rFonts w:asciiTheme="minorHAnsi" w:eastAsiaTheme="minorEastAsia" w:hAnsiTheme="minorHAnsi" w:cstheme="minorBidi"/>
                <w:noProof/>
                <w:lang w:eastAsia="sv-SE"/>
              </w:rPr>
              <w:tab/>
            </w:r>
            <w:r w:rsidRPr="00441784">
              <w:rPr>
                <w:rStyle w:val="Hyperlnk"/>
                <w:noProof/>
              </w:rPr>
              <w:t>Case before the Court of Justice of the European Union Case C-102/16 (Vaditrans BVBA) Request for a preliminary ruling</w:t>
            </w:r>
            <w:r>
              <w:rPr>
                <w:noProof/>
                <w:webHidden/>
              </w:rPr>
              <w:tab/>
            </w:r>
            <w:r>
              <w:rPr>
                <w:noProof/>
                <w:webHidden/>
              </w:rPr>
              <w:fldChar w:fldCharType="begin"/>
            </w:r>
            <w:r>
              <w:rPr>
                <w:noProof/>
                <w:webHidden/>
              </w:rPr>
              <w:instrText xml:space="preserve"> PAGEREF _Toc449598562 \h </w:instrText>
            </w:r>
            <w:r>
              <w:rPr>
                <w:noProof/>
                <w:webHidden/>
              </w:rPr>
            </w:r>
            <w:r>
              <w:rPr>
                <w:noProof/>
                <w:webHidden/>
              </w:rPr>
              <w:fldChar w:fldCharType="separate"/>
            </w:r>
            <w:r>
              <w:rPr>
                <w:noProof/>
                <w:webHidden/>
              </w:rPr>
              <w:t>3</w:t>
            </w:r>
            <w:r>
              <w:rPr>
                <w:noProof/>
                <w:webHidden/>
              </w:rPr>
              <w:fldChar w:fldCharType="end"/>
            </w:r>
          </w:hyperlink>
        </w:p>
        <w:p w14:paraId="504B4949" w14:textId="77777777" w:rsidR="006F0929" w:rsidRDefault="006F0929">
          <w:pPr>
            <w:pStyle w:val="Innehll1"/>
            <w:tabs>
              <w:tab w:val="left" w:pos="440"/>
              <w:tab w:val="right" w:leader="dot" w:pos="9062"/>
            </w:tabs>
            <w:rPr>
              <w:rFonts w:asciiTheme="minorHAnsi" w:eastAsiaTheme="minorEastAsia" w:hAnsiTheme="minorHAnsi" w:cstheme="minorBidi"/>
              <w:noProof/>
              <w:lang w:eastAsia="sv-SE"/>
            </w:rPr>
          </w:pPr>
          <w:hyperlink w:anchor="_Toc449598563" w:history="1">
            <w:r w:rsidRPr="00441784">
              <w:rPr>
                <w:rStyle w:val="Hyperlnk"/>
                <w:noProof/>
              </w:rPr>
              <w:t>3.</w:t>
            </w:r>
            <w:r>
              <w:rPr>
                <w:rFonts w:asciiTheme="minorHAnsi" w:eastAsiaTheme="minorEastAsia" w:hAnsiTheme="minorHAnsi" w:cstheme="minorBidi"/>
                <w:noProof/>
                <w:lang w:eastAsia="sv-SE"/>
              </w:rPr>
              <w:tab/>
            </w:r>
            <w:r w:rsidRPr="00441784">
              <w:rPr>
                <w:rStyle w:val="Hyperlnk"/>
                <w:noProof/>
              </w:rPr>
              <w:t>Commission Regulation (EU) …/… of XXX amending Annex XVII to Regulation (EC) No 1907/2006 of the European Parliament and of the Council concerning the Registration, Evaluation, Authorisation and Restriction of Chemicals (REACH) as regards asbestos fibres (chrysotile)</w:t>
            </w:r>
            <w:r>
              <w:rPr>
                <w:noProof/>
                <w:webHidden/>
              </w:rPr>
              <w:tab/>
            </w:r>
            <w:r>
              <w:rPr>
                <w:noProof/>
                <w:webHidden/>
              </w:rPr>
              <w:fldChar w:fldCharType="begin"/>
            </w:r>
            <w:r>
              <w:rPr>
                <w:noProof/>
                <w:webHidden/>
              </w:rPr>
              <w:instrText xml:space="preserve"> PAGEREF _Toc449598563 \h </w:instrText>
            </w:r>
            <w:r>
              <w:rPr>
                <w:noProof/>
                <w:webHidden/>
              </w:rPr>
            </w:r>
            <w:r>
              <w:rPr>
                <w:noProof/>
                <w:webHidden/>
              </w:rPr>
              <w:fldChar w:fldCharType="separate"/>
            </w:r>
            <w:r>
              <w:rPr>
                <w:noProof/>
                <w:webHidden/>
              </w:rPr>
              <w:t>4</w:t>
            </w:r>
            <w:r>
              <w:rPr>
                <w:noProof/>
                <w:webHidden/>
              </w:rPr>
              <w:fldChar w:fldCharType="end"/>
            </w:r>
          </w:hyperlink>
        </w:p>
        <w:p w14:paraId="73474B03" w14:textId="77777777" w:rsidR="006F0929" w:rsidRDefault="006F0929">
          <w:pPr>
            <w:pStyle w:val="Innehll1"/>
            <w:tabs>
              <w:tab w:val="left" w:pos="440"/>
              <w:tab w:val="right" w:leader="dot" w:pos="9062"/>
            </w:tabs>
            <w:rPr>
              <w:rFonts w:asciiTheme="minorHAnsi" w:eastAsiaTheme="minorEastAsia" w:hAnsiTheme="minorHAnsi" w:cstheme="minorBidi"/>
              <w:noProof/>
              <w:lang w:eastAsia="sv-SE"/>
            </w:rPr>
          </w:pPr>
          <w:hyperlink w:anchor="_Toc449598564" w:history="1">
            <w:r w:rsidRPr="00441784">
              <w:rPr>
                <w:rStyle w:val="Hyperlnk"/>
                <w:noProof/>
              </w:rPr>
              <w:t>4.</w:t>
            </w:r>
            <w:r>
              <w:rPr>
                <w:rFonts w:asciiTheme="minorHAnsi" w:eastAsiaTheme="minorEastAsia" w:hAnsiTheme="minorHAnsi" w:cstheme="minorBidi"/>
                <w:noProof/>
                <w:lang w:eastAsia="sv-SE"/>
              </w:rPr>
              <w:tab/>
            </w:r>
            <w:r w:rsidRPr="00441784">
              <w:rPr>
                <w:rStyle w:val="Hyperlnk"/>
                <w:noProof/>
              </w:rPr>
              <w:t>Commission Regulation (EU) …/… of XXX amending Regulation (EU) No 452/2014 as regards the deletion of templates for the authorisations issued to third country operators and for the associated specifications (Text with EEA relevance)</w:t>
            </w:r>
            <w:r>
              <w:rPr>
                <w:noProof/>
                <w:webHidden/>
              </w:rPr>
              <w:tab/>
            </w:r>
            <w:r>
              <w:rPr>
                <w:noProof/>
                <w:webHidden/>
              </w:rPr>
              <w:fldChar w:fldCharType="begin"/>
            </w:r>
            <w:r>
              <w:rPr>
                <w:noProof/>
                <w:webHidden/>
              </w:rPr>
              <w:instrText xml:space="preserve"> PAGEREF _Toc449598564 \h </w:instrText>
            </w:r>
            <w:r>
              <w:rPr>
                <w:noProof/>
                <w:webHidden/>
              </w:rPr>
            </w:r>
            <w:r>
              <w:rPr>
                <w:noProof/>
                <w:webHidden/>
              </w:rPr>
              <w:fldChar w:fldCharType="separate"/>
            </w:r>
            <w:r>
              <w:rPr>
                <w:noProof/>
                <w:webHidden/>
              </w:rPr>
              <w:t>4</w:t>
            </w:r>
            <w:r>
              <w:rPr>
                <w:noProof/>
                <w:webHidden/>
              </w:rPr>
              <w:fldChar w:fldCharType="end"/>
            </w:r>
          </w:hyperlink>
        </w:p>
        <w:p w14:paraId="11159599" w14:textId="77777777" w:rsidR="006F0929" w:rsidRDefault="006F0929">
          <w:pPr>
            <w:pStyle w:val="Innehll1"/>
            <w:tabs>
              <w:tab w:val="left" w:pos="440"/>
              <w:tab w:val="right" w:leader="dot" w:pos="9062"/>
            </w:tabs>
            <w:rPr>
              <w:rFonts w:asciiTheme="minorHAnsi" w:eastAsiaTheme="minorEastAsia" w:hAnsiTheme="minorHAnsi" w:cstheme="minorBidi"/>
              <w:noProof/>
              <w:lang w:eastAsia="sv-SE"/>
            </w:rPr>
          </w:pPr>
          <w:hyperlink w:anchor="_Toc449598565" w:history="1">
            <w:r w:rsidRPr="00441784">
              <w:rPr>
                <w:rStyle w:val="Hyperlnk"/>
                <w:noProof/>
              </w:rPr>
              <w:t>5.</w:t>
            </w:r>
            <w:r>
              <w:rPr>
                <w:rFonts w:asciiTheme="minorHAnsi" w:eastAsiaTheme="minorEastAsia" w:hAnsiTheme="minorHAnsi" w:cstheme="minorBidi"/>
                <w:noProof/>
                <w:lang w:eastAsia="sv-SE"/>
              </w:rPr>
              <w:tab/>
            </w:r>
            <w:r w:rsidRPr="00441784">
              <w:rPr>
                <w:rStyle w:val="Hyperlnk"/>
                <w:noProof/>
              </w:rPr>
              <w:t>Commission Directive (EU) .../… of XXX amending Directive 2005/62/EC as regards quality system standards and specifications for blood establishments</w:t>
            </w:r>
            <w:r>
              <w:rPr>
                <w:noProof/>
                <w:webHidden/>
              </w:rPr>
              <w:tab/>
            </w:r>
            <w:r>
              <w:rPr>
                <w:noProof/>
                <w:webHidden/>
              </w:rPr>
              <w:fldChar w:fldCharType="begin"/>
            </w:r>
            <w:r>
              <w:rPr>
                <w:noProof/>
                <w:webHidden/>
              </w:rPr>
              <w:instrText xml:space="preserve"> PAGEREF _Toc449598565 \h </w:instrText>
            </w:r>
            <w:r>
              <w:rPr>
                <w:noProof/>
                <w:webHidden/>
              </w:rPr>
            </w:r>
            <w:r>
              <w:rPr>
                <w:noProof/>
                <w:webHidden/>
              </w:rPr>
              <w:fldChar w:fldCharType="separate"/>
            </w:r>
            <w:r>
              <w:rPr>
                <w:noProof/>
                <w:webHidden/>
              </w:rPr>
              <w:t>5</w:t>
            </w:r>
            <w:r>
              <w:rPr>
                <w:noProof/>
                <w:webHidden/>
              </w:rPr>
              <w:fldChar w:fldCharType="end"/>
            </w:r>
          </w:hyperlink>
        </w:p>
        <w:p w14:paraId="0418CA74" w14:textId="77777777" w:rsidR="006F0929" w:rsidRDefault="006F0929">
          <w:pPr>
            <w:pStyle w:val="Innehll1"/>
            <w:tabs>
              <w:tab w:val="left" w:pos="440"/>
              <w:tab w:val="right" w:leader="dot" w:pos="9062"/>
            </w:tabs>
            <w:rPr>
              <w:rFonts w:asciiTheme="minorHAnsi" w:eastAsiaTheme="minorEastAsia" w:hAnsiTheme="minorHAnsi" w:cstheme="minorBidi"/>
              <w:noProof/>
              <w:lang w:eastAsia="sv-SE"/>
            </w:rPr>
          </w:pPr>
          <w:hyperlink w:anchor="_Toc449598566" w:history="1">
            <w:r w:rsidRPr="00441784">
              <w:rPr>
                <w:rStyle w:val="Hyperlnk"/>
                <w:noProof/>
              </w:rPr>
              <w:t>6.</w:t>
            </w:r>
            <w:r>
              <w:rPr>
                <w:rFonts w:asciiTheme="minorHAnsi" w:eastAsiaTheme="minorEastAsia" w:hAnsiTheme="minorHAnsi" w:cstheme="minorBidi"/>
                <w:noProof/>
                <w:lang w:eastAsia="sv-SE"/>
              </w:rPr>
              <w:tab/>
            </w:r>
            <w:r w:rsidRPr="00441784">
              <w:rPr>
                <w:rStyle w:val="Hyperlnk"/>
                <w:noProof/>
              </w:rPr>
              <w:t>Draft Council Decision on the conclusion, on behalf of the European Union, of the Protocol setting out the fishing opportunities and the financial contribution provided for by the Fisheries Partnership Agreement between the European Community on the one hand, and the Government of Denmark and the Home Rule Government of Greenland, on the other hand</w:t>
            </w:r>
            <w:r>
              <w:rPr>
                <w:noProof/>
                <w:webHidden/>
              </w:rPr>
              <w:tab/>
            </w:r>
            <w:r>
              <w:rPr>
                <w:noProof/>
                <w:webHidden/>
              </w:rPr>
              <w:fldChar w:fldCharType="begin"/>
            </w:r>
            <w:r>
              <w:rPr>
                <w:noProof/>
                <w:webHidden/>
              </w:rPr>
              <w:instrText xml:space="preserve"> PAGEREF _Toc449598566 \h </w:instrText>
            </w:r>
            <w:r>
              <w:rPr>
                <w:noProof/>
                <w:webHidden/>
              </w:rPr>
            </w:r>
            <w:r>
              <w:rPr>
                <w:noProof/>
                <w:webHidden/>
              </w:rPr>
              <w:fldChar w:fldCharType="separate"/>
            </w:r>
            <w:r>
              <w:rPr>
                <w:noProof/>
                <w:webHidden/>
              </w:rPr>
              <w:t>5</w:t>
            </w:r>
            <w:r>
              <w:rPr>
                <w:noProof/>
                <w:webHidden/>
              </w:rPr>
              <w:fldChar w:fldCharType="end"/>
            </w:r>
          </w:hyperlink>
        </w:p>
        <w:p w14:paraId="461B7CA3" w14:textId="77777777" w:rsidR="006F0929" w:rsidRDefault="006F0929">
          <w:pPr>
            <w:pStyle w:val="Innehll1"/>
            <w:tabs>
              <w:tab w:val="left" w:pos="440"/>
              <w:tab w:val="right" w:leader="dot" w:pos="9062"/>
            </w:tabs>
            <w:rPr>
              <w:rFonts w:asciiTheme="minorHAnsi" w:eastAsiaTheme="minorEastAsia" w:hAnsiTheme="minorHAnsi" w:cstheme="minorBidi"/>
              <w:noProof/>
              <w:lang w:eastAsia="sv-SE"/>
            </w:rPr>
          </w:pPr>
          <w:hyperlink w:anchor="_Toc449598567" w:history="1">
            <w:r w:rsidRPr="00441784">
              <w:rPr>
                <w:rStyle w:val="Hyperlnk"/>
                <w:noProof/>
              </w:rPr>
              <w:t>7.</w:t>
            </w:r>
            <w:r>
              <w:rPr>
                <w:rFonts w:asciiTheme="minorHAnsi" w:eastAsiaTheme="minorEastAsia" w:hAnsiTheme="minorHAnsi" w:cstheme="minorBidi"/>
                <w:noProof/>
                <w:lang w:eastAsia="sv-SE"/>
              </w:rPr>
              <w:tab/>
            </w:r>
            <w:r w:rsidRPr="00441784">
              <w:rPr>
                <w:rStyle w:val="Hyperlnk"/>
                <w:noProof/>
              </w:rPr>
              <w:t>Proposal for a Regulation of the European Parliament and of the Council amending Council Regulation (EC) No 1342/2008 of 18 December 2008 establishing a long-term plan for cod stocks and the fisheries exploiting those stocks (First reading) (Legislative deliberation)</w:t>
            </w:r>
            <w:r>
              <w:rPr>
                <w:noProof/>
                <w:webHidden/>
              </w:rPr>
              <w:tab/>
            </w:r>
            <w:r>
              <w:rPr>
                <w:noProof/>
                <w:webHidden/>
              </w:rPr>
              <w:fldChar w:fldCharType="begin"/>
            </w:r>
            <w:r>
              <w:rPr>
                <w:noProof/>
                <w:webHidden/>
              </w:rPr>
              <w:instrText xml:space="preserve"> PAGEREF _Toc449598567 \h </w:instrText>
            </w:r>
            <w:r>
              <w:rPr>
                <w:noProof/>
                <w:webHidden/>
              </w:rPr>
            </w:r>
            <w:r>
              <w:rPr>
                <w:noProof/>
                <w:webHidden/>
              </w:rPr>
              <w:fldChar w:fldCharType="separate"/>
            </w:r>
            <w:r>
              <w:rPr>
                <w:noProof/>
                <w:webHidden/>
              </w:rPr>
              <w:t>6</w:t>
            </w:r>
            <w:r>
              <w:rPr>
                <w:noProof/>
                <w:webHidden/>
              </w:rPr>
              <w:fldChar w:fldCharType="end"/>
            </w:r>
          </w:hyperlink>
        </w:p>
        <w:p w14:paraId="27895168" w14:textId="77777777" w:rsidR="006F0929" w:rsidRDefault="006F0929">
          <w:pPr>
            <w:pStyle w:val="Innehll1"/>
            <w:tabs>
              <w:tab w:val="left" w:pos="440"/>
              <w:tab w:val="right" w:leader="dot" w:pos="9062"/>
            </w:tabs>
            <w:rPr>
              <w:rFonts w:asciiTheme="minorHAnsi" w:eastAsiaTheme="minorEastAsia" w:hAnsiTheme="minorHAnsi" w:cstheme="minorBidi"/>
              <w:noProof/>
              <w:lang w:eastAsia="sv-SE"/>
            </w:rPr>
          </w:pPr>
          <w:hyperlink w:anchor="_Toc449598568" w:history="1">
            <w:r w:rsidRPr="00441784">
              <w:rPr>
                <w:rStyle w:val="Hyperlnk"/>
                <w:noProof/>
              </w:rPr>
              <w:t>8.</w:t>
            </w:r>
            <w:r>
              <w:rPr>
                <w:rFonts w:asciiTheme="minorHAnsi" w:eastAsiaTheme="minorEastAsia" w:hAnsiTheme="minorHAnsi" w:cstheme="minorBidi"/>
                <w:noProof/>
                <w:lang w:eastAsia="sv-SE"/>
              </w:rPr>
              <w:tab/>
            </w:r>
            <w:r w:rsidRPr="00441784">
              <w:rPr>
                <w:rStyle w:val="Hyperlnk"/>
                <w:noProof/>
              </w:rPr>
              <w:t>Proposal for a Regulation of the European Parliament and of the Council amending Regulation (EC) No 1365/2006 on statistics of goods transport by inland waterways as regards conferring of delegated and implementing powers upon the Commission for the adoption of certain measures (First reading) (Legislative deliberation)</w:t>
            </w:r>
            <w:r>
              <w:rPr>
                <w:noProof/>
                <w:webHidden/>
              </w:rPr>
              <w:tab/>
            </w:r>
            <w:r>
              <w:rPr>
                <w:noProof/>
                <w:webHidden/>
              </w:rPr>
              <w:fldChar w:fldCharType="begin"/>
            </w:r>
            <w:r>
              <w:rPr>
                <w:noProof/>
                <w:webHidden/>
              </w:rPr>
              <w:instrText xml:space="preserve"> PAGEREF _Toc449598568 \h </w:instrText>
            </w:r>
            <w:r>
              <w:rPr>
                <w:noProof/>
                <w:webHidden/>
              </w:rPr>
            </w:r>
            <w:r>
              <w:rPr>
                <w:noProof/>
                <w:webHidden/>
              </w:rPr>
              <w:fldChar w:fldCharType="separate"/>
            </w:r>
            <w:r>
              <w:rPr>
                <w:noProof/>
                <w:webHidden/>
              </w:rPr>
              <w:t>7</w:t>
            </w:r>
            <w:r>
              <w:rPr>
                <w:noProof/>
                <w:webHidden/>
              </w:rPr>
              <w:fldChar w:fldCharType="end"/>
            </w:r>
          </w:hyperlink>
        </w:p>
        <w:p w14:paraId="5A04D49A" w14:textId="77777777" w:rsidR="006F0929" w:rsidRDefault="006F0929">
          <w:pPr>
            <w:pStyle w:val="Innehll1"/>
            <w:tabs>
              <w:tab w:val="left" w:pos="440"/>
              <w:tab w:val="right" w:leader="dot" w:pos="9062"/>
            </w:tabs>
            <w:rPr>
              <w:rFonts w:asciiTheme="minorHAnsi" w:eastAsiaTheme="minorEastAsia" w:hAnsiTheme="minorHAnsi" w:cstheme="minorBidi"/>
              <w:noProof/>
              <w:lang w:eastAsia="sv-SE"/>
            </w:rPr>
          </w:pPr>
          <w:hyperlink w:anchor="_Toc449598569" w:history="1">
            <w:r w:rsidRPr="00441784">
              <w:rPr>
                <w:rStyle w:val="Hyperlnk"/>
                <w:noProof/>
              </w:rPr>
              <w:t>9.</w:t>
            </w:r>
            <w:r>
              <w:rPr>
                <w:rFonts w:asciiTheme="minorHAnsi" w:eastAsiaTheme="minorEastAsia" w:hAnsiTheme="minorHAnsi" w:cstheme="minorBidi"/>
                <w:noProof/>
                <w:lang w:eastAsia="sv-SE"/>
              </w:rPr>
              <w:tab/>
            </w:r>
            <w:r w:rsidRPr="00441784">
              <w:rPr>
                <w:rStyle w:val="Hyperlnk"/>
                <w:noProof/>
              </w:rPr>
              <w:t>Proposal for a Regulation of the European Parliament and of the Council amending Regulation (EC) No 91/2003 of the European Parliament and of the Council of 16 December 2002 on rail transport statistics, as regards the collection of data on goods, passengers and accidents (First reading) (Legislative deliberation)</w:t>
            </w:r>
            <w:r>
              <w:rPr>
                <w:noProof/>
                <w:webHidden/>
              </w:rPr>
              <w:tab/>
            </w:r>
            <w:r>
              <w:rPr>
                <w:noProof/>
                <w:webHidden/>
              </w:rPr>
              <w:fldChar w:fldCharType="begin"/>
            </w:r>
            <w:r>
              <w:rPr>
                <w:noProof/>
                <w:webHidden/>
              </w:rPr>
              <w:instrText xml:space="preserve"> PAGEREF _Toc449598569 \h </w:instrText>
            </w:r>
            <w:r>
              <w:rPr>
                <w:noProof/>
                <w:webHidden/>
              </w:rPr>
            </w:r>
            <w:r>
              <w:rPr>
                <w:noProof/>
                <w:webHidden/>
              </w:rPr>
              <w:fldChar w:fldCharType="separate"/>
            </w:r>
            <w:r>
              <w:rPr>
                <w:noProof/>
                <w:webHidden/>
              </w:rPr>
              <w:t>8</w:t>
            </w:r>
            <w:r>
              <w:rPr>
                <w:noProof/>
                <w:webHidden/>
              </w:rPr>
              <w:fldChar w:fldCharType="end"/>
            </w:r>
          </w:hyperlink>
        </w:p>
        <w:p w14:paraId="25F734BA" w14:textId="77777777" w:rsidR="00D957FB" w:rsidRDefault="00956DB0">
          <w:r>
            <w:rPr>
              <w:b/>
              <w:bCs/>
              <w:noProof/>
            </w:rPr>
            <w:fldChar w:fldCharType="end"/>
          </w:r>
        </w:p>
      </w:sdtContent>
    </w:sdt>
    <w:p w14:paraId="25F734BB" w14:textId="77777777" w:rsidR="00D957FB" w:rsidRDefault="00956DB0">
      <w:pPr>
        <w:ind w:left="0"/>
      </w:pPr>
      <w:r>
        <w:br w:type="page"/>
      </w:r>
    </w:p>
    <w:p w14:paraId="25F734BC" w14:textId="77777777" w:rsidR="00643D86" w:rsidRDefault="00956DB0" w:rsidP="00643D86">
      <w:pPr>
        <w:pStyle w:val="Rubrik1"/>
        <w:numPr>
          <w:ilvl w:val="0"/>
          <w:numId w:val="0"/>
        </w:numPr>
      </w:pPr>
      <w:bookmarkStart w:id="0" w:name="_Toc364854645"/>
    </w:p>
    <w:p w14:paraId="25F734BD" w14:textId="77777777" w:rsidR="00643D86" w:rsidRDefault="00956DB0" w:rsidP="00643D86">
      <w:pPr>
        <w:pStyle w:val="Rubrik1"/>
      </w:pPr>
      <w:bookmarkStart w:id="1" w:name="_Toc449598561"/>
      <w:r>
        <w:rPr>
          <w:noProof/>
        </w:rPr>
        <w:t>Replies</w:t>
      </w:r>
      <w:r>
        <w:rPr>
          <w:noProof/>
        </w:rPr>
        <w:t xml:space="preserve"> to written questions put to the Council by Members of the </w:t>
      </w:r>
      <w:r>
        <w:rPr>
          <w:noProof/>
        </w:rPr>
        <w:t>European Parliament</w:t>
      </w:r>
      <w:bookmarkEnd w:id="1"/>
    </w:p>
    <w:p w14:paraId="3FD24623" w14:textId="77777777" w:rsidR="00A11460" w:rsidRDefault="00956DB0" w:rsidP="00643D86">
      <w:pPr>
        <w:rPr>
          <w:lang w:val="en-US"/>
        </w:rPr>
      </w:pPr>
      <w:r>
        <w:rPr>
          <w:noProof/>
          <w:lang w:val="en-US"/>
        </w:rPr>
        <w:t>=</w:t>
      </w:r>
      <w:r>
        <w:rPr>
          <w:lang w:val="en-US"/>
        </w:rPr>
        <w:t xml:space="preserve">Adoption by silence procedure (+) </w:t>
      </w:r>
      <w:r w:rsidR="00A11460">
        <w:rPr>
          <w:lang w:val="en-US"/>
        </w:rPr>
        <w:br/>
      </w:r>
      <w:r>
        <w:rPr>
          <w:lang w:val="en-US"/>
        </w:rPr>
        <w:t>a)E-015298/2015 - Barbara Spinelli (GUE/NGL), Philippe Lamberts (Verts/ALE), Michèle Rivasi (Verts/ALE), Yannick Jadot (Verts/ALE), Pascal Durand (Verts/ALE), Eva Joly (Verts/ALE), José Bové (Verts/ALE</w:t>
      </w:r>
      <w:r>
        <w:rPr>
          <w:lang w:val="en-US"/>
        </w:rPr>
        <w:t xml:space="preserve">), Karima Delli (Verts/ALE), Igor Šoltes (Verts/ALE), Eleonora Forenza (GUE/NGL), Merja Kyllönen (GUE/NGL), Dimitrios Papadimoulis (GUE/NGL), Malin Björk (GUE/NGL), Josu Juaristi Abaunz (GUE/NGL), Takis Hadjigeorgiou (GUE/NGL), Julie Ward (S&amp;amp;D), Liisa </w:t>
      </w:r>
      <w:r>
        <w:rPr>
          <w:lang w:val="en-US"/>
        </w:rPr>
        <w:t>Jaakonsaari (S&amp;amp;D), José Inácio Faria (ALDE), Nedzhmi Ali (ALDE), Neoklis Sylikiotis (GUE/NGL), Sofia Sakorafa (GUE/NGL), Kostadinka Kuneva (GUE/NGL), Patrick Le Hyaric (GUE/NGL), Dennis de Jong (GUE/NGL) and Stelios Kouloglou (GUE/NGL) Implementation o</w:t>
      </w:r>
      <w:r>
        <w:rPr>
          <w:lang w:val="en-US"/>
        </w:rPr>
        <w:t>f Council decisions on the relocation of 160 000 asylum seekers from Italy and Greece7875/16 PE-QE 147</w:t>
      </w:r>
      <w:r w:rsidR="00A11460">
        <w:rPr>
          <w:lang w:val="en-US"/>
        </w:rPr>
        <w:br/>
      </w:r>
      <w:r>
        <w:rPr>
          <w:lang w:val="en-US"/>
        </w:rPr>
        <w:t>b)E-000028/2016 - Franck Proust (PPE) Satellites, the internet and Daesh7513/16 PE-QE 127</w:t>
      </w:r>
      <w:r w:rsidR="00A11460">
        <w:rPr>
          <w:lang w:val="en-US"/>
        </w:rPr>
        <w:br/>
      </w:r>
      <w:r>
        <w:rPr>
          <w:lang w:val="en-US"/>
        </w:rPr>
        <w:t xml:space="preserve">c)E-000194/2016 - Edward Czesak (ECR) Current status of EUNAVFOR </w:t>
      </w:r>
      <w:r>
        <w:rPr>
          <w:lang w:val="en-US"/>
        </w:rPr>
        <w:t>Med Sophia7514/16 PE-QE 128</w:t>
      </w:r>
      <w:r w:rsidR="00A11460">
        <w:rPr>
          <w:lang w:val="en-US"/>
        </w:rPr>
        <w:br/>
      </w:r>
      <w:r>
        <w:rPr>
          <w:lang w:val="en-US"/>
        </w:rPr>
        <w:t>d)E-000555/2016 - Eleftherios Synadinos (NI) France raises prospects that sanctions against Russia will be lifted7355/16 PE-QE 121</w:t>
      </w:r>
      <w:r w:rsidR="00A11460">
        <w:rPr>
          <w:lang w:val="en-US"/>
        </w:rPr>
        <w:br/>
      </w:r>
      <w:r>
        <w:rPr>
          <w:lang w:val="en-US"/>
        </w:rPr>
        <w:t>e)E-000665/2016 - Laurenţiu Rebega (ENF) Situation of immigrants and Schengen area7519/16 PE-QE 129</w:t>
      </w:r>
      <w:r w:rsidR="00A11460">
        <w:rPr>
          <w:lang w:val="en-US"/>
        </w:rPr>
        <w:br/>
      </w:r>
      <w:r>
        <w:rPr>
          <w:lang w:val="en-US"/>
        </w:rPr>
        <w:t>f)E-000944/2016 - Joao Pimenta Lopes (GUE/NGL) Military intervention in Libya7375/16 PE-QE 124</w:t>
      </w:r>
      <w:r w:rsidR="00A11460">
        <w:rPr>
          <w:lang w:val="en-US"/>
        </w:rPr>
        <w:br/>
      </w:r>
      <w:r>
        <w:rPr>
          <w:lang w:val="en-US"/>
        </w:rPr>
        <w:t>g)P-001083/2016 - Kathleen Van Brempt (S&amp;amp;D) Humanitarian aid versus trafficking in persons7520/16 PE-QE 130</w:t>
      </w:r>
      <w:r w:rsidR="00A11460">
        <w:rPr>
          <w:lang w:val="en-US"/>
        </w:rPr>
        <w:br/>
      </w:r>
      <w:r>
        <w:rPr>
          <w:lang w:val="en-US"/>
        </w:rPr>
        <w:t>h)E-001119/2016 - Carlos Coelho (PPE) Schengen - Gr</w:t>
      </w:r>
      <w:r>
        <w:rPr>
          <w:lang w:val="en-US"/>
        </w:rPr>
        <w:t>eece7523/16 PE-QE 131</w:t>
      </w:r>
      <w:r w:rsidR="00A11460">
        <w:rPr>
          <w:lang w:val="en-US"/>
        </w:rPr>
        <w:br/>
      </w:r>
      <w:r>
        <w:rPr>
          <w:lang w:val="en-US"/>
        </w:rPr>
        <w:t>i)E-001247/2016 - Viorica Dăncilă (S&amp;amp;D) Gender pay gap - workers' representation at board level in Europe7377/16 PE-QE 125</w:t>
      </w:r>
      <w:r w:rsidR="00A11460">
        <w:rPr>
          <w:lang w:val="en-US"/>
        </w:rPr>
        <w:br/>
      </w:r>
      <w:r>
        <w:rPr>
          <w:lang w:val="en-US"/>
        </w:rPr>
        <w:t>j)E-001383/2016 - Bodil Valero (Verts/ALE) Criminalising civil society's humanitarian assistance to refugees7</w:t>
      </w:r>
      <w:r>
        <w:rPr>
          <w:lang w:val="en-US"/>
        </w:rPr>
        <w:t>525/16 PE-QE 132</w:t>
      </w:r>
      <w:r w:rsidR="00A11460">
        <w:rPr>
          <w:lang w:val="en-US"/>
        </w:rPr>
        <w:br/>
      </w:r>
      <w:r>
        <w:rPr>
          <w:lang w:val="en-US"/>
        </w:rPr>
        <w:t>k)P-002017/2016 - Sander Loones (ECR) Opinion from the Council's Legal Service concerning a ceiling on the number of asylum applications7356/16 PE-QE 122</w:t>
      </w:r>
    </w:p>
    <w:p w14:paraId="25F734BF" w14:textId="00D97879" w:rsidR="00643D86" w:rsidRDefault="00956DB0" w:rsidP="00643D86">
      <w:r>
        <w:rPr>
          <w:b/>
        </w:rPr>
        <w:t>Ansvarigt statsråd</w:t>
      </w:r>
      <w:r>
        <w:rPr>
          <w:b/>
        </w:rPr>
        <w:br/>
      </w:r>
      <w:r>
        <w:rPr>
          <w:noProof/>
        </w:rPr>
        <w:t>Stefan</w:t>
      </w:r>
      <w:r>
        <w:t xml:space="preserve"> Löfven</w:t>
      </w:r>
    </w:p>
    <w:p w14:paraId="25F734C0" w14:textId="77777777" w:rsidR="00E0653A" w:rsidRDefault="00956DB0" w:rsidP="00C8338E">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5F734C1" w14:textId="77777777" w:rsidR="00E0653A" w:rsidRDefault="00956DB0" w:rsidP="00C8338E">
      <w:r>
        <w:instrText>"</w:instrText>
      </w:r>
      <w:r>
        <w:rPr>
          <w:b/>
        </w:rPr>
        <w:instrText xml:space="preserve"> </w:instrText>
      </w:r>
      <w:r>
        <w:rPr>
          <w:b/>
        </w:rPr>
        <w:fldChar w:fldCharType="end"/>
      </w:r>
      <w:r>
        <w:rPr>
          <w:b/>
        </w:rPr>
        <w:instrText xml:space="preserve">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5F734C2" w14:textId="77777777" w:rsidR="00E0653A" w:rsidRDefault="00956DB0"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5F734C3" w14:textId="77777777" w:rsidR="00E0653A" w:rsidRDefault="00956DB0"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5F734C4" w14:textId="77777777" w:rsidR="00E0653A" w:rsidRDefault="00956DB0"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5F734C5" w14:textId="77777777" w:rsidR="00E0653A" w:rsidRDefault="00956DB0"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5F734C6" w14:textId="77777777" w:rsidR="00E0653A" w:rsidRDefault="00956DB0"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w:instrText>
      </w:r>
      <w:r>
        <w:rPr>
          <w:b/>
        </w:rPr>
        <w:instrText xml:space="preserve">dlat i utskottet </w:instrText>
      </w:r>
      <w:r>
        <w:rPr>
          <w:b/>
        </w:rPr>
        <w:br/>
      </w:r>
      <w:r w:rsidRPr="002F0461">
        <w:instrText>-</w:instrText>
      </w:r>
    </w:p>
    <w:p w14:paraId="25F734C7" w14:textId="77777777" w:rsidR="00E0653A" w:rsidRDefault="00956DB0"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5F734C8" w14:textId="77777777" w:rsidR="00E0653A" w:rsidRDefault="00956DB0"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5F734C9" w14:textId="77777777" w:rsidR="00643D86" w:rsidRDefault="00956DB0" w:rsidP="00643D86">
      <w:r>
        <w:instrText>"</w:instrText>
      </w:r>
      <w:r>
        <w:rPr>
          <w:b/>
        </w:rPr>
        <w:instrText xml:space="preserve"> </w:instrText>
      </w:r>
      <w:r>
        <w:rPr>
          <w:b/>
        </w:rPr>
        <w:fldChar w:fldCharType="end"/>
      </w:r>
      <w:r w:rsidRPr="00B44CE2">
        <w:rPr>
          <w:b/>
        </w:rPr>
        <w:t>Annotering</w:t>
      </w:r>
      <w:r>
        <w:rPr>
          <w:b/>
        </w:rPr>
        <w:br/>
      </w:r>
      <w:r>
        <w:t>Föranleder ingen annotering.</w:t>
      </w:r>
    </w:p>
    <w:p w14:paraId="25F73506" w14:textId="77777777" w:rsidR="00643D86" w:rsidRDefault="00956DB0" w:rsidP="00643D86">
      <w:pPr>
        <w:pStyle w:val="Rubrik1"/>
      </w:pPr>
      <w:bookmarkStart w:id="2" w:name="_Toc449598562"/>
      <w:r>
        <w:rPr>
          <w:noProof/>
        </w:rPr>
        <w:t>Case</w:t>
      </w:r>
      <w:r>
        <w:rPr>
          <w:noProof/>
        </w:rPr>
        <w:t xml:space="preserve"> before the Court of Justice of the European Union</w:t>
      </w:r>
      <w:r>
        <w:rPr>
          <w:noProof/>
        </w:rPr>
        <w:br/>
        <w:t>Case C-102/1</w:t>
      </w:r>
      <w:r>
        <w:rPr>
          <w:noProof/>
        </w:rPr>
        <w:t>6 (Vaditrans BVBA)</w:t>
      </w:r>
      <w:r>
        <w:rPr>
          <w:noProof/>
        </w:rPr>
        <w:br/>
        <w:t>Request for a preliminary ruling</w:t>
      </w:r>
      <w:bookmarkEnd w:id="2"/>
    </w:p>
    <w:p w14:paraId="25F73507" w14:textId="77777777" w:rsidR="00643D86" w:rsidRDefault="00956DB0" w:rsidP="00643D86">
      <w:pPr>
        <w:rPr>
          <w:lang w:val="en-US"/>
        </w:rPr>
      </w:pPr>
      <w:r>
        <w:rPr>
          <w:noProof/>
          <w:lang w:val="en-US"/>
        </w:rPr>
        <w:t>=</w:t>
      </w:r>
      <w:r>
        <w:rPr>
          <w:lang w:val="en-US"/>
        </w:rPr>
        <w:t>Information note for the Permanent Representatives Committee (Part 1)</w:t>
      </w:r>
      <w:r>
        <w:rPr>
          <w:lang w:val="en-US"/>
        </w:rPr>
        <w:br/>
      </w:r>
      <w:r>
        <w:rPr>
          <w:noProof/>
          <w:lang w:val="en-US"/>
        </w:rPr>
        <w:t>7900</w:t>
      </w:r>
      <w:r>
        <w:rPr>
          <w:lang w:val="en-US"/>
        </w:rPr>
        <w:t>/16 JUR 148 TRANS 111</w:t>
      </w:r>
    </w:p>
    <w:p w14:paraId="25F73508" w14:textId="77777777" w:rsidR="00643D86" w:rsidRDefault="00956DB0" w:rsidP="00643D86">
      <w:r>
        <w:rPr>
          <w:b/>
        </w:rPr>
        <w:t>Ansvarigt statsråd</w:t>
      </w:r>
      <w:r>
        <w:rPr>
          <w:b/>
        </w:rPr>
        <w:br/>
      </w:r>
      <w:r>
        <w:rPr>
          <w:noProof/>
        </w:rPr>
        <w:t>Margot</w:t>
      </w:r>
      <w:r>
        <w:t xml:space="preserve"> Wallström</w:t>
      </w:r>
    </w:p>
    <w:p w14:paraId="25F73509" w14:textId="77777777" w:rsidR="00E0653A" w:rsidRDefault="00956DB0" w:rsidP="00C8338E">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5F7350A" w14:textId="77777777" w:rsidR="00E0653A" w:rsidRDefault="00956DB0" w:rsidP="00C8338E">
      <w:r>
        <w:instrText>"</w:instrText>
      </w:r>
      <w:r>
        <w:rPr>
          <w:b/>
        </w:rPr>
        <w:instrText xml:space="preserve"> </w:instrText>
      </w:r>
      <w:r>
        <w:rPr>
          <w:b/>
        </w:rPr>
        <w:fldChar w:fldCharType="end"/>
      </w:r>
      <w:r>
        <w:rPr>
          <w:b/>
        </w:rPr>
        <w:instrText xml:space="preserve">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5F7350B" w14:textId="77777777" w:rsidR="00E0653A" w:rsidRDefault="00956DB0"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5F7350C" w14:textId="77777777" w:rsidR="00E0653A" w:rsidRDefault="00956DB0"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5F7350D" w14:textId="77777777" w:rsidR="00E0653A" w:rsidRDefault="00956DB0"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5F7350E" w14:textId="77777777" w:rsidR="00E0653A" w:rsidRDefault="00956DB0"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5F7350F" w14:textId="77777777" w:rsidR="00E0653A" w:rsidRDefault="00956DB0" w:rsidP="00C8338E">
      <w:r>
        <w:instrText>"</w:instrText>
      </w:r>
      <w:r>
        <w:rPr>
          <w:b/>
        </w:rPr>
        <w:instrText xml:space="preserve"> </w:instrText>
      </w:r>
      <w:r>
        <w:rPr>
          <w:b/>
        </w:rPr>
        <w:fldChar w:fldCharType="end"/>
      </w:r>
      <w:r>
        <w:rPr>
          <w:b/>
        </w:rPr>
        <w:fldChar w:fldCharType="begin"/>
      </w:r>
      <w:r>
        <w:rPr>
          <w:b/>
        </w:rPr>
        <w:instrText xml:space="preserve"> IF "-</w:instrText>
      </w:r>
      <w:r>
        <w:rPr>
          <w:b/>
        </w:rPr>
        <w:instrText xml:space="preserve">"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5F73510" w14:textId="77777777" w:rsidR="00E0653A" w:rsidRDefault="00956DB0"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5F73511" w14:textId="77777777" w:rsidR="00E0653A" w:rsidRDefault="00956DB0"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5F73513" w14:textId="2E2E354C" w:rsidR="00060178" w:rsidRDefault="00956DB0" w:rsidP="00A11460">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Information om ett mål vid EU-domstolen där rådet har </w:t>
      </w:r>
      <w:r>
        <w:t>utsett ombud.</w:t>
      </w:r>
    </w:p>
    <w:p w14:paraId="25F73514" w14:textId="5AABE3CF" w:rsidR="00060178" w:rsidRDefault="00956DB0">
      <w:pPr>
        <w:spacing w:after="280" w:afterAutospacing="1"/>
      </w:pPr>
      <w:r>
        <w:rPr>
          <w:b/>
          <w:bCs/>
        </w:rPr>
        <w:t>Hur regeringen ställer sig till den blivande A-punkten:</w:t>
      </w:r>
      <w:r>
        <w:t xml:space="preserve"> Regeringen har ingen erinran mot denna informationspunkt.</w:t>
      </w:r>
    </w:p>
    <w:p w14:paraId="25F73516" w14:textId="17D88C26" w:rsidR="00FB32B9" w:rsidRDefault="00956DB0">
      <w:pPr>
        <w:spacing w:after="280" w:afterAutospacing="1"/>
        <w:rPr>
          <w:noProof/>
        </w:rPr>
      </w:pPr>
      <w:r>
        <w:rPr>
          <w:b/>
          <w:bCs/>
        </w:rPr>
        <w:t>Bakgrund:</w:t>
      </w:r>
      <w:r>
        <w:t xml:space="preserve"> Målet rör en begäran om förhandsavgörande från en belgisk domstol om tolkningen och giltigheten av Europaparlamentets</w:t>
      </w:r>
      <w:r>
        <w:t xml:space="preserve"> och rådets förordning (EG) nr 561/2006 av den 15 mars 2006 om harmonisering av viss sociallagstiftning på vägtransportområdet och om ändring av rådets förordningar (EEG) nr 3821/85 och (EG) nr 2135/98 samt om upphävande av rådets förordning (EEG) nr 3820/</w:t>
      </w:r>
      <w:r>
        <w:t>85.</w:t>
      </w:r>
    </w:p>
    <w:p w14:paraId="25F73517" w14:textId="77777777" w:rsidR="00643D86" w:rsidRDefault="00956DB0" w:rsidP="00643D86">
      <w:pPr>
        <w:pStyle w:val="Rubrik1"/>
      </w:pPr>
      <w:bookmarkStart w:id="3" w:name="_Toc449598563"/>
      <w:r>
        <w:rPr>
          <w:noProof/>
        </w:rPr>
        <w:t>Commission</w:t>
      </w:r>
      <w:r>
        <w:rPr>
          <w:noProof/>
        </w:rPr>
        <w:t xml:space="preserve"> Regulation (EU) …/… of XXX amending Annex XVII to Regulation (EC) No 1907/2006 of the European Parliament and of the Council concerning the Registration, Evaluation, Authorisation and Restriction of Chemicals (REACH) as regards asbestos fib</w:t>
      </w:r>
      <w:r>
        <w:rPr>
          <w:noProof/>
        </w:rPr>
        <w:t>res (chrysotile)</w:t>
      </w:r>
      <w:bookmarkEnd w:id="3"/>
    </w:p>
    <w:p w14:paraId="25F73518" w14:textId="24CA7D4C" w:rsidR="00643D86" w:rsidRDefault="00956DB0" w:rsidP="00643D86">
      <w:pPr>
        <w:rPr>
          <w:lang w:val="en-US"/>
        </w:rPr>
      </w:pPr>
      <w:r>
        <w:rPr>
          <w:noProof/>
          <w:lang w:val="en-US"/>
        </w:rPr>
        <w:t>=</w:t>
      </w:r>
      <w:r>
        <w:rPr>
          <w:lang w:val="en-US"/>
        </w:rPr>
        <w:t>Decision not to oppose adoption</w:t>
      </w:r>
      <w:r>
        <w:rPr>
          <w:lang w:val="en-US"/>
        </w:rPr>
        <w:br/>
      </w:r>
      <w:r>
        <w:rPr>
          <w:noProof/>
          <w:lang w:val="en-US"/>
        </w:rPr>
        <w:t>8133</w:t>
      </w:r>
      <w:r>
        <w:rPr>
          <w:lang w:val="en-US"/>
        </w:rPr>
        <w:t>/16 COMPET 175 ENV 234 CHIMIE 26 MI 251 ENT 75 SAN 146CONSOM 90</w:t>
      </w:r>
      <w:r w:rsidR="00A11460">
        <w:rPr>
          <w:lang w:val="en-US"/>
        </w:rPr>
        <w:t xml:space="preserve"> </w:t>
      </w:r>
      <w:r>
        <w:rPr>
          <w:lang w:val="en-US"/>
        </w:rPr>
        <w:t>6280/16 COMPET 64 ENV 81 CHIMIE 4 MI 92 ENT 33 SAN 55 CONSOM 36+ ADD 1</w:t>
      </w:r>
    </w:p>
    <w:p w14:paraId="25F73519" w14:textId="77777777" w:rsidR="00643D86" w:rsidRDefault="00956DB0" w:rsidP="00643D86">
      <w:r>
        <w:rPr>
          <w:b/>
        </w:rPr>
        <w:t>Ansvarigt statsråd</w:t>
      </w:r>
      <w:r>
        <w:rPr>
          <w:b/>
        </w:rPr>
        <w:br/>
      </w:r>
      <w:r>
        <w:rPr>
          <w:noProof/>
        </w:rPr>
        <w:t>Åsa</w:t>
      </w:r>
      <w:r>
        <w:t xml:space="preserve"> Romson</w:t>
      </w:r>
    </w:p>
    <w:p w14:paraId="25F7351A" w14:textId="77777777" w:rsidR="00E0653A" w:rsidRDefault="00956DB0" w:rsidP="00C8338E">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5F7351B" w14:textId="77777777" w:rsidR="00E0653A" w:rsidRDefault="00956DB0" w:rsidP="00C8338E">
      <w:r>
        <w:instrText>"</w:instrText>
      </w:r>
      <w:r>
        <w:rPr>
          <w:b/>
        </w:rPr>
        <w:instrText xml:space="preserve"> </w:instrText>
      </w:r>
      <w:r>
        <w:rPr>
          <w:b/>
        </w:rPr>
        <w:fldChar w:fldCharType="end"/>
      </w:r>
      <w:r>
        <w:rPr>
          <w:b/>
        </w:rPr>
        <w:instrText xml:space="preserve">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5F7351C" w14:textId="77777777" w:rsidR="00E0653A" w:rsidRDefault="00956DB0"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5F7351D" w14:textId="77777777" w:rsidR="00E0653A" w:rsidRDefault="00956DB0"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5F7351E" w14:textId="77777777" w:rsidR="00E0653A" w:rsidRDefault="00956DB0"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5F7351F" w14:textId="77777777" w:rsidR="00E0653A" w:rsidRDefault="00956DB0" w:rsidP="00C8338E">
      <w:pPr>
        <w:rPr>
          <w:noProof/>
        </w:rPr>
      </w:pPr>
      <w:r>
        <w:instrText>"</w:instrText>
      </w:r>
      <w:r>
        <w:rPr>
          <w:b/>
        </w:rPr>
        <w:instrText xml:space="preserve"> </w:instrText>
      </w:r>
      <w:r>
        <w:rPr>
          <w:b/>
        </w:rPr>
        <w:fldChar w:fldCharType="end"/>
      </w:r>
      <w:r>
        <w:rPr>
          <w:b/>
        </w:rPr>
        <w:instrText xml:space="preserve">  "Tidigar</w:instrText>
      </w:r>
      <w:r>
        <w:rPr>
          <w:b/>
        </w:rPr>
        <w:instrText xml:space="preserve">e behandlat i </w:instrText>
      </w:r>
      <w:r w:rsidRPr="00643D86">
        <w:rPr>
          <w:b/>
        </w:rPr>
        <w:instrText>råde</w:instrText>
      </w:r>
      <w:r>
        <w:rPr>
          <w:b/>
        </w:rPr>
        <w:instrText>t</w:instrText>
      </w:r>
      <w:r>
        <w:rPr>
          <w:b/>
        </w:rPr>
        <w:br/>
      </w:r>
      <w:r>
        <w:instrText>-</w:instrText>
      </w:r>
    </w:p>
    <w:p w14:paraId="25F73520" w14:textId="77777777" w:rsidR="00E0653A" w:rsidRDefault="00956DB0"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5F73521" w14:textId="77777777" w:rsidR="00E0653A" w:rsidRDefault="00956DB0"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5F73522" w14:textId="77777777" w:rsidR="00E0653A" w:rsidRDefault="00956DB0"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5F73524" w14:textId="6F6D23AD" w:rsidR="00060178" w:rsidRDefault="00956DB0" w:rsidP="00A11460">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förordning som ändrar i bilaga XVII, gällande användningsbegränsningar, till Reach.</w:t>
      </w:r>
    </w:p>
    <w:p w14:paraId="25F73525" w14:textId="48FE8A0D" w:rsidR="00060178" w:rsidRDefault="00956DB0">
      <w:pPr>
        <w:spacing w:after="280" w:afterAutospacing="1"/>
      </w:pPr>
      <w:r>
        <w:rPr>
          <w:b/>
          <w:bCs/>
        </w:rPr>
        <w:t>Hur regeringen ställer sig till den blivande A-punkten:</w:t>
      </w:r>
      <w:r>
        <w:t xml:space="preserve"> Rösta ja</w:t>
      </w:r>
    </w:p>
    <w:p w14:paraId="25F73527" w14:textId="67894E42" w:rsidR="00FB32B9" w:rsidRDefault="00956DB0">
      <w:pPr>
        <w:spacing w:after="280" w:afterAutospacing="1"/>
        <w:rPr>
          <w:noProof/>
        </w:rPr>
      </w:pPr>
      <w:r>
        <w:rPr>
          <w:b/>
          <w:bCs/>
        </w:rPr>
        <w:t>Bakgrund:</w:t>
      </w:r>
      <w:r>
        <w:t xml:space="preserve"> Bilaga XVII till Reach uppdateras med jämna mellanrum med användningsbegrä</w:t>
      </w:r>
      <w:r>
        <w:t>nsningar för farliga ämnen. För att en användning ska begränsas ska den innebära en oacceptabel risk. Existerande begränsningar uppdateras ibland när relevant, som i det här fallet.</w:t>
      </w:r>
    </w:p>
    <w:p w14:paraId="25F73528" w14:textId="77777777" w:rsidR="00643D86" w:rsidRDefault="00956DB0" w:rsidP="00643D86">
      <w:pPr>
        <w:pStyle w:val="Rubrik1"/>
      </w:pPr>
      <w:bookmarkStart w:id="4" w:name="_Toc449598564"/>
      <w:r>
        <w:rPr>
          <w:noProof/>
        </w:rPr>
        <w:t>Commission</w:t>
      </w:r>
      <w:r>
        <w:rPr>
          <w:noProof/>
        </w:rPr>
        <w:t xml:space="preserve"> Regulation (EU) …/… of XXX amending Regulation (EU) No 452/2</w:t>
      </w:r>
      <w:r>
        <w:rPr>
          <w:noProof/>
        </w:rPr>
        <w:t>014 as regards the deletion of templates for the authorisations issued to third country operators and for the associated specifications (Text with EEA relevance)</w:t>
      </w:r>
      <w:bookmarkEnd w:id="4"/>
    </w:p>
    <w:p w14:paraId="25F73529" w14:textId="77777777" w:rsidR="00643D86" w:rsidRDefault="00956DB0" w:rsidP="00643D86">
      <w:pPr>
        <w:rPr>
          <w:lang w:val="en-US"/>
        </w:rPr>
      </w:pPr>
      <w:r>
        <w:rPr>
          <w:noProof/>
          <w:lang w:val="en-US"/>
        </w:rPr>
        <w:t>=</w:t>
      </w:r>
      <w:r>
        <w:rPr>
          <w:lang w:val="en-US"/>
        </w:rPr>
        <w:t>Decision not to oppose adoption</w:t>
      </w:r>
      <w:r>
        <w:rPr>
          <w:lang w:val="en-US"/>
        </w:rPr>
        <w:br/>
      </w:r>
      <w:r>
        <w:rPr>
          <w:noProof/>
          <w:lang w:val="en-US"/>
        </w:rPr>
        <w:t>8132</w:t>
      </w:r>
      <w:r>
        <w:rPr>
          <w:lang w:val="en-US"/>
        </w:rPr>
        <w:t>/16 AVIATION 737036/16 AVIATION 46+ ADD 1</w:t>
      </w:r>
    </w:p>
    <w:p w14:paraId="25F7352A" w14:textId="77777777" w:rsidR="00643D86" w:rsidRDefault="00956DB0" w:rsidP="00643D86">
      <w:r>
        <w:rPr>
          <w:b/>
        </w:rPr>
        <w:t>Ansvarigt stats</w:t>
      </w:r>
      <w:r>
        <w:rPr>
          <w:b/>
        </w:rPr>
        <w:t>råd</w:t>
      </w:r>
      <w:r>
        <w:rPr>
          <w:b/>
        </w:rPr>
        <w:br/>
      </w:r>
      <w:r>
        <w:rPr>
          <w:noProof/>
        </w:rPr>
        <w:t>Anna</w:t>
      </w:r>
      <w:r>
        <w:t xml:space="preserve"> Johansson</w:t>
      </w:r>
    </w:p>
    <w:p w14:paraId="25F7352B" w14:textId="77777777" w:rsidR="00E0653A" w:rsidRDefault="00956DB0" w:rsidP="00C8338E">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5F7352C" w14:textId="77777777" w:rsidR="00E0653A" w:rsidRDefault="00956DB0" w:rsidP="00C8338E">
      <w:r>
        <w:instrText>"</w:instrText>
      </w:r>
      <w:r>
        <w:rPr>
          <w:b/>
        </w:rPr>
        <w:instrText xml:space="preserve"> </w:instrText>
      </w:r>
      <w:r>
        <w:rPr>
          <w:b/>
        </w:rPr>
        <w:fldChar w:fldCharType="end"/>
      </w:r>
      <w:r>
        <w:rPr>
          <w:b/>
        </w:rPr>
        <w:instrText xml:space="preserve">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5F7352D" w14:textId="77777777" w:rsidR="00E0653A" w:rsidRDefault="00956DB0"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5F7352E" w14:textId="77777777" w:rsidR="00E0653A" w:rsidRDefault="00956DB0"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5F7352F" w14:textId="77777777" w:rsidR="00E0653A" w:rsidRDefault="00956DB0"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5F73530" w14:textId="77777777" w:rsidR="00E0653A" w:rsidRDefault="00956DB0"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5F73531" w14:textId="77777777" w:rsidR="00E0653A" w:rsidRDefault="00956DB0"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5F73532" w14:textId="77777777" w:rsidR="00E0653A" w:rsidRDefault="00956DB0"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5F73533" w14:textId="77777777" w:rsidR="00E0653A" w:rsidRDefault="00956DB0"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5F73537" w14:textId="4CF0CB5D" w:rsidR="00060178" w:rsidRDefault="00956DB0" w:rsidP="00A11460">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w:t>
      </w:r>
      <w:r>
        <w:t>Att besluta att inte motsätta sig antagande av förslag till beslut</w:t>
      </w:r>
      <w:r>
        <w:t> </w:t>
      </w:r>
    </w:p>
    <w:p w14:paraId="25F73539" w14:textId="588AACFD" w:rsidR="00060178" w:rsidRDefault="00956DB0">
      <w:pPr>
        <w:spacing w:after="280" w:afterAutospacing="1"/>
      </w:pPr>
      <w:r>
        <w:rPr>
          <w:b/>
          <w:bCs/>
        </w:rPr>
        <w:t>Hur regeringen ställer sig till den blivande A-punkten:</w:t>
      </w:r>
      <w:r>
        <w:t xml:space="preserve"> </w:t>
      </w:r>
      <w:r>
        <w:t>Regeringen avser rösta ja</w:t>
      </w:r>
    </w:p>
    <w:p w14:paraId="25F7353B" w14:textId="6A1C853E" w:rsidR="00060178" w:rsidRDefault="00956DB0">
      <w:pPr>
        <w:spacing w:after="280" w:afterAutospacing="1"/>
      </w:pPr>
      <w:r>
        <w:rPr>
          <w:b/>
          <w:bCs/>
        </w:rPr>
        <w:t>Bakgrund:</w:t>
      </w:r>
      <w:r>
        <w:t xml:space="preserve"> </w:t>
      </w:r>
      <w:r>
        <w:t>Kommissionens förslag till ändring av sin förordning om tr</w:t>
      </w:r>
      <w:r>
        <w:t>edjelandsoperatörer överlämnades till rådet den 2 mars 2016 och rådet har möjlighet att innan den 2 juni 2016 motsätta sig beslutet. Arbetsgruppen för luftfart fick möjlighet att kommentera förslaget senast den 15 april 2016, men ingen delegation hävdade a</w:t>
      </w:r>
      <w:r>
        <w:t>tt det fanns anledn</w:t>
      </w:r>
      <w:r w:rsidR="00A11460">
        <w:t xml:space="preserve">ing att motsätta sig förslaget </w:t>
      </w:r>
      <w:r>
        <w:t>på någon av de grunder som anges i Beslut 1999/468, nämligen att befogenheter skulle ha överskridits, beslutet strider mot syftet med grundinstrumentet eller inte respekterar subsidiaritets- eller proporti</w:t>
      </w:r>
      <w:r>
        <w:t>onalitetsprincipen.</w:t>
      </w:r>
    </w:p>
    <w:p w14:paraId="25F7353D" w14:textId="471C5B7C" w:rsidR="00FB32B9" w:rsidRDefault="00956DB0">
      <w:pPr>
        <w:spacing w:after="280" w:afterAutospacing="1"/>
        <w:rPr>
          <w:noProof/>
        </w:rPr>
      </w:pPr>
      <w:r>
        <w:lastRenderedPageBreak/>
        <w:t>Beslutet nu innebär att rådet bekräftar att det inte finns grund för att motsätta sig beslutet</w:t>
      </w:r>
      <w:r w:rsidR="00A11460">
        <w:t>.</w:t>
      </w:r>
    </w:p>
    <w:p w14:paraId="25F7353E" w14:textId="77777777" w:rsidR="00643D86" w:rsidRDefault="00956DB0" w:rsidP="00643D86">
      <w:pPr>
        <w:pStyle w:val="Rubrik1"/>
      </w:pPr>
      <w:bookmarkStart w:id="5" w:name="_Toc449598565"/>
      <w:r>
        <w:rPr>
          <w:noProof/>
        </w:rPr>
        <w:t>Commission</w:t>
      </w:r>
      <w:r>
        <w:rPr>
          <w:noProof/>
        </w:rPr>
        <w:t xml:space="preserve"> Directive (EU) .../… of XXX amending Directive 2005/62/EC as regards quality system standards and specifications for blood </w:t>
      </w:r>
      <w:r>
        <w:rPr>
          <w:noProof/>
        </w:rPr>
        <w:t>establishments</w:t>
      </w:r>
      <w:bookmarkEnd w:id="5"/>
    </w:p>
    <w:p w14:paraId="25F7353F" w14:textId="77777777" w:rsidR="00643D86" w:rsidRDefault="00956DB0" w:rsidP="00643D86">
      <w:pPr>
        <w:rPr>
          <w:lang w:val="en-US"/>
        </w:rPr>
      </w:pPr>
      <w:r>
        <w:rPr>
          <w:noProof/>
          <w:lang w:val="en-US"/>
        </w:rPr>
        <w:t>=</w:t>
      </w:r>
      <w:r>
        <w:rPr>
          <w:lang w:val="en-US"/>
        </w:rPr>
        <w:t>Decision not to oppose adoption</w:t>
      </w:r>
      <w:r>
        <w:rPr>
          <w:lang w:val="en-US"/>
        </w:rPr>
        <w:br/>
      </w:r>
      <w:r>
        <w:rPr>
          <w:noProof/>
          <w:lang w:val="en-US"/>
        </w:rPr>
        <w:t>7566</w:t>
      </w:r>
      <w:r>
        <w:rPr>
          <w:lang w:val="en-US"/>
        </w:rPr>
        <w:t>/16 SAN 1138103/16 SAN 141</w:t>
      </w:r>
    </w:p>
    <w:p w14:paraId="25F73540" w14:textId="77777777" w:rsidR="00643D86" w:rsidRDefault="00956DB0" w:rsidP="00643D86">
      <w:r>
        <w:rPr>
          <w:b/>
        </w:rPr>
        <w:t>Ansvarigt statsråd</w:t>
      </w:r>
      <w:r>
        <w:rPr>
          <w:b/>
        </w:rPr>
        <w:br/>
      </w:r>
      <w:r>
        <w:rPr>
          <w:noProof/>
        </w:rPr>
        <w:t>Gabriel</w:t>
      </w:r>
      <w:r>
        <w:t xml:space="preserve"> Wikström </w:t>
      </w:r>
    </w:p>
    <w:p w14:paraId="25F73541" w14:textId="77777777" w:rsidR="00E0653A" w:rsidRDefault="00956DB0" w:rsidP="00C8338E">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5F73542" w14:textId="77777777" w:rsidR="00E0653A" w:rsidRDefault="00956DB0" w:rsidP="00C8338E">
      <w:r>
        <w:instrText>"</w:instrText>
      </w:r>
      <w:r>
        <w:rPr>
          <w:b/>
        </w:rPr>
        <w:instrText xml:space="preserve"> </w:instrText>
      </w:r>
      <w:r>
        <w:rPr>
          <w:b/>
        </w:rPr>
        <w:fldChar w:fldCharType="end"/>
      </w:r>
      <w:r>
        <w:rPr>
          <w:b/>
        </w:rPr>
        <w:instrText xml:space="preserve">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5F73543" w14:textId="77777777" w:rsidR="00E0653A" w:rsidRDefault="00956DB0"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5F73544" w14:textId="77777777" w:rsidR="00E0653A" w:rsidRDefault="00956DB0"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5F73545" w14:textId="77777777" w:rsidR="00E0653A" w:rsidRDefault="00956DB0"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5F73546" w14:textId="77777777" w:rsidR="00E0653A" w:rsidRDefault="00956DB0"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5F73547" w14:textId="77777777" w:rsidR="00E0653A" w:rsidRDefault="00956DB0"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w:instrText>
      </w:r>
      <w:r>
        <w:rPr>
          <w:b/>
        </w:rPr>
        <w:instrText xml:space="preserve">" = "-" "" "Tidigare behandlat i utskottet </w:instrText>
      </w:r>
      <w:r>
        <w:rPr>
          <w:b/>
        </w:rPr>
        <w:br/>
      </w:r>
      <w:r w:rsidRPr="002F0461">
        <w:instrText>-</w:instrText>
      </w:r>
    </w:p>
    <w:p w14:paraId="25F73548" w14:textId="77777777" w:rsidR="00E0653A" w:rsidRDefault="00956DB0"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5F73549" w14:textId="77777777" w:rsidR="00E0653A" w:rsidRDefault="00956DB0"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5F7354B" w14:textId="69FEEEB0" w:rsidR="00060178" w:rsidRDefault="00956DB0" w:rsidP="00A11460">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att ej motsätta sig förslag till lagstiftningsakt. </w:t>
      </w:r>
    </w:p>
    <w:p w14:paraId="25F7354C" w14:textId="7D34C170" w:rsidR="00060178" w:rsidRDefault="00956DB0">
      <w:pPr>
        <w:spacing w:after="280" w:afterAutospacing="1"/>
      </w:pPr>
      <w:r>
        <w:rPr>
          <w:b/>
          <w:bCs/>
        </w:rPr>
        <w:t xml:space="preserve">Hur regeringen </w:t>
      </w:r>
      <w:r>
        <w:rPr>
          <w:b/>
          <w:bCs/>
        </w:rPr>
        <w:t>ställer sig till den blivande A-punkten:</w:t>
      </w:r>
      <w:r>
        <w:t xml:space="preserve"> Regeringen avser rösta ja. </w:t>
      </w:r>
    </w:p>
    <w:p w14:paraId="25F7354E" w14:textId="50B3A8A5" w:rsidR="00FB32B9" w:rsidRDefault="00956DB0">
      <w:pPr>
        <w:spacing w:after="280" w:afterAutospacing="1"/>
        <w:rPr>
          <w:noProof/>
        </w:rPr>
      </w:pPr>
      <w:r>
        <w:rPr>
          <w:b/>
          <w:bCs/>
        </w:rPr>
        <w:t>Bakgrund:</w:t>
      </w:r>
      <w:r>
        <w:t xml:space="preserve"> Ändringen i lagstiftningsakten innebär bland annat att Kommissionen har åtagit sig att utveckla riktlinjer för god sed inom blodverksamheten, vilket kommer att höja kvaliteten </w:t>
      </w:r>
      <w:r>
        <w:t xml:space="preserve">på denna verksamhet för alla medlemsstater. </w:t>
      </w:r>
    </w:p>
    <w:p w14:paraId="25F73576" w14:textId="77777777" w:rsidR="00643D86" w:rsidRDefault="00956DB0" w:rsidP="00643D86">
      <w:pPr>
        <w:pStyle w:val="Rubrik1"/>
      </w:pPr>
      <w:bookmarkStart w:id="6" w:name="_Toc449598566"/>
      <w:r>
        <w:rPr>
          <w:noProof/>
        </w:rPr>
        <w:t>Draft</w:t>
      </w:r>
      <w:r>
        <w:rPr>
          <w:noProof/>
        </w:rPr>
        <w:t xml:space="preserve"> Council Decision on the conclusion,</w:t>
      </w:r>
      <w:r>
        <w:rPr>
          <w:noProof/>
        </w:rPr>
        <w:t xml:space="preserve"> on behalf of the European Union, of the Protocol setting out the fishing opportunities and the financial contribution provided for by the Fisheries Partnership Agreement between the European Community on the one hand, and the Government of Denmark and the</w:t>
      </w:r>
      <w:r>
        <w:rPr>
          <w:noProof/>
        </w:rPr>
        <w:t xml:space="preserve"> Home Rule Government of Greenland, on the other hand</w:t>
      </w:r>
      <w:bookmarkEnd w:id="6"/>
    </w:p>
    <w:p w14:paraId="25F73577" w14:textId="3E4CC85B" w:rsidR="00643D86" w:rsidRDefault="00956DB0" w:rsidP="00643D86">
      <w:pPr>
        <w:rPr>
          <w:lang w:val="en-US"/>
        </w:rPr>
      </w:pPr>
      <w:r>
        <w:rPr>
          <w:noProof/>
          <w:lang w:val="en-US"/>
        </w:rPr>
        <w:t>=</w:t>
      </w:r>
      <w:r>
        <w:rPr>
          <w:lang w:val="en-US"/>
        </w:rPr>
        <w:t>Adoption</w:t>
      </w:r>
      <w:r>
        <w:rPr>
          <w:lang w:val="en-US"/>
        </w:rPr>
        <w:br/>
      </w:r>
      <w:r>
        <w:rPr>
          <w:noProof/>
          <w:lang w:val="en-US"/>
        </w:rPr>
        <w:t>7926</w:t>
      </w:r>
      <w:r>
        <w:rPr>
          <w:lang w:val="en-US"/>
        </w:rPr>
        <w:t>/16 PECHE 136+ ADD 1</w:t>
      </w:r>
      <w:r w:rsidR="00A11460">
        <w:rPr>
          <w:lang w:val="en-US"/>
        </w:rPr>
        <w:t xml:space="preserve"> </w:t>
      </w:r>
      <w:r>
        <w:rPr>
          <w:lang w:val="en-US"/>
        </w:rPr>
        <w:t>11634/15 PECHE 277</w:t>
      </w:r>
    </w:p>
    <w:p w14:paraId="25F73578" w14:textId="77777777" w:rsidR="00643D86" w:rsidRDefault="00956DB0" w:rsidP="00643D86">
      <w:r>
        <w:rPr>
          <w:b/>
        </w:rPr>
        <w:t>Ansvarigt statsråd</w:t>
      </w:r>
      <w:r>
        <w:rPr>
          <w:b/>
        </w:rPr>
        <w:br/>
      </w:r>
      <w:r>
        <w:rPr>
          <w:noProof/>
        </w:rPr>
        <w:t>Sven</w:t>
      </w:r>
      <w:r>
        <w:t xml:space="preserve"> Erik Bucht </w:t>
      </w:r>
    </w:p>
    <w:p w14:paraId="25F73579" w14:textId="77777777" w:rsidR="00E0653A" w:rsidRDefault="00956DB0" w:rsidP="00C8338E">
      <w:r>
        <w:rPr>
          <w:b/>
        </w:rPr>
        <w:fldChar w:fldCharType="begin"/>
      </w:r>
      <w:r>
        <w:rPr>
          <w:b/>
        </w:rPr>
        <w:instrText xml:space="preserve"> IF</w:instrText>
      </w:r>
      <w:r>
        <w:rPr>
          <w:b/>
        </w:rPr>
        <w:instrText xml:space="preserve"> "</w:instrText>
      </w:r>
      <w:r>
        <w:rPr>
          <w:b/>
        </w:rPr>
        <w:instrText>2015-10-06</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2015-11-15</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2015-10-06</w:instrText>
      </w:r>
    </w:p>
    <w:p w14:paraId="25F7357A" w14:textId="77777777" w:rsidR="00E0653A" w:rsidRDefault="00956DB0" w:rsidP="00C8338E">
      <w:r>
        <w:instrText>"</w:instrText>
      </w:r>
      <w:r>
        <w:rPr>
          <w:b/>
        </w:rPr>
        <w:instrText xml:space="preserve"> </w:instrText>
      </w:r>
      <w:r>
        <w:rPr>
          <w:b/>
        </w:rPr>
        <w:fldChar w:fldCharType="end"/>
      </w:r>
      <w:r>
        <w:rPr>
          <w:b/>
        </w:rPr>
        <w:instrText xml:space="preserve">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2015-10-06</w:instrText>
      </w:r>
    </w:p>
    <w:p w14:paraId="25F7357B" w14:textId="77777777" w:rsidR="00E0653A" w:rsidRDefault="00956DB0" w:rsidP="00C8338E">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2015-10-06</w:instrText>
      </w:r>
    </w:p>
    <w:p w14:paraId="25F7357C" w14:textId="77777777" w:rsidR="001F56AB" w:rsidRDefault="00956DB0" w:rsidP="00C8338E">
      <w:pPr>
        <w:rPr>
          <w:b/>
        </w:rPr>
      </w:pP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2015-10-06</w:instrText>
      </w:r>
    </w:p>
    <w:p w14:paraId="25F7357D" w14:textId="77777777" w:rsidR="00E0653A" w:rsidRDefault="00956DB0" w:rsidP="00C8338E">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2015-10-06</w:t>
      </w:r>
    </w:p>
    <w:p w14:paraId="25F7357E" w14:textId="77777777" w:rsidR="001F56AB" w:rsidRDefault="00956DB0" w:rsidP="00C8338E">
      <w:pPr>
        <w:rPr>
          <w:b/>
        </w:rPr>
      </w:pPr>
      <w:r>
        <w:rPr>
          <w:b/>
        </w:rPr>
        <w:fldChar w:fldCharType="end"/>
      </w:r>
      <w:r>
        <w:rPr>
          <w:b/>
        </w:rPr>
        <w:fldChar w:fldCharType="begin"/>
      </w:r>
      <w:r>
        <w:rPr>
          <w:b/>
        </w:rPr>
        <w:instrText xml:space="preserve"> IF "2015-10-06" = "-" </w:instrText>
      </w:r>
      <w:r>
        <w:rPr>
          <w:b/>
        </w:rPr>
        <w:fldChar w:fldCharType="begin"/>
      </w:r>
      <w:r>
        <w:rPr>
          <w:b/>
        </w:rPr>
        <w:instrText xml:space="preserve"> IF "2015-11-15" = "-" </w:instrText>
      </w:r>
      <w:r>
        <w:rPr>
          <w:b/>
        </w:rPr>
        <w:fldChar w:fldCharType="begin"/>
      </w:r>
      <w:r>
        <w:rPr>
          <w:b/>
        </w:rPr>
        <w:instrText xml:space="preserve"> IF "-</w:instrText>
      </w:r>
      <w:r>
        <w:rPr>
          <w:b/>
        </w:rPr>
        <w:instrText xml:space="preserve">" = "-" "" "Tidigare behandlat i </w:instrText>
      </w:r>
      <w:r w:rsidRPr="00643D86">
        <w:rPr>
          <w:b/>
        </w:rPr>
        <w:instrText>råde</w:instrText>
      </w:r>
      <w:r>
        <w:rPr>
          <w:b/>
        </w:rPr>
        <w:instrText xml:space="preserve">t </w:instrText>
      </w:r>
      <w:r>
        <w:rPr>
          <w:b/>
        </w:rPr>
        <w:br/>
      </w:r>
      <w:r w:rsidRPr="002F0461">
        <w:instrText>2015-11-15</w:instrText>
      </w:r>
    </w:p>
    <w:p w14:paraId="25F7357F" w14:textId="77777777" w:rsidR="00E0653A" w:rsidRDefault="00956DB0"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2015-11-15</w:instrText>
      </w:r>
    </w:p>
    <w:p w14:paraId="25F73580" w14:textId="77777777" w:rsidR="00E0653A" w:rsidRDefault="00956DB0" w:rsidP="00C8338E">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2015-11-15</w:instrText>
      </w:r>
    </w:p>
    <w:p w14:paraId="25F73581" w14:textId="77777777" w:rsidR="00060178" w:rsidRDefault="00956DB0" w:rsidP="00C8338E">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2015-11-15</w:instrText>
      </w:r>
    </w:p>
    <w:p w14:paraId="25F73582" w14:textId="77777777" w:rsidR="00E0653A" w:rsidRDefault="00956DB0" w:rsidP="00C8338E">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t>2015-11-15</w:t>
      </w:r>
    </w:p>
    <w:p w14:paraId="25F7358A" w14:textId="5B2554DA" w:rsidR="00060178" w:rsidRDefault="00956DB0" w:rsidP="00A11460">
      <w:r>
        <w:rPr>
          <w:b/>
        </w:rPr>
        <w:fldChar w:fldCharType="end"/>
      </w:r>
      <w:r w:rsidRPr="00B44CE2">
        <w:rPr>
          <w:b/>
        </w:rPr>
        <w:t>Annotering</w:t>
      </w:r>
      <w:r>
        <w:rPr>
          <w:b/>
        </w:rPr>
        <w:br/>
      </w:r>
      <w:r>
        <w:rPr>
          <w:b/>
          <w:bCs/>
        </w:rPr>
        <w:t xml:space="preserve">Avsikt med behandlingen i </w:t>
      </w:r>
      <w:r>
        <w:rPr>
          <w:b/>
          <w:bCs/>
        </w:rPr>
        <w:t>rådet:</w:t>
      </w:r>
      <w:r>
        <w:t xml:space="preserve"> </w:t>
      </w:r>
      <w:r>
        <w:t xml:space="preserve">Avsikten med behandlingen i rådet är att anta ett rådsbeslut avseende ett nytt protokoll inom ramen för fiskepartnerskapsavtalet med Grönland. </w:t>
      </w:r>
    </w:p>
    <w:p w14:paraId="25F7358C" w14:textId="0B51D69F" w:rsidR="00060178" w:rsidRDefault="00956DB0">
      <w:pPr>
        <w:spacing w:after="280" w:afterAutospacing="1"/>
      </w:pPr>
      <w:r>
        <w:rPr>
          <w:b/>
          <w:bCs/>
        </w:rPr>
        <w:t>Hur regeringen ställer sig till den blivande A-punkten:</w:t>
      </w:r>
      <w:r>
        <w:t xml:space="preserve"> </w:t>
      </w:r>
      <w:r>
        <w:t>Regeringen avser rösta ja till rådsbeslutet.</w:t>
      </w:r>
    </w:p>
    <w:p w14:paraId="25F7358F" w14:textId="613663A0" w:rsidR="00FB32B9" w:rsidRDefault="00956DB0">
      <w:pPr>
        <w:spacing w:after="280" w:afterAutospacing="1"/>
        <w:rPr>
          <w:noProof/>
        </w:rPr>
      </w:pPr>
      <w:r>
        <w:rPr>
          <w:b/>
          <w:bCs/>
        </w:rPr>
        <w:t>Bakgrund:</w:t>
      </w:r>
      <w:r>
        <w:t xml:space="preserve"> </w:t>
      </w:r>
      <w:r>
        <w:t>Den 16 juli 2015 presenterade kommissionen ett förslag till rådsbeslut om ingående av ett nytt protokoll inom ramen för fiskepartnerskapsavtalet mellan EU och Grönland om fiskemöjligheter och finansiell ersättning. Den 16 november 2015 beslutade</w:t>
      </w:r>
      <w:r>
        <w:t xml:space="preserve"> rådet om underteckning och provisorisk tillämpning av protokollet, samt att begära Europaparlamentets godkännande att ingå protokollet. Det tidigare protokollet med Grönland löpte ut den 31 december 2015. Det nya protokollet undertecknades den 27 november</w:t>
      </w:r>
      <w:r>
        <w:t xml:space="preserve"> 2016 och tillämpas provisoriskt sedan den 1 januari 2016. Europaparlamentet lämnade sitt godkännande den 12 april 2016, och syftet med rådets behandling är att, i enlighet med Europaparlamentets godkännande, anta rådsbeslutet. Sverige har i samband med al</w:t>
      </w:r>
      <w:r>
        <w:t>la steg i processen röstat ja till ett nytt protokoll.</w:t>
      </w:r>
    </w:p>
    <w:p w14:paraId="25F735A6" w14:textId="77777777" w:rsidR="00643D86" w:rsidRDefault="00956DB0" w:rsidP="00643D86">
      <w:pPr>
        <w:pStyle w:val="Rubrik1"/>
      </w:pPr>
      <w:bookmarkStart w:id="7" w:name="_Toc449598567"/>
      <w:r>
        <w:rPr>
          <w:noProof/>
        </w:rPr>
        <w:t>Proposal</w:t>
      </w:r>
      <w:r>
        <w:rPr>
          <w:noProof/>
        </w:rPr>
        <w:t xml:space="preserve"> for a Regulation of the European Parliament and of the Council amending Council Regulation (EC) No 1342/2008 of 18 December 2008 establishing a long-term plan for cod stocks and the fisheries exploiting those stocks (First reading) (Legislative de</w:t>
      </w:r>
      <w:r>
        <w:rPr>
          <w:noProof/>
        </w:rPr>
        <w:t>liberation)</w:t>
      </w:r>
      <w:bookmarkEnd w:id="7"/>
    </w:p>
    <w:p w14:paraId="25F735A7" w14:textId="77777777" w:rsidR="00643D86" w:rsidRDefault="00956DB0" w:rsidP="00643D86">
      <w:pPr>
        <w:rPr>
          <w:lang w:val="en-US"/>
        </w:rPr>
      </w:pPr>
      <w:r>
        <w:rPr>
          <w:noProof/>
          <w:lang w:val="en-US"/>
        </w:rPr>
        <w:t>=</w:t>
      </w:r>
      <w:r>
        <w:rPr>
          <w:lang w:val="en-US"/>
        </w:rPr>
        <w:t>Mandate for negotiations with the European Parliament</w:t>
      </w:r>
      <w:r>
        <w:rPr>
          <w:lang w:val="en-US"/>
        </w:rPr>
        <w:br/>
      </w:r>
      <w:r>
        <w:rPr>
          <w:noProof/>
          <w:lang w:val="en-US"/>
        </w:rPr>
        <w:t>8030</w:t>
      </w:r>
      <w:r>
        <w:rPr>
          <w:lang w:val="en-US"/>
        </w:rPr>
        <w:t>/16 PECHE 142 CODEC 481+ ADD 1</w:t>
      </w:r>
    </w:p>
    <w:p w14:paraId="25F735A8" w14:textId="77777777" w:rsidR="00643D86" w:rsidRDefault="00956DB0" w:rsidP="00643D86">
      <w:r>
        <w:rPr>
          <w:b/>
        </w:rPr>
        <w:lastRenderedPageBreak/>
        <w:t>Ansvarigt statsråd</w:t>
      </w:r>
      <w:r>
        <w:rPr>
          <w:b/>
        </w:rPr>
        <w:br/>
      </w:r>
      <w:r>
        <w:rPr>
          <w:noProof/>
        </w:rPr>
        <w:t>Sven-Erik</w:t>
      </w:r>
      <w:r>
        <w:t xml:space="preserve"> Bucht</w:t>
      </w:r>
    </w:p>
    <w:p w14:paraId="25F735A9" w14:textId="77777777" w:rsidR="00E0653A" w:rsidRDefault="00956DB0" w:rsidP="00C8338E">
      <w:r>
        <w:rPr>
          <w:b/>
        </w:rPr>
        <w:fldChar w:fldCharType="begin"/>
      </w:r>
      <w:r>
        <w:rPr>
          <w:b/>
        </w:rPr>
        <w:instrText xml:space="preserve"> IF</w:instrText>
      </w:r>
      <w:r>
        <w:rPr>
          <w:b/>
        </w:rPr>
        <w:instrText xml:space="preserve"> "</w:instrText>
      </w:r>
      <w:r>
        <w:rPr>
          <w:b/>
        </w:rPr>
        <w:instrText>2012-12-12</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2012-12-16</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2012-12-11</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2012-12-12</w:instrText>
      </w:r>
    </w:p>
    <w:p w14:paraId="25F735AA" w14:textId="77777777" w:rsidR="00E0653A" w:rsidRDefault="00956DB0" w:rsidP="00C8338E">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2012-12-12</w:instrText>
      </w:r>
    </w:p>
    <w:p w14:paraId="25F735AB" w14:textId="77777777" w:rsidR="001F56AB" w:rsidRDefault="00956DB0" w:rsidP="00C8338E">
      <w:pPr>
        <w:rPr>
          <w:b/>
        </w:rPr>
      </w:pPr>
      <w:r>
        <w:rPr>
          <w:b/>
        </w:rPr>
        <w:fldChar w:fldCharType="end"/>
      </w:r>
      <w:r>
        <w:rPr>
          <w:b/>
        </w:rPr>
        <w:instrText xml:space="preserve">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2012-12-12</w:instrText>
      </w:r>
    </w:p>
    <w:p w14:paraId="25F735AC" w14:textId="77777777" w:rsidR="00E0653A" w:rsidRDefault="00956DB0" w:rsidP="00C8338E">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2012-12-12</w:instrText>
      </w:r>
    </w:p>
    <w:p w14:paraId="25F735AD" w14:textId="77777777" w:rsidR="001F56AB" w:rsidRDefault="00956DB0" w:rsidP="00C8338E">
      <w:pPr>
        <w:rPr>
          <w:b/>
        </w:rPr>
      </w:pP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2012-12-12</w:instrText>
      </w:r>
    </w:p>
    <w:p w14:paraId="25F735AE" w14:textId="77777777" w:rsidR="00E0653A" w:rsidRDefault="00956DB0" w:rsidP="00C8338E">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2012-12-12</w:t>
      </w:r>
    </w:p>
    <w:p w14:paraId="25F735AF" w14:textId="77777777" w:rsidR="001F56AB" w:rsidRDefault="00956DB0" w:rsidP="00C8338E">
      <w:pPr>
        <w:rPr>
          <w:b/>
        </w:rPr>
      </w:pPr>
      <w:r>
        <w:rPr>
          <w:b/>
        </w:rPr>
        <w:fldChar w:fldCharType="end"/>
      </w:r>
      <w:r>
        <w:rPr>
          <w:b/>
        </w:rPr>
        <w:fldChar w:fldCharType="begin"/>
      </w:r>
      <w:r>
        <w:rPr>
          <w:b/>
        </w:rPr>
        <w:instrText xml:space="preserve"> IF "2012-12-12</w:instrText>
      </w:r>
      <w:r>
        <w:rPr>
          <w:b/>
        </w:rPr>
        <w:instrText xml:space="preserve">" = "-" </w:instrText>
      </w:r>
      <w:r>
        <w:rPr>
          <w:b/>
        </w:rPr>
        <w:fldChar w:fldCharType="begin"/>
      </w:r>
      <w:r>
        <w:rPr>
          <w:b/>
        </w:rPr>
        <w:instrText xml:space="preserve"> IF "2012-12-16" = "-" </w:instrText>
      </w:r>
      <w:r>
        <w:rPr>
          <w:b/>
        </w:rPr>
        <w:fldChar w:fldCharType="begin"/>
      </w:r>
      <w:r>
        <w:rPr>
          <w:b/>
        </w:rPr>
        <w:instrText xml:space="preserve"> IF "2012-12-11" = "-" "" "Tidigare behandlat i </w:instrText>
      </w:r>
      <w:r w:rsidRPr="00643D86">
        <w:rPr>
          <w:b/>
        </w:rPr>
        <w:instrText>råde</w:instrText>
      </w:r>
      <w:r>
        <w:rPr>
          <w:b/>
        </w:rPr>
        <w:instrText xml:space="preserve">t </w:instrText>
      </w:r>
      <w:r>
        <w:rPr>
          <w:b/>
        </w:rPr>
        <w:br/>
      </w:r>
      <w:r w:rsidRPr="002F0461">
        <w:instrText>2012-12-16</w:instrText>
      </w:r>
    </w:p>
    <w:p w14:paraId="25F735B0" w14:textId="77777777" w:rsidR="00E0653A" w:rsidRDefault="00956DB0" w:rsidP="00C8338E">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 xml:space="preserve">t </w:instrText>
      </w:r>
      <w:r>
        <w:rPr>
          <w:b/>
        </w:rPr>
        <w:br/>
      </w:r>
      <w:r w:rsidRPr="002F0461">
        <w:instrText>2012-12-16</w:instrText>
      </w:r>
    </w:p>
    <w:p w14:paraId="25F735B1" w14:textId="77777777" w:rsidR="00060178" w:rsidRDefault="00956DB0" w:rsidP="00C8338E">
      <w:pPr>
        <w:rPr>
          <w:b/>
        </w:rPr>
      </w:pP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2012-12-16</w:instrText>
      </w:r>
    </w:p>
    <w:p w14:paraId="25F735B2" w14:textId="77777777" w:rsidR="00E0653A" w:rsidRDefault="00956DB0" w:rsidP="00C8338E">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2012-12-16</w:instrText>
      </w:r>
    </w:p>
    <w:p w14:paraId="25F735B3" w14:textId="77777777" w:rsidR="00060178" w:rsidRDefault="00956DB0" w:rsidP="00C8338E">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w:instrText>
      </w:r>
      <w:r>
        <w:instrText>12-12-16</w:instrText>
      </w:r>
    </w:p>
    <w:p w14:paraId="25F735B4" w14:textId="77777777" w:rsidR="00E0653A" w:rsidRDefault="00956DB0" w:rsidP="00C8338E">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t>2012-12-16</w:t>
      </w:r>
    </w:p>
    <w:p w14:paraId="25F735B5" w14:textId="77777777" w:rsidR="00060178" w:rsidRDefault="00956DB0" w:rsidP="00C8338E">
      <w:pPr>
        <w:rPr>
          <w:b/>
        </w:rPr>
      </w:pPr>
      <w:r>
        <w:rPr>
          <w:b/>
        </w:rPr>
        <w:fldChar w:fldCharType="end"/>
      </w:r>
      <w:r>
        <w:rPr>
          <w:b/>
        </w:rPr>
        <w:fldChar w:fldCharType="begin"/>
      </w:r>
      <w:r>
        <w:rPr>
          <w:b/>
        </w:rPr>
        <w:instrText xml:space="preserve"> IF "2012-12-12" = "-" </w:instrText>
      </w:r>
      <w:r>
        <w:rPr>
          <w:b/>
        </w:rPr>
        <w:fldChar w:fldCharType="begin"/>
      </w:r>
      <w:r>
        <w:rPr>
          <w:b/>
        </w:rPr>
        <w:instrText xml:space="preserve"> IF "2012-12-16" = "-" </w:instrText>
      </w:r>
      <w:r>
        <w:rPr>
          <w:b/>
        </w:rPr>
        <w:fldChar w:fldCharType="begin"/>
      </w:r>
      <w:r>
        <w:rPr>
          <w:b/>
        </w:rPr>
        <w:instrText xml:space="preserve"> IF "2012-12-11" = "-" "" "Tidigare behandlat i utskottet </w:instrText>
      </w:r>
      <w:r>
        <w:rPr>
          <w:b/>
        </w:rPr>
        <w:br/>
      </w:r>
      <w:r w:rsidRPr="002F0461">
        <w:instrText>2012-12-11</w:instrText>
      </w:r>
    </w:p>
    <w:p w14:paraId="25F735B6" w14:textId="77777777" w:rsidR="00E0653A" w:rsidRDefault="00956DB0" w:rsidP="00C8338E">
      <w:r>
        <w:instrText>"</w:instrText>
      </w:r>
      <w:r>
        <w:rPr>
          <w:b/>
        </w:rPr>
        <w:instrText xml:space="preserve"> </w:instrText>
      </w:r>
      <w:r>
        <w:rPr>
          <w:b/>
        </w:rPr>
        <w:fldChar w:fldCharType="separate"/>
      </w:r>
      <w:r>
        <w:rPr>
          <w:b/>
        </w:rPr>
        <w:instrText xml:space="preserve">Tidigare behandlat i utskottet </w:instrText>
      </w:r>
      <w:r>
        <w:rPr>
          <w:b/>
        </w:rPr>
        <w:br/>
      </w:r>
      <w:r w:rsidRPr="002F0461">
        <w:instrText>2012-12-11</w:instrText>
      </w:r>
    </w:p>
    <w:p w14:paraId="25F735B7" w14:textId="77777777" w:rsidR="00060178" w:rsidRDefault="00956DB0" w:rsidP="00C8338E">
      <w:pPr>
        <w:rPr>
          <w:b/>
        </w:rPr>
      </w:pPr>
      <w:r>
        <w:rPr>
          <w:b/>
        </w:rPr>
        <w:fldChar w:fldCharType="end"/>
      </w:r>
      <w:r>
        <w:rPr>
          <w:b/>
        </w:rPr>
        <w:instrText xml:space="preserve"> "Tidigare behandlat i utskottet</w:instrText>
      </w:r>
      <w:r>
        <w:rPr>
          <w:b/>
        </w:rPr>
        <w:br/>
      </w:r>
      <w:r w:rsidRPr="002F0461">
        <w:instrText>2012-12</w:instrText>
      </w:r>
      <w:r w:rsidRPr="002F0461">
        <w:instrText>-11</w:instrText>
      </w:r>
    </w:p>
    <w:p w14:paraId="25F735B8" w14:textId="77777777" w:rsidR="00E0653A" w:rsidRDefault="00956DB0" w:rsidP="00C8338E">
      <w:pPr>
        <w:rPr>
          <w:noProof/>
        </w:rPr>
      </w:pPr>
      <w:r>
        <w:instrText>"</w:instrText>
      </w:r>
      <w:r>
        <w:rPr>
          <w:b/>
        </w:rPr>
        <w:instrText xml:space="preserve"> </w:instrText>
      </w:r>
      <w:r>
        <w:rPr>
          <w:b/>
        </w:rPr>
        <w:fldChar w:fldCharType="separate"/>
      </w:r>
      <w:r>
        <w:rPr>
          <w:b/>
        </w:rPr>
        <w:instrText>Tidigare behandlat i utskottet</w:instrText>
      </w:r>
      <w:r>
        <w:rPr>
          <w:b/>
        </w:rPr>
        <w:br/>
      </w:r>
      <w:r w:rsidRPr="002F0461">
        <w:instrText>2012-12-11</w:instrText>
      </w:r>
    </w:p>
    <w:p w14:paraId="25F735B9" w14:textId="77777777" w:rsidR="00060178" w:rsidRDefault="00956DB0" w:rsidP="00C8338E">
      <w:pPr>
        <w:rPr>
          <w:b/>
        </w:rPr>
      </w:pPr>
      <w:r>
        <w:rPr>
          <w:b/>
        </w:rPr>
        <w:fldChar w:fldCharType="end"/>
      </w:r>
      <w:r>
        <w:rPr>
          <w:b/>
        </w:rPr>
        <w:instrText xml:space="preserve">  "Tidigare behandlat i utskottet</w:instrText>
      </w:r>
      <w:r>
        <w:rPr>
          <w:b/>
        </w:rPr>
        <w:br/>
      </w:r>
      <w:r>
        <w:instrText>2012-12-11</w:instrText>
      </w:r>
    </w:p>
    <w:p w14:paraId="25F735BA" w14:textId="77777777" w:rsidR="00643D86" w:rsidRDefault="00956DB0" w:rsidP="00643D86">
      <w:r>
        <w:instrText>"</w:instrText>
      </w:r>
      <w:r>
        <w:rPr>
          <w:b/>
        </w:rPr>
        <w:instrText xml:space="preserve"> </w:instrText>
      </w:r>
      <w:r>
        <w:rPr>
          <w:b/>
        </w:rPr>
        <w:fldChar w:fldCharType="separate"/>
      </w:r>
      <w:r>
        <w:rPr>
          <w:b/>
        </w:rPr>
        <w:t>Tidigare behandlat i utskottet</w:t>
      </w:r>
      <w:r>
        <w:rPr>
          <w:b/>
        </w:rPr>
        <w:br/>
      </w:r>
      <w:r>
        <w:t>2012-12-11</w:t>
      </w:r>
    </w:p>
    <w:p w14:paraId="25F735BC" w14:textId="71BDC01C" w:rsidR="00060178" w:rsidRDefault="00956DB0" w:rsidP="006F0929">
      <w:r>
        <w:rPr>
          <w:b/>
        </w:rPr>
        <w:fldChar w:fldCharType="end"/>
      </w:r>
      <w:r w:rsidRPr="00B44CE2">
        <w:rPr>
          <w:b/>
        </w:rPr>
        <w:t>Annotering</w:t>
      </w:r>
      <w:r>
        <w:rPr>
          <w:b/>
        </w:rPr>
        <w:br/>
      </w:r>
      <w:r>
        <w:rPr>
          <w:b/>
          <w:bCs/>
        </w:rPr>
        <w:t>Avsikt med behandlingen i rådet:</w:t>
      </w:r>
      <w:r>
        <w:t xml:space="preserve"> Lämna stöd till föreslagen rådsposition inför förhandlingar med Europaparlamentet.</w:t>
      </w:r>
    </w:p>
    <w:p w14:paraId="25F735BD" w14:textId="77777777" w:rsidR="00060178" w:rsidRDefault="00956DB0">
      <w:pPr>
        <w:spacing w:after="280" w:afterAutospacing="1"/>
      </w:pPr>
      <w:r>
        <w:rPr>
          <w:b/>
          <w:bCs/>
        </w:rPr>
        <w:t>Hur regeringen ställer sig till den blivande A-punkten:</w:t>
      </w:r>
      <w:r>
        <w:t xml:space="preserve"> Regeringen kan ställa sig bakom förslaget till rådsposition. </w:t>
      </w:r>
    </w:p>
    <w:p w14:paraId="25F735BF" w14:textId="1C5CC8AF" w:rsidR="00FB32B9" w:rsidRDefault="00956DB0">
      <w:pPr>
        <w:spacing w:after="280" w:afterAutospacing="1"/>
        <w:rPr>
          <w:noProof/>
        </w:rPr>
      </w:pPr>
      <w:r>
        <w:rPr>
          <w:b/>
          <w:bCs/>
        </w:rPr>
        <w:t>Bakgrund:</w:t>
      </w:r>
      <w:r>
        <w:t xml:space="preserve"> Kommissionen lämnade förslaget till rådet i</w:t>
      </w:r>
      <w:r>
        <w:t xml:space="preserve"> september 2012. Syftet var att ändra den gällande regleringen från 2008 som enligt en vetenskaplig utvärdering inte väntades nå de mål som satts upp. Den föreslagna ändringen omfattar flera element, däribland mer flexibilitet vid sättande av fångstmöjligh</w:t>
      </w:r>
      <w:r>
        <w:t>eter, ändringar i reglering av dagar till havs (effort) samt åtgärder för att minska utkast. I december 2012 beslutade rådet om en uppdelning av förslaget och ändrade planen genom rådets förordning (EU) nr 1243/2012. Europaparlamentet antog en position vid</w:t>
      </w:r>
      <w:r>
        <w:t xml:space="preserve"> första läsningen i juni 2013. I december 2015 ogiltigförklarade EU-domstolen rådsförordningen men lät bestämmelserna i förordningen förbli i kraft tills en ny förordning baserad på artikel 43(2) i Fördraget om Europeiska unionens funktionssätt träder i kr</w:t>
      </w:r>
      <w:r>
        <w:t>aft, dock som längst till den 31 december 2016. Ordförandeskapet har därför föreslagit ett mandat för förhandlingar med Europaparlamentet.</w:t>
      </w:r>
    </w:p>
    <w:p w14:paraId="25F735C0" w14:textId="77777777" w:rsidR="00643D86" w:rsidRDefault="00956DB0" w:rsidP="00643D86">
      <w:pPr>
        <w:pStyle w:val="Rubrik1"/>
      </w:pPr>
      <w:bookmarkStart w:id="8" w:name="_Toc449598568"/>
      <w:r>
        <w:rPr>
          <w:noProof/>
        </w:rPr>
        <w:t>Proposal</w:t>
      </w:r>
      <w:r>
        <w:rPr>
          <w:noProof/>
        </w:rPr>
        <w:t xml:space="preserve"> for a Regulation of the European Parliament and of the Council amending Regulation (EC) No 1365/2006 on sta</w:t>
      </w:r>
      <w:r>
        <w:rPr>
          <w:noProof/>
        </w:rPr>
        <w:t>tistics of goods transport by inland waterways as regards conferring of delegated and implementing powers upon the Commission for the adoption of certain measures (First reading) (Legislative deliberation)</w:t>
      </w:r>
      <w:bookmarkEnd w:id="8"/>
    </w:p>
    <w:p w14:paraId="25F735C1" w14:textId="40B700DD" w:rsidR="00643D86" w:rsidRDefault="00956DB0" w:rsidP="00643D86">
      <w:pPr>
        <w:rPr>
          <w:lang w:val="en-US"/>
        </w:rPr>
      </w:pPr>
      <w:r>
        <w:rPr>
          <w:noProof/>
          <w:lang w:val="en-US"/>
        </w:rPr>
        <w:t>=</w:t>
      </w:r>
      <w:r>
        <w:rPr>
          <w:lang w:val="en-US"/>
        </w:rPr>
        <w:t>Mandate for negotiations with the European Parlia</w:t>
      </w:r>
      <w:r>
        <w:rPr>
          <w:lang w:val="en-US"/>
        </w:rPr>
        <w:t>ment</w:t>
      </w:r>
      <w:r>
        <w:rPr>
          <w:lang w:val="en-US"/>
        </w:rPr>
        <w:br/>
      </w:r>
      <w:r>
        <w:rPr>
          <w:noProof/>
          <w:lang w:val="en-US"/>
        </w:rPr>
        <w:t>7924</w:t>
      </w:r>
      <w:r>
        <w:rPr>
          <w:lang w:val="en-US"/>
        </w:rPr>
        <w:t>/16 STATIS 18 TRANS 112 CODEC 452</w:t>
      </w:r>
      <w:r w:rsidR="006F0929">
        <w:rPr>
          <w:lang w:val="en-US"/>
        </w:rPr>
        <w:t xml:space="preserve"> </w:t>
      </w:r>
      <w:r>
        <w:rPr>
          <w:lang w:val="en-US"/>
        </w:rPr>
        <w:t>12091/13 STATIS 66 TRANS 380 CODEC 1697</w:t>
      </w:r>
    </w:p>
    <w:p w14:paraId="25F735C2" w14:textId="77777777" w:rsidR="00643D86" w:rsidRDefault="00956DB0" w:rsidP="00643D86">
      <w:r>
        <w:rPr>
          <w:b/>
        </w:rPr>
        <w:t>Ansvarigt statsråd</w:t>
      </w:r>
      <w:r>
        <w:rPr>
          <w:b/>
        </w:rPr>
        <w:br/>
      </w:r>
      <w:r>
        <w:rPr>
          <w:noProof/>
        </w:rPr>
        <w:t>Ardalan</w:t>
      </w:r>
      <w:r>
        <w:t xml:space="preserve"> Shekarabi</w:t>
      </w:r>
    </w:p>
    <w:p w14:paraId="25F735C3" w14:textId="77777777" w:rsidR="00E0653A" w:rsidRDefault="00956DB0" w:rsidP="00C8338E">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5F735C4" w14:textId="77777777" w:rsidR="00E0653A" w:rsidRDefault="00956DB0" w:rsidP="00C8338E">
      <w:r>
        <w:instrText>"</w:instrText>
      </w:r>
      <w:r>
        <w:rPr>
          <w:b/>
        </w:rPr>
        <w:instrText xml:space="preserve"> </w:instrText>
      </w:r>
      <w:r>
        <w:rPr>
          <w:b/>
        </w:rPr>
        <w:fldChar w:fldCharType="end"/>
      </w:r>
      <w:r>
        <w:rPr>
          <w:b/>
        </w:rPr>
        <w:instrText xml:space="preserve">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5F735C5" w14:textId="77777777" w:rsidR="00E0653A" w:rsidRDefault="00956DB0"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5F735C6" w14:textId="77777777" w:rsidR="00E0653A" w:rsidRDefault="00956DB0"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5F735C7" w14:textId="77777777" w:rsidR="00E0653A" w:rsidRDefault="00956DB0"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5F735C8" w14:textId="77777777" w:rsidR="00E0653A" w:rsidRDefault="00956DB0"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5F735C9" w14:textId="77777777" w:rsidR="00E0653A" w:rsidRDefault="00956DB0"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w:instrText>
      </w:r>
      <w:r>
        <w:rPr>
          <w:b/>
        </w:rPr>
        <w:instrText xml:space="preserve">" = "-" "" "Tidigare behandlat i utskottet </w:instrText>
      </w:r>
      <w:r>
        <w:rPr>
          <w:b/>
        </w:rPr>
        <w:br/>
      </w:r>
      <w:r w:rsidRPr="002F0461">
        <w:instrText>-</w:instrText>
      </w:r>
    </w:p>
    <w:p w14:paraId="25F735CA" w14:textId="77777777" w:rsidR="00E0653A" w:rsidRDefault="00956DB0"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5F735CB" w14:textId="77777777" w:rsidR="00E0653A" w:rsidRDefault="00956DB0"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5F735CD" w14:textId="0B80560E" w:rsidR="00060178" w:rsidRDefault="00956DB0" w:rsidP="006F092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ska besluta om mandat för förhandlingar med Europaparlamentet.</w:t>
      </w:r>
    </w:p>
    <w:p w14:paraId="25F735CE" w14:textId="557211C1" w:rsidR="00060178" w:rsidRDefault="00956DB0">
      <w:pPr>
        <w:spacing w:after="280" w:afterAutospacing="1"/>
      </w:pPr>
      <w:r>
        <w:rPr>
          <w:b/>
          <w:bCs/>
        </w:rPr>
        <w:t xml:space="preserve">Hur </w:t>
      </w:r>
      <w:r>
        <w:rPr>
          <w:b/>
          <w:bCs/>
        </w:rPr>
        <w:t>regeringen ställer sig till den blivande A-punkten:</w:t>
      </w:r>
      <w:r>
        <w:t xml:space="preserve"> Regeringen godkänner A-punkten.</w:t>
      </w:r>
    </w:p>
    <w:p w14:paraId="25F735CF" w14:textId="77777777" w:rsidR="00060178" w:rsidRDefault="00956DB0">
      <w:pPr>
        <w:spacing w:after="280" w:afterAutospacing="1"/>
      </w:pPr>
      <w:r>
        <w:rPr>
          <w:b/>
          <w:bCs/>
        </w:rPr>
        <w:t>Bakgrund:</w:t>
      </w:r>
      <w:r>
        <w:t xml:space="preserve"> Den 28 juni 2013 presenterade kommissionen förslag till Europaparlamentets och rådets förordning om ändring av förordning (EG) nr 1365/2006 om statistik över god</w:t>
      </w:r>
      <w:r>
        <w:t>stransporter på inre vattenvägar vad gäller tilldelningen av delegerade befogenheter och genomförandebefogenheter till kommissionen för antagande av vissa åtgärder.</w:t>
      </w:r>
    </w:p>
    <w:p w14:paraId="22931595" w14:textId="77777777" w:rsidR="006F0929" w:rsidRDefault="00956DB0">
      <w:pPr>
        <w:spacing w:after="280" w:afterAutospacing="1"/>
      </w:pPr>
      <w:r>
        <w:t>Europaparlamentets antog sin ståndpunkt den 11 mars 2014.</w:t>
      </w:r>
    </w:p>
    <w:p w14:paraId="25F735D0" w14:textId="7FAFAAA0" w:rsidR="00060178" w:rsidRDefault="00956DB0">
      <w:pPr>
        <w:spacing w:after="280" w:afterAutospacing="1"/>
      </w:pPr>
      <w:r>
        <w:t>Rådsarbetsgruppen för statistik</w:t>
      </w:r>
      <w:r>
        <w:t xml:space="preserve"> möttes den 31 oktober 2014 och beviljade ordförandeskapet mandat för ett trepartsmöte med Europaparlamentet baserat på resultatet av diskussionerna.</w:t>
      </w:r>
    </w:p>
    <w:p w14:paraId="25F735D1" w14:textId="77777777" w:rsidR="00060178" w:rsidRDefault="00956DB0">
      <w:pPr>
        <w:spacing w:after="280" w:afterAutospacing="1"/>
      </w:pPr>
      <w:r>
        <w:t>Ett informellt trepartsmöte den 25 november 2014 enades om en slutlig kompromisstext.</w:t>
      </w:r>
    </w:p>
    <w:p w14:paraId="25F735D2" w14:textId="77777777" w:rsidR="00060178" w:rsidRDefault="00956DB0">
      <w:pPr>
        <w:spacing w:after="280" w:afterAutospacing="1"/>
      </w:pPr>
      <w:r>
        <w:t>Coreper beslutade de</w:t>
      </w:r>
      <w:r>
        <w:t>n 19 december 2014 att inte stödja den kompromiss som nåddes under trepartsmötet. Den viktigaste anledningen var de obligatoriska pilotstudier som skall genomföras av medlemsstaterna.</w:t>
      </w:r>
    </w:p>
    <w:p w14:paraId="25F735D3" w14:textId="77777777" w:rsidR="00060178" w:rsidRDefault="00956DB0">
      <w:pPr>
        <w:spacing w:after="280" w:afterAutospacing="1"/>
      </w:pPr>
      <w:r>
        <w:t>Intensiva informella förhandlingar ägde därefter rum mellan de olika ord</w:t>
      </w:r>
      <w:r>
        <w:t>förandeskapen, Europaparlamentet och kommissionen. Konsensus uppnåddes slutligen om pilotstudier som nu kommer att genomföras på frivillig basis. Nästa trepartsmöte (datum bekräftas senare) bör formalisera kompromissen med sikte på en politisk överenskomme</w:t>
      </w:r>
      <w:r>
        <w:t>lse. Texten har också anpassats till det nya interinstitutionella avtalet.</w:t>
      </w:r>
    </w:p>
    <w:p w14:paraId="25F735D5" w14:textId="2524F3FA" w:rsidR="00FB32B9" w:rsidRDefault="00956DB0">
      <w:pPr>
        <w:spacing w:after="280" w:afterAutospacing="1"/>
        <w:rPr>
          <w:noProof/>
        </w:rPr>
      </w:pPr>
      <w:r>
        <w:t>Coreper uppmanas att ge ordförandeskapet ett reviderat mandat som innehåller rådets erbjudande om en politisk överenskommelse vilken formaliseras under nästa informella trepartsmöte</w:t>
      </w:r>
      <w:r>
        <w:t>.</w:t>
      </w:r>
    </w:p>
    <w:p w14:paraId="25F735D6" w14:textId="77777777" w:rsidR="00643D86" w:rsidRDefault="00956DB0" w:rsidP="00643D86">
      <w:pPr>
        <w:pStyle w:val="Rubrik1"/>
      </w:pPr>
      <w:bookmarkStart w:id="9" w:name="_Toc449598569"/>
      <w:r>
        <w:rPr>
          <w:noProof/>
        </w:rPr>
        <w:t>Proposal</w:t>
      </w:r>
      <w:r>
        <w:rPr>
          <w:noProof/>
        </w:rPr>
        <w:t xml:space="preserve"> for a Regulation of the European Parliament and of the Council amending Regulation (EC) No 91/2003 of the European Parliament and of the Council of 16 December 2002 on rail transport statistics, as regards the collection of data on goods, passe</w:t>
      </w:r>
      <w:r>
        <w:rPr>
          <w:noProof/>
        </w:rPr>
        <w:t>ngers and accidents (First reading) (Legislative deliberation)</w:t>
      </w:r>
      <w:bookmarkEnd w:id="9"/>
    </w:p>
    <w:p w14:paraId="25F735D7" w14:textId="7B508AEB" w:rsidR="00643D86" w:rsidRDefault="00956DB0" w:rsidP="00643D86">
      <w:pPr>
        <w:rPr>
          <w:lang w:val="en-US"/>
        </w:rPr>
      </w:pPr>
      <w:r>
        <w:rPr>
          <w:noProof/>
          <w:lang w:val="en-US"/>
        </w:rPr>
        <w:t>=</w:t>
      </w:r>
      <w:r>
        <w:rPr>
          <w:lang w:val="en-US"/>
        </w:rPr>
        <w:t>Mandate for negotiations with the European Parliament</w:t>
      </w:r>
      <w:r>
        <w:rPr>
          <w:lang w:val="en-US"/>
        </w:rPr>
        <w:br/>
      </w:r>
      <w:r>
        <w:rPr>
          <w:noProof/>
          <w:lang w:val="en-US"/>
        </w:rPr>
        <w:t>7851</w:t>
      </w:r>
      <w:r>
        <w:rPr>
          <w:lang w:val="en-US"/>
        </w:rPr>
        <w:t>/16 STATIS 17 TRANS 105 CODEC 43</w:t>
      </w:r>
      <w:r w:rsidR="006F0929">
        <w:rPr>
          <w:lang w:val="en-US"/>
        </w:rPr>
        <w:t xml:space="preserve"> </w:t>
      </w:r>
      <w:r>
        <w:rPr>
          <w:lang w:val="en-US"/>
        </w:rPr>
        <w:t>116315/14 STATIS 130 TRANS 570 CODEC 2402</w:t>
      </w:r>
    </w:p>
    <w:p w14:paraId="25F735D8" w14:textId="77777777" w:rsidR="00643D86" w:rsidRDefault="00956DB0" w:rsidP="00643D86">
      <w:r>
        <w:rPr>
          <w:b/>
        </w:rPr>
        <w:t>Ansvarigt statsråd</w:t>
      </w:r>
      <w:r>
        <w:rPr>
          <w:b/>
        </w:rPr>
        <w:br/>
      </w:r>
      <w:r>
        <w:rPr>
          <w:noProof/>
        </w:rPr>
        <w:t>Ardalan</w:t>
      </w:r>
      <w:r>
        <w:t xml:space="preserve"> Shekarabi</w:t>
      </w:r>
    </w:p>
    <w:p w14:paraId="25F735D9" w14:textId="77777777" w:rsidR="00E0653A" w:rsidRDefault="00956DB0" w:rsidP="00C8338E">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w:instrText>
      </w:r>
      <w:r>
        <w:rPr>
          <w:b/>
        </w:rPr>
        <w:instrText xml:space="preserve">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5F735DA" w14:textId="77777777" w:rsidR="00E0653A" w:rsidRDefault="00956DB0" w:rsidP="00C8338E">
      <w:r>
        <w:instrText>"</w:instrText>
      </w:r>
      <w:r>
        <w:rPr>
          <w:b/>
        </w:rPr>
        <w:instrText xml:space="preserve"> </w:instrText>
      </w:r>
      <w:r>
        <w:rPr>
          <w:b/>
        </w:rPr>
        <w:fldChar w:fldCharType="end"/>
      </w:r>
      <w:r>
        <w:rPr>
          <w:b/>
        </w:rPr>
        <w:instrText xml:space="preserve">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5F735DB" w14:textId="77777777" w:rsidR="00E0653A" w:rsidRDefault="00956DB0"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5F735DC" w14:textId="77777777" w:rsidR="00E0653A" w:rsidRDefault="00956DB0"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5F735DD" w14:textId="77777777" w:rsidR="00E0653A" w:rsidRDefault="00956DB0"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5F735DE" w14:textId="77777777" w:rsidR="00E0653A" w:rsidRDefault="00956DB0"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5F735DF" w14:textId="77777777" w:rsidR="00E0653A" w:rsidRDefault="00956DB0"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5F735E0" w14:textId="77777777" w:rsidR="00E0653A" w:rsidRDefault="00956DB0"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5F735E1" w14:textId="77777777" w:rsidR="00E0653A" w:rsidRDefault="00956DB0"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5F735E3" w14:textId="03801F08" w:rsidR="00060178" w:rsidRDefault="00956DB0" w:rsidP="006F092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ska besluta om mandat för förhandlingar med Europaparlamentet.</w:t>
      </w:r>
    </w:p>
    <w:p w14:paraId="25F735E4" w14:textId="653320D7" w:rsidR="00060178" w:rsidRDefault="00956DB0">
      <w:pPr>
        <w:spacing w:after="280" w:afterAutospacing="1"/>
      </w:pPr>
      <w:r>
        <w:rPr>
          <w:b/>
          <w:bCs/>
        </w:rPr>
        <w:t>Hur regeringen ställer sig till den blivande A-punkten:</w:t>
      </w:r>
      <w:r>
        <w:t xml:space="preserve"> Regeringen godkänner A-punkten.</w:t>
      </w:r>
    </w:p>
    <w:p w14:paraId="25F735E5" w14:textId="77777777" w:rsidR="00060178" w:rsidRDefault="00956DB0">
      <w:pPr>
        <w:spacing w:after="280" w:afterAutospacing="1"/>
      </w:pPr>
      <w:r>
        <w:rPr>
          <w:b/>
          <w:bCs/>
        </w:rPr>
        <w:t>Bakgrund:</w:t>
      </w:r>
      <w:r>
        <w:t xml:space="preserve"> Den 30 augus</w:t>
      </w:r>
      <w:bookmarkStart w:id="10" w:name="_GoBack"/>
      <w:bookmarkEnd w:id="10"/>
      <w:r>
        <w:t>ti 2013 presenterade kommissionen förslag till Europaparlamentets och råde</w:t>
      </w:r>
      <w:r>
        <w:t>ts förordning om ändring av förordning (EG) nr 91/2003 om järnvägstransportstatistik, vad gäller insamling av uppgifter om gods, passagerare och olyckor.</w:t>
      </w:r>
    </w:p>
    <w:p w14:paraId="25F735E6" w14:textId="77777777" w:rsidR="00060178" w:rsidRDefault="00956DB0">
      <w:pPr>
        <w:spacing w:after="280" w:afterAutospacing="1"/>
      </w:pPr>
      <w:r>
        <w:t>Europaparlamentets antog sin ståndpunkt den 11 mars 2014.</w:t>
      </w:r>
    </w:p>
    <w:p w14:paraId="5C82D2E6" w14:textId="77777777" w:rsidR="006F0929" w:rsidRDefault="00956DB0">
      <w:pPr>
        <w:spacing w:after="280" w:afterAutospacing="1"/>
      </w:pPr>
      <w:r>
        <w:t>Rådsarbetsgruppen för statistik möttes den 3</w:t>
      </w:r>
      <w:r>
        <w:t>1 oktober 2014 och gav ordförandeskapet mandat för ett trepartsmöte med Europaparlamentet baserat på resultatet av diskussionerna.</w:t>
      </w:r>
    </w:p>
    <w:p w14:paraId="25F735E7" w14:textId="21E1BBC4" w:rsidR="00060178" w:rsidRDefault="00956DB0">
      <w:pPr>
        <w:spacing w:after="280" w:afterAutospacing="1"/>
      </w:pPr>
      <w:r>
        <w:t>Vid ett informellt trepartsmöte den 25 november 2014 enades representanter för de tre institutionerna om en kompromisstext.</w:t>
      </w:r>
    </w:p>
    <w:p w14:paraId="25F735E8" w14:textId="77777777" w:rsidR="00060178" w:rsidRDefault="00956DB0">
      <w:pPr>
        <w:spacing w:after="280" w:afterAutospacing="1"/>
      </w:pPr>
      <w:r>
        <w:t>Den 19 december 2014 beslutade Coreper att inte stödja kompromisstexten. Den viktigaste anledningen var de obligatoriska pilotstudier som ska genomföras av medlemsstaterna.</w:t>
      </w:r>
    </w:p>
    <w:p w14:paraId="25F735E9" w14:textId="168D5837" w:rsidR="00060178" w:rsidRDefault="00956DB0">
      <w:pPr>
        <w:spacing w:after="280" w:afterAutospacing="1"/>
      </w:pPr>
      <w:r>
        <w:t>Intensiva informella förhandlingar ägde därefter rum mellan de olika ordförandeska</w:t>
      </w:r>
      <w:r>
        <w:t>pen, Europaparlamentet och kommissionen. Konsensus uppnåddes slutligen. Den politiska överenskommelsen, som ska avtalas under ett slutligt trepartsmöte (datum bekräftas senare), är villkorad till undertecknandet av två promemorior, en mellan Eurostat och G</w:t>
      </w:r>
      <w:r>
        <w:t>D Move och en mellan Eurostat och Europeiska järnvägsbyrån. Promemoriorna ska garantera att de uppgifter som Europaparlamentet begärt hanteras och görs tillgängliga. Texten har också anpassats enligt det</w:t>
      </w:r>
      <w:r>
        <w:t xml:space="preserve"> nya interinstitutionella avtalet.</w:t>
      </w:r>
    </w:p>
    <w:p w14:paraId="25F735EC" w14:textId="20572A56" w:rsidR="00643D86" w:rsidRPr="00377012" w:rsidRDefault="00956DB0" w:rsidP="006F0929">
      <w:pPr>
        <w:spacing w:after="280" w:afterAutospacing="1"/>
      </w:pPr>
      <w:r>
        <w:t>Coreper uppmanas a</w:t>
      </w:r>
      <w:r>
        <w:t>tt ge ordförandeskapet ett reviderat uppdrag där rådet erbjuder en politisk överenskommelse som formaliseras under nästa informella trepartsmöte.</w:t>
      </w:r>
      <w:bookmarkEnd w:id="0"/>
    </w:p>
    <w:sectPr w:rsidR="00643D86" w:rsidRPr="00377012" w:rsidSect="002C27BD">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F73606" w14:textId="77777777" w:rsidR="00000000" w:rsidRDefault="00956DB0">
      <w:pPr>
        <w:spacing w:after="0" w:line="240" w:lineRule="auto"/>
      </w:pPr>
      <w:r>
        <w:separator/>
      </w:r>
    </w:p>
  </w:endnote>
  <w:endnote w:type="continuationSeparator" w:id="0">
    <w:p w14:paraId="25F73608" w14:textId="77777777" w:rsidR="00000000" w:rsidRDefault="00956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25F735F1" w14:textId="77777777" w:rsidR="00283DF3" w:rsidRDefault="00956DB0">
        <w:pPr>
          <w:pStyle w:val="Sidfot"/>
          <w:jc w:val="right"/>
        </w:pPr>
      </w:p>
    </w:sdtContent>
  </w:sdt>
  <w:p w14:paraId="25F735F2" w14:textId="77777777" w:rsidR="00283DF3" w:rsidRDefault="00956DB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73600" w14:textId="77777777" w:rsidR="00283DF3" w:rsidRDefault="00956DB0">
    <w:pPr>
      <w:pStyle w:val="Sidfot"/>
      <w:jc w:val="right"/>
    </w:pPr>
  </w:p>
  <w:p w14:paraId="25F73601" w14:textId="77777777" w:rsidR="00283DF3" w:rsidRDefault="00956DB0">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F73602" w14:textId="77777777" w:rsidR="00000000" w:rsidRDefault="00956DB0">
      <w:pPr>
        <w:spacing w:after="0" w:line="240" w:lineRule="auto"/>
      </w:pPr>
      <w:r>
        <w:separator/>
      </w:r>
    </w:p>
  </w:footnote>
  <w:footnote w:type="continuationSeparator" w:id="0">
    <w:p w14:paraId="25F73604" w14:textId="77777777" w:rsidR="00000000" w:rsidRDefault="00956D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25F735EE" w14:textId="77777777" w:rsidR="002F3A5A" w:rsidRDefault="00956DB0" w:rsidP="002F3A5A">
        <w:pPr>
          <w:pStyle w:val="Sidhuvud"/>
          <w:jc w:val="right"/>
        </w:pPr>
        <w:r>
          <w:fldChar w:fldCharType="begin"/>
        </w:r>
        <w:r>
          <w:instrText xml:space="preserve"> PAGE   \* MERGEFORMAT </w:instrText>
        </w:r>
        <w:r>
          <w:fldChar w:fldCharType="separate"/>
        </w:r>
        <w:r>
          <w:rPr>
            <w:noProof/>
          </w:rPr>
          <w:t>8</w:t>
        </w:r>
        <w:r>
          <w:rPr>
            <w:noProof/>
          </w:rPr>
          <w:fldChar w:fldCharType="end"/>
        </w:r>
      </w:p>
    </w:sdtContent>
  </w:sdt>
  <w:p w14:paraId="25F735EF" w14:textId="77777777" w:rsidR="006F1C0D" w:rsidRDefault="00956DB0"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060178" w14:paraId="25F735FA" w14:textId="77777777" w:rsidTr="006E71D7">
      <w:tc>
        <w:tcPr>
          <w:tcW w:w="4606" w:type="dxa"/>
        </w:tcPr>
        <w:p w14:paraId="25F735F3" w14:textId="77777777" w:rsidR="006E71D7" w:rsidRDefault="00956DB0" w:rsidP="00752770">
          <w:pPr>
            <w:pStyle w:val="Sidhuvud"/>
            <w:ind w:left="0"/>
          </w:pPr>
          <w:r>
            <w:rPr>
              <w:noProof/>
              <w:lang w:eastAsia="sv-SE"/>
            </w:rPr>
            <w:drawing>
              <wp:inline distT="0" distB="0" distL="0" distR="0" wp14:anchorId="25F73602" wp14:editId="25F73603">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25F735F4" w14:textId="77777777" w:rsidR="00FB32B9" w:rsidRDefault="00956DB0"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060178" w14:paraId="25F735F7" w14:textId="77777777" w:rsidTr="00623763">
            <w:tc>
              <w:tcPr>
                <w:tcW w:w="1833" w:type="dxa"/>
              </w:tcPr>
              <w:p w14:paraId="25F735F5" w14:textId="77777777" w:rsidR="00623763" w:rsidRPr="00623763" w:rsidRDefault="00956DB0" w:rsidP="00623763">
                <w:pPr>
                  <w:ind w:left="0"/>
                </w:pPr>
                <w:r w:rsidRPr="00623763">
                  <w:rPr>
                    <w:rFonts w:ascii="TradeGothic" w:hAnsi="TradeGothic"/>
                    <w:b/>
                  </w:rPr>
                  <w:t>Promemoria</w:t>
                </w:r>
              </w:p>
            </w:tc>
            <w:tc>
              <w:tcPr>
                <w:tcW w:w="1833" w:type="dxa"/>
              </w:tcPr>
              <w:p w14:paraId="25F735F6" w14:textId="77777777" w:rsidR="00623763" w:rsidRPr="00623763" w:rsidRDefault="00956DB0"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17</w:t>
                </w:r>
                <w:r w:rsidRPr="00623763">
                  <w:rPr>
                    <w:rFonts w:ascii="TradeGothic" w:hAnsi="TradeGothic"/>
                    <w:b/>
                  </w:rPr>
                  <w:t>]</w:t>
                </w:r>
              </w:p>
            </w:tc>
          </w:tr>
        </w:tbl>
        <w:p w14:paraId="25F735F8" w14:textId="77777777" w:rsidR="00FB32B9" w:rsidRDefault="00956DB0" w:rsidP="00FB32B9">
          <w:pPr>
            <w:jc w:val="right"/>
          </w:pPr>
        </w:p>
        <w:p w14:paraId="25F735F9" w14:textId="77777777" w:rsidR="006E71D7" w:rsidRDefault="00956DB0" w:rsidP="00FB32B9">
          <w:pPr>
            <w:ind w:right="916"/>
          </w:pPr>
          <w:r>
            <w:rPr>
              <w:rFonts w:ascii="TradeGothic" w:hAnsi="TradeGothic"/>
              <w:b/>
              <w:noProof/>
            </w:rPr>
            <w:t>2016-04-28</w:t>
          </w:r>
          <w:r w:rsidRPr="00934953">
            <w:t xml:space="preserve"> </w:t>
          </w:r>
        </w:p>
      </w:tc>
    </w:tr>
  </w:tbl>
  <w:p w14:paraId="25F735FB" w14:textId="77777777" w:rsidR="00FB32B9" w:rsidRDefault="00956DB0" w:rsidP="00FB32B9">
    <w:pPr>
      <w:pStyle w:val="Avsndare"/>
      <w:framePr w:w="0" w:hRule="auto" w:hSpace="0" w:wrap="auto" w:vAnchor="margin" w:hAnchor="text" w:xAlign="left" w:yAlign="inline"/>
      <w:rPr>
        <w:b/>
        <w:i w:val="0"/>
        <w:sz w:val="22"/>
      </w:rPr>
    </w:pPr>
  </w:p>
  <w:p w14:paraId="25F735FC" w14:textId="77777777" w:rsidR="00FB32B9" w:rsidRDefault="00956DB0" w:rsidP="00FB32B9">
    <w:pPr>
      <w:pStyle w:val="Avsndare"/>
      <w:framePr w:w="0" w:hRule="auto" w:hSpace="0" w:wrap="auto" w:vAnchor="margin" w:hAnchor="text" w:xAlign="left" w:yAlign="inline"/>
      <w:rPr>
        <w:b/>
        <w:i w:val="0"/>
        <w:sz w:val="22"/>
      </w:rPr>
    </w:pPr>
    <w:r>
      <w:rPr>
        <w:b/>
        <w:i w:val="0"/>
        <w:sz w:val="22"/>
      </w:rPr>
      <w:t>Statsrådsberedningen</w:t>
    </w:r>
  </w:p>
  <w:p w14:paraId="25F735FD" w14:textId="77777777" w:rsidR="00FB32B9" w:rsidRDefault="00956DB0" w:rsidP="00FB32B9">
    <w:pPr>
      <w:pStyle w:val="Avsndare"/>
      <w:framePr w:w="0" w:hRule="auto" w:hSpace="0" w:wrap="auto" w:vAnchor="margin" w:hAnchor="text" w:xAlign="left" w:yAlign="inline"/>
    </w:pPr>
  </w:p>
  <w:p w14:paraId="25F735FE" w14:textId="77777777" w:rsidR="00FB32B9" w:rsidRDefault="00956DB0" w:rsidP="00FB32B9">
    <w:pPr>
      <w:pStyle w:val="Avsndare"/>
      <w:framePr w:w="0" w:hRule="auto" w:hSpace="0" w:wrap="auto" w:vAnchor="margin" w:hAnchor="text" w:xAlign="left" w:yAlign="inline"/>
    </w:pPr>
    <w:r>
      <w:t>EU-kansliet</w:t>
    </w:r>
  </w:p>
  <w:p w14:paraId="25F735FF" w14:textId="77777777" w:rsidR="0012376B" w:rsidRDefault="00956DB0">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F0EA08B2">
      <w:start w:val="1"/>
      <w:numFmt w:val="decimal"/>
      <w:pStyle w:val="Rubrik1"/>
      <w:lvlText w:val="%1."/>
      <w:lvlJc w:val="left"/>
      <w:pPr>
        <w:ind w:left="720" w:hanging="360"/>
      </w:pPr>
    </w:lvl>
    <w:lvl w:ilvl="1" w:tplc="EEAAB64C" w:tentative="1">
      <w:start w:val="1"/>
      <w:numFmt w:val="lowerLetter"/>
      <w:lvlText w:val="%2."/>
      <w:lvlJc w:val="left"/>
      <w:pPr>
        <w:ind w:left="1440" w:hanging="360"/>
      </w:pPr>
    </w:lvl>
    <w:lvl w:ilvl="2" w:tplc="FDE87988" w:tentative="1">
      <w:start w:val="1"/>
      <w:numFmt w:val="lowerRoman"/>
      <w:lvlText w:val="%3."/>
      <w:lvlJc w:val="right"/>
      <w:pPr>
        <w:ind w:left="2160" w:hanging="180"/>
      </w:pPr>
    </w:lvl>
    <w:lvl w:ilvl="3" w:tplc="F93AB37A" w:tentative="1">
      <w:start w:val="1"/>
      <w:numFmt w:val="decimal"/>
      <w:lvlText w:val="%4."/>
      <w:lvlJc w:val="left"/>
      <w:pPr>
        <w:ind w:left="2880" w:hanging="360"/>
      </w:pPr>
    </w:lvl>
    <w:lvl w:ilvl="4" w:tplc="07B038CE" w:tentative="1">
      <w:start w:val="1"/>
      <w:numFmt w:val="lowerLetter"/>
      <w:lvlText w:val="%5."/>
      <w:lvlJc w:val="left"/>
      <w:pPr>
        <w:ind w:left="3600" w:hanging="360"/>
      </w:pPr>
    </w:lvl>
    <w:lvl w:ilvl="5" w:tplc="999A5286" w:tentative="1">
      <w:start w:val="1"/>
      <w:numFmt w:val="lowerRoman"/>
      <w:lvlText w:val="%6."/>
      <w:lvlJc w:val="right"/>
      <w:pPr>
        <w:ind w:left="4320" w:hanging="180"/>
      </w:pPr>
    </w:lvl>
    <w:lvl w:ilvl="6" w:tplc="617C5AA8" w:tentative="1">
      <w:start w:val="1"/>
      <w:numFmt w:val="decimal"/>
      <w:lvlText w:val="%7."/>
      <w:lvlJc w:val="left"/>
      <w:pPr>
        <w:ind w:left="5040" w:hanging="360"/>
      </w:pPr>
    </w:lvl>
    <w:lvl w:ilvl="7" w:tplc="7004DC22" w:tentative="1">
      <w:start w:val="1"/>
      <w:numFmt w:val="lowerLetter"/>
      <w:lvlText w:val="%8."/>
      <w:lvlJc w:val="left"/>
      <w:pPr>
        <w:ind w:left="5760" w:hanging="360"/>
      </w:pPr>
    </w:lvl>
    <w:lvl w:ilvl="8" w:tplc="89367FC6" w:tentative="1">
      <w:start w:val="1"/>
      <w:numFmt w:val="lowerRoman"/>
      <w:lvlText w:val="%9."/>
      <w:lvlJc w:val="right"/>
      <w:pPr>
        <w:ind w:left="6480" w:hanging="180"/>
      </w:pPr>
    </w:lvl>
  </w:abstractNum>
  <w:abstractNum w:abstractNumId="1">
    <w:nsid w:val="73990993"/>
    <w:multiLevelType w:val="hybridMultilevel"/>
    <w:tmpl w:val="3BD822EE"/>
    <w:lvl w:ilvl="0" w:tplc="9BDCE514">
      <w:start w:val="1"/>
      <w:numFmt w:val="decimal"/>
      <w:lvlText w:val="%1."/>
      <w:lvlJc w:val="left"/>
      <w:pPr>
        <w:ind w:left="360" w:hanging="360"/>
      </w:pPr>
      <w:rPr>
        <w:b w:val="0"/>
      </w:rPr>
    </w:lvl>
    <w:lvl w:ilvl="1" w:tplc="B9BCE0B8" w:tentative="1">
      <w:start w:val="1"/>
      <w:numFmt w:val="lowerLetter"/>
      <w:lvlText w:val="%2."/>
      <w:lvlJc w:val="left"/>
      <w:pPr>
        <w:ind w:left="1080" w:hanging="360"/>
      </w:pPr>
    </w:lvl>
    <w:lvl w:ilvl="2" w:tplc="8840A8A4" w:tentative="1">
      <w:start w:val="1"/>
      <w:numFmt w:val="lowerRoman"/>
      <w:lvlText w:val="%3."/>
      <w:lvlJc w:val="right"/>
      <w:pPr>
        <w:ind w:left="1800" w:hanging="180"/>
      </w:pPr>
    </w:lvl>
    <w:lvl w:ilvl="3" w:tplc="097E641E" w:tentative="1">
      <w:start w:val="1"/>
      <w:numFmt w:val="decimal"/>
      <w:lvlText w:val="%4."/>
      <w:lvlJc w:val="left"/>
      <w:pPr>
        <w:ind w:left="2520" w:hanging="360"/>
      </w:pPr>
    </w:lvl>
    <w:lvl w:ilvl="4" w:tplc="47785982" w:tentative="1">
      <w:start w:val="1"/>
      <w:numFmt w:val="lowerLetter"/>
      <w:lvlText w:val="%5."/>
      <w:lvlJc w:val="left"/>
      <w:pPr>
        <w:ind w:left="3240" w:hanging="360"/>
      </w:pPr>
    </w:lvl>
    <w:lvl w:ilvl="5" w:tplc="5A0E3370" w:tentative="1">
      <w:start w:val="1"/>
      <w:numFmt w:val="lowerRoman"/>
      <w:lvlText w:val="%6."/>
      <w:lvlJc w:val="right"/>
      <w:pPr>
        <w:ind w:left="3960" w:hanging="180"/>
      </w:pPr>
    </w:lvl>
    <w:lvl w:ilvl="6" w:tplc="A1D6085A" w:tentative="1">
      <w:start w:val="1"/>
      <w:numFmt w:val="decimal"/>
      <w:lvlText w:val="%7."/>
      <w:lvlJc w:val="left"/>
      <w:pPr>
        <w:ind w:left="4680" w:hanging="360"/>
      </w:pPr>
    </w:lvl>
    <w:lvl w:ilvl="7" w:tplc="DF88E688" w:tentative="1">
      <w:start w:val="1"/>
      <w:numFmt w:val="lowerLetter"/>
      <w:lvlText w:val="%8."/>
      <w:lvlJc w:val="left"/>
      <w:pPr>
        <w:ind w:left="5400" w:hanging="360"/>
      </w:pPr>
    </w:lvl>
    <w:lvl w:ilvl="8" w:tplc="965603DC"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178"/>
    <w:rsid w:val="00060178"/>
    <w:rsid w:val="006F0929"/>
    <w:rsid w:val="00956DB0"/>
    <w:rsid w:val="00A114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73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JE6N4JFJXNNF-17-41848</_dlc_DocId>
    <_dlc_DocIdUrl xmlns="8b66ae41-1ec6-402e-b662-35d1932ca064">
      <Url>http://rkdhs-sb/enhet/EUKansli/_layouts/DocIdRedir.aspx?ID=JE6N4JFJXNNF-17-41848</Url>
      <Description>JE6N4JFJXNNF-17-41848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560D9-528B-4781-A0FA-56CDFA9FDCD6}"/>
</file>

<file path=customXml/itemProps2.xml><?xml version="1.0" encoding="utf-8"?>
<ds:datastoreItem xmlns:ds="http://schemas.openxmlformats.org/officeDocument/2006/customXml" ds:itemID="{90B4B21B-4D21-4E53-B07E-1D672307EF22}"/>
</file>

<file path=customXml/itemProps3.xml><?xml version="1.0" encoding="utf-8"?>
<ds:datastoreItem xmlns:ds="http://schemas.openxmlformats.org/officeDocument/2006/customXml" ds:itemID="{E699BA47-02AD-4EAC-9959-3DA88C867996}"/>
</file>

<file path=customXml/itemProps4.xml><?xml version="1.0" encoding="utf-8"?>
<ds:datastoreItem xmlns:ds="http://schemas.openxmlformats.org/officeDocument/2006/customXml" ds:itemID="{1CEAC617-BE75-450A-A947-D5BCEA64DEC5}"/>
</file>

<file path=customXml/itemProps5.xml><?xml version="1.0" encoding="utf-8"?>
<ds:datastoreItem xmlns:ds="http://schemas.openxmlformats.org/officeDocument/2006/customXml" ds:itemID="{3FC10FE5-0680-47C7-BFBF-28CF09A924CE}"/>
</file>

<file path=customXml/itemProps6.xml><?xml version="1.0" encoding="utf-8"?>
<ds:datastoreItem xmlns:ds="http://schemas.openxmlformats.org/officeDocument/2006/customXml" ds:itemID="{DE249D33-E604-4663-916B-AF48A0B3E164}"/>
</file>

<file path=customXml/itemProps7.xml><?xml version="1.0" encoding="utf-8"?>
<ds:datastoreItem xmlns:ds="http://schemas.openxmlformats.org/officeDocument/2006/customXml" ds:itemID="{FBF6F531-FBAA-43BD-8B31-E843602261E1}"/>
</file>

<file path=docProps/app.xml><?xml version="1.0" encoding="utf-8"?>
<Properties xmlns="http://schemas.openxmlformats.org/officeDocument/2006/extended-properties" xmlns:vt="http://schemas.openxmlformats.org/officeDocument/2006/docPropsVTypes">
  <Template>Normal</Template>
  <TotalTime>0</TotalTime>
  <Pages>8</Pages>
  <Words>3375</Words>
  <Characters>17891</Characters>
  <Application>Microsoft Office Word</Application>
  <DocSecurity>0</DocSecurity>
  <Lines>149</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2</cp:revision>
  <dcterms:created xsi:type="dcterms:W3CDTF">2016-04-28T07:30:00Z</dcterms:created>
  <dcterms:modified xsi:type="dcterms:W3CDTF">2016-04-28T07:30:00Z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pia.johnsen@regeringskansliet.se</vt:lpwstr>
  </property>
  <property fmtid="{D5CDD505-2E9C-101B-9397-08002B2CF9AE}" pid="4" name="MRelatedAgendaItemIds">
    <vt:lpwstr>1,2,20,21,22,3,4,5,6,7,8,9,10,11,12,13,14</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6d502090-ae44-4923-a1f5-9ca7d11ede29</vt:lpwstr>
  </property>
</Properties>
</file>