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B4C77">
        <w:tblPrEx>
          <w:tblCellMar>
            <w:top w:w="0" w:type="dxa"/>
            <w:left w:w="0" w:type="dxa"/>
            <w:bottom w:w="0" w:type="dxa"/>
            <w:right w:w="0" w:type="dxa"/>
          </w:tblCellMar>
        </w:tblPrEx>
        <w:trPr>
          <w:gridAfter w:val="2"/>
          <w:wAfter w:w="1758" w:type="dxa"/>
          <w:cantSplit/>
          <w:trHeight w:val="1320"/>
        </w:trPr>
        <w:tc>
          <w:tcPr>
            <w:tcW w:w="5897" w:type="dxa"/>
          </w:tcPr>
          <w:p w:rsidR="00742A4F" w:rsidRPr="00EB4C77" w:rsidRDefault="00742A4F">
            <w:pPr>
              <w:pStyle w:val="HuvudRubrik"/>
            </w:pPr>
            <w:r w:rsidRPr="00EB4C77">
              <w:t>Regeringskansliet</w:t>
            </w:r>
          </w:p>
          <w:p w:rsidR="00742A4F" w:rsidRPr="00EB4C77" w:rsidRDefault="00742A4F">
            <w:pPr>
              <w:pStyle w:val="HuvudRubrik"/>
            </w:pPr>
            <w:r w:rsidRPr="00EB4C77">
              <w:t>Faktapromemoria  2007/08:FPM36</w:t>
            </w:r>
          </w:p>
        </w:tc>
      </w:tr>
      <w:tr w:rsidR="00000000" w:rsidRPr="00EB4C77">
        <w:tblPrEx>
          <w:tblCellMar>
            <w:top w:w="0" w:type="dxa"/>
            <w:left w:w="0" w:type="dxa"/>
            <w:bottom w:w="0" w:type="dxa"/>
            <w:right w:w="0" w:type="dxa"/>
          </w:tblCellMar>
        </w:tblPrEx>
        <w:trPr>
          <w:gridAfter w:val="2"/>
          <w:wAfter w:w="1758" w:type="dxa"/>
          <w:cantSplit/>
          <w:trHeight w:val="240"/>
        </w:trPr>
        <w:tc>
          <w:tcPr>
            <w:tcW w:w="5897" w:type="dxa"/>
          </w:tcPr>
          <w:p w:rsidR="00742A4F" w:rsidRPr="00EB4C77" w:rsidRDefault="00742A4F">
            <w:pPr>
              <w:pStyle w:val="HuvudRubrik"/>
              <w:rPr>
                <w:sz w:val="28"/>
              </w:rPr>
            </w:pPr>
            <w:r w:rsidRPr="00EB4C77">
              <w:t>Förordning om tvärvillkor för jordbruksstöd.</w:t>
            </w:r>
          </w:p>
        </w:tc>
      </w:tr>
      <w:tr w:rsidR="00000000" w:rsidRPr="00EB4C77">
        <w:tblPrEx>
          <w:tblCellMar>
            <w:top w:w="0" w:type="dxa"/>
            <w:left w:w="0" w:type="dxa"/>
            <w:bottom w:w="0" w:type="dxa"/>
            <w:right w:w="0" w:type="dxa"/>
          </w:tblCellMar>
        </w:tblPrEx>
        <w:trPr>
          <w:cantSplit/>
          <w:trHeight w:val="285"/>
        </w:trPr>
        <w:tc>
          <w:tcPr>
            <w:tcW w:w="7655" w:type="dxa"/>
            <w:gridSpan w:val="3"/>
          </w:tcPr>
          <w:p w:rsidR="00742A4F" w:rsidRPr="00EB4C77" w:rsidRDefault="00742A4F">
            <w:pPr>
              <w:pStyle w:val="Departement"/>
              <w:rPr>
                <w:sz w:val="28"/>
              </w:rPr>
            </w:pPr>
            <w:r w:rsidRPr="00EB4C77">
              <w:t>Jordbruksdepartementet</w:t>
            </w:r>
          </w:p>
        </w:tc>
      </w:tr>
      <w:tr w:rsidR="00000000" w:rsidRPr="00EB4C77">
        <w:tblPrEx>
          <w:tblCellMar>
            <w:top w:w="0" w:type="dxa"/>
            <w:left w:w="0" w:type="dxa"/>
            <w:bottom w:w="0" w:type="dxa"/>
            <w:right w:w="0" w:type="dxa"/>
          </w:tblCellMar>
        </w:tblPrEx>
        <w:trPr>
          <w:cantSplit/>
          <w:trHeight w:val="240"/>
        </w:trPr>
        <w:tc>
          <w:tcPr>
            <w:tcW w:w="7655" w:type="dxa"/>
            <w:gridSpan w:val="3"/>
          </w:tcPr>
          <w:p w:rsidR="00742A4F" w:rsidRPr="00EB4C77" w:rsidRDefault="00742A4F">
            <w:pPr>
              <w:pStyle w:val="Dokumentdatum"/>
            </w:pPr>
            <w:r w:rsidRPr="00EB4C77">
              <w:t>2007-12-10</w:t>
            </w:r>
          </w:p>
        </w:tc>
      </w:tr>
      <w:tr w:rsidR="00000000" w:rsidRPr="00EB4C77">
        <w:tblPrEx>
          <w:tblCellMar>
            <w:top w:w="0" w:type="dxa"/>
            <w:left w:w="0" w:type="dxa"/>
            <w:bottom w:w="0" w:type="dxa"/>
            <w:right w:w="0" w:type="dxa"/>
          </w:tblCellMar>
        </w:tblPrEx>
        <w:trPr>
          <w:cantSplit/>
          <w:trHeight w:val="726"/>
        </w:trPr>
        <w:tc>
          <w:tcPr>
            <w:tcW w:w="7655" w:type="dxa"/>
            <w:gridSpan w:val="3"/>
            <w:vAlign w:val="bottom"/>
          </w:tcPr>
          <w:p w:rsidR="00742A4F" w:rsidRPr="00EB4C77" w:rsidRDefault="00742A4F">
            <w:pPr>
              <w:pStyle w:val="Dokumentbeteckning"/>
            </w:pPr>
            <w:r w:rsidRPr="00EB4C77">
              <w:t>Dokumentbeteckning</w:t>
            </w:r>
          </w:p>
        </w:tc>
      </w:tr>
      <w:tr w:rsidR="00000000" w:rsidRPr="00EB4C77">
        <w:tblPrEx>
          <w:tblCellMar>
            <w:top w:w="0" w:type="dxa"/>
            <w:left w:w="0" w:type="dxa"/>
            <w:bottom w:w="0" w:type="dxa"/>
            <w:right w:w="0" w:type="dxa"/>
          </w:tblCellMar>
        </w:tblPrEx>
        <w:trPr>
          <w:gridAfter w:val="1"/>
          <w:wAfter w:w="1560" w:type="dxa"/>
          <w:trHeight w:val="120"/>
        </w:trPr>
        <w:tc>
          <w:tcPr>
            <w:tcW w:w="6095" w:type="dxa"/>
            <w:gridSpan w:val="2"/>
          </w:tcPr>
          <w:p w:rsidR="00742A4F" w:rsidRPr="00EB4C77" w:rsidRDefault="00742A4F">
            <w:bookmarkStart w:id="0" w:name="KomNr"/>
            <w:bookmarkEnd w:id="0"/>
            <w:r w:rsidRPr="00EB4C77">
              <w:t>12585/07</w:t>
            </w:r>
          </w:p>
        </w:tc>
      </w:tr>
      <w:tr w:rsidR="00000000" w:rsidRPr="00EB4C77">
        <w:tblPrEx>
          <w:tblCellMar>
            <w:top w:w="0" w:type="dxa"/>
            <w:left w:w="0" w:type="dxa"/>
            <w:bottom w:w="0" w:type="dxa"/>
            <w:right w:w="0" w:type="dxa"/>
          </w:tblCellMar>
        </w:tblPrEx>
        <w:trPr>
          <w:gridAfter w:val="1"/>
          <w:wAfter w:w="1560" w:type="dxa"/>
          <w:trHeight w:val="120"/>
        </w:trPr>
        <w:tc>
          <w:tcPr>
            <w:tcW w:w="6095" w:type="dxa"/>
            <w:gridSpan w:val="2"/>
          </w:tcPr>
          <w:p w:rsidR="00742A4F" w:rsidRPr="00EB4C77" w:rsidRDefault="00742A4F">
            <w:pPr>
              <w:pStyle w:val="Dokumentbeteckning-titel"/>
            </w:pPr>
            <w:r w:rsidRPr="00EB4C77">
              <w:t xml:space="preserve">Tvärvillkor: Förslag till rådets förordning om ändring av förordning (EG) nr 1782/2003 om upprättande av gemensamma bestämmelser för system för direktstöd inom den gemensamma jordbrukspolitiken och om upprättande av vissa stödsystem för jordbrukare, samt om ändring av förordning (EG) nr 1698/2005 om stöd för landsbygdsutveckling från Europeiska jordbruksfonden för landsbygdsutveckling (EJFLU)   </w:t>
            </w:r>
            <w:r w:rsidRPr="00EB4C77">
              <w:cr/>
              <w:t xml:space="preserve">
</w:t>
            </w:r>
          </w:p>
        </w:tc>
      </w:tr>
    </w:tbl>
    <w:p w:rsidR="00742A4F" w:rsidRPr="00EB4C77" w:rsidRDefault="00742A4F"/>
    <w:p w:rsidR="00742A4F" w:rsidRPr="00EB4C77" w:rsidRDefault="00742A4F">
      <w:pPr>
        <w:pStyle w:val="Rubrik1"/>
        <w:numPr>
          <w:ilvl w:val="0"/>
          <w:numId w:val="0"/>
        </w:numPr>
      </w:pPr>
      <w:r w:rsidRPr="00EB4C77">
        <w:t>Sammanfattning</w:t>
      </w:r>
    </w:p>
    <w:p w:rsidR="00742A4F" w:rsidRPr="00EB4C77" w:rsidRDefault="00742A4F">
      <w:r w:rsidRPr="00EB4C77">
        <w:t>Vid jordbruks- och fiskerådet i juni antogs rådsslutsatser på basis av en rapport om tillämpningen av systemet med tvärvillkor som kommissionen presenterat. Kommissionen har därefter lagt förslag till ändringar i rådsförordningen i linje med slutsatserna i rapporten.</w:t>
      </w:r>
    </w:p>
    <w:p w:rsidR="00742A4F" w:rsidRPr="00EB4C77" w:rsidRDefault="00742A4F">
      <w:r w:rsidRPr="00EB4C77">
        <w:t>Kommissionen föreslår bland annat att de nya medlemsstaterna ska ha en infasningsperiod om tre år för verksamhetskraven, att förfogandeperioden för skiften ska begränsas från tio månader till ett specifikt datum, samt att medlemsstaterna ska kunna besluta om att inte tillämpa avdrag som är under 50 euro eller att inte göra avdrag för små tvärvillkorsavvikelser.</w:t>
      </w:r>
    </w:p>
    <w:p w:rsidR="00742A4F" w:rsidRPr="00EB4C77" w:rsidRDefault="00742A4F">
      <w:r w:rsidRPr="00EB4C77">
        <w:t>Regeringen välkomnar kommissionens förslag och anser att det ligger i linje med rådsslutsatserna.</w:t>
      </w:r>
    </w:p>
    <w:p w:rsidR="00742A4F" w:rsidRPr="00EB4C77" w:rsidRDefault="00742A4F"/>
    <w:p w:rsidR="00742A4F" w:rsidRPr="00EB4C77" w:rsidRDefault="00742A4F"/>
    <w:p w:rsidR="00742A4F" w:rsidRPr="00EB4C77" w:rsidRDefault="00742A4F">
      <w:pPr>
        <w:pStyle w:val="Rubrik1"/>
      </w:pPr>
      <w:r w:rsidRPr="00EB4C77">
        <w:lastRenderedPageBreak/>
        <w:t>Förslaget</w:t>
      </w:r>
    </w:p>
    <w:p w:rsidR="00742A4F" w:rsidRPr="00EB4C77" w:rsidRDefault="00742A4F">
      <w:pPr>
        <w:pStyle w:val="Rubrik2"/>
      </w:pPr>
      <w:r w:rsidRPr="00EB4C77">
        <w:t>Innehåll</w:t>
      </w:r>
    </w:p>
    <w:p w:rsidR="00742A4F" w:rsidRPr="00EB4C77" w:rsidRDefault="00742A4F">
      <w:r w:rsidRPr="00EB4C77">
        <w:t>Kommissionen presenterade i mars 2007 en rapport om översyn av systemet med tvärvillkor, vilket de var ålagda att göra enligt förordning (EG) 1782/2003. Grundat på rapporten antog jordbruks- och fiskerådet rådsslutsatser i juni 2007. Det nu lagda förslaget om ändringar av rådets förordning (EG) 1782/2003 om gemensamma regler för direktstöd baseras på dessa rådsslutsatser. Ändringarna gäller tillämpningen av systemet med tvärvillkor. Tvärvillkor består av de ”verksamhetskrav” (krav inom folkhälsa, djurhälsa</w:t>
      </w:r>
      <w:r w:rsidRPr="00EB4C77">
        <w:t xml:space="preserve">, växtskydd, miljö, djurskydd) samt de ”skötselkrav” (krav för skötsel av åker- och betesmark) som lantbrukaren måste följa för att erhålla fullt gårdsstöd. </w:t>
      </w:r>
    </w:p>
    <w:p w:rsidR="00742A4F" w:rsidRPr="00EB4C77" w:rsidRDefault="00742A4F">
      <w:r w:rsidRPr="00EB4C77">
        <w:t>Förslaget innebär att de nya medlemsstaterna ska ha samma infasningsperiod om tre år för verksamhetskraven (skötselkraven tillämpas redan) som de gamla medlemsstaterna. Vidare föreslås att den nuvarande förfogandeperioden för skiften på 10 månader ska begränsas till att brukaren förfogar över skiftena den 15 juni. Kommissionen föreslår även att medlems</w:t>
      </w:r>
      <w:r w:rsidRPr="00EB4C77">
        <w:t>staterna kan besluta om att inte tillämpa avdrag som är 50 euro eller lägre under ett kalenderår. Likaså ska medlemsstaterna kunna besluta om att inte göra avdrag för små tvärvillkorsavvikelser, förutom när det gäller avvikelser som innebär en direkt risk för människors  eller djurs  hälsa. I båda fall ska dock uppföljning ske. Lantbrukarna ska alltid följa lagstiftningen på dessa områden både på nationell och EU-nivå.  Förslaget berör enbart i vilken utsträckning underlåtelse att följa rådande lagstiftning</w:t>
      </w:r>
      <w:r w:rsidRPr="00EB4C77">
        <w:t xml:space="preserve"> på området ska ge avdrag på direktstöden. Före tvärvillkoren infördes vid jordbruksreformen 2003 var angränsande lagstiftning inte kopplade till utbetalning av direktstöd.  </w:t>
      </w:r>
    </w:p>
    <w:p w:rsidR="00742A4F" w:rsidRPr="00EB4C77" w:rsidRDefault="00742A4F">
      <w:r w:rsidRPr="00EB4C77">
        <w:t>Förslagen ligger i linje med de rådsslutsatser som antogs på ministerrådet i juni och träder ikraft från och med 2008.</w:t>
      </w:r>
    </w:p>
    <w:p w:rsidR="00742A4F" w:rsidRPr="00EB4C77" w:rsidRDefault="00742A4F"/>
    <w:p w:rsidR="00742A4F" w:rsidRPr="00EB4C77" w:rsidRDefault="00742A4F">
      <w:pPr>
        <w:pStyle w:val="Rubrik2"/>
      </w:pPr>
      <w:r w:rsidRPr="00EB4C77">
        <w:t>Gällande svenska regler och förslagets effekt på dessa</w:t>
      </w:r>
    </w:p>
    <w:p w:rsidR="00742A4F" w:rsidRPr="00EB4C77" w:rsidRDefault="00742A4F">
      <w:r w:rsidRPr="00EB4C77">
        <w:t xml:space="preserve">Vissa av förslagen kommer sannolikt att ha effekt på Jordbruksverkets föreskrifter. </w:t>
      </w:r>
    </w:p>
    <w:p w:rsidR="00742A4F" w:rsidRPr="00EB4C77" w:rsidRDefault="00742A4F">
      <w:pPr>
        <w:pStyle w:val="Rubrik2"/>
      </w:pPr>
      <w:r w:rsidRPr="00EB4C77">
        <w:t>Budgetära konsekvenser</w:t>
      </w:r>
    </w:p>
    <w:p w:rsidR="00742A4F" w:rsidRPr="00EB4C77" w:rsidRDefault="00742A4F"/>
    <w:p w:rsidR="00742A4F" w:rsidRPr="00EB4C77" w:rsidRDefault="00742A4F">
      <w:r w:rsidRPr="00EB4C77">
        <w:t xml:space="preserve">Förslaget innebär en minskad intäkt för kommissionen genom införande av en minimigräns för avdrag på stödbeloppet och de avdrag som medlemsstaterna gör vid små avvikelser från tvärvillkoren. </w:t>
      </w:r>
    </w:p>
    <w:p w:rsidR="00742A4F" w:rsidRPr="00EB4C77" w:rsidRDefault="00742A4F"/>
    <w:p w:rsidR="00742A4F" w:rsidRPr="00EB4C77" w:rsidRDefault="00742A4F">
      <w:pPr>
        <w:pStyle w:val="Rubrik1"/>
      </w:pPr>
      <w:r w:rsidRPr="00EB4C77">
        <w:t>Ståndpunkter</w:t>
      </w:r>
    </w:p>
    <w:p w:rsidR="00742A4F" w:rsidRPr="00EB4C77" w:rsidRDefault="00742A4F">
      <w:pPr>
        <w:pStyle w:val="Rubrik2"/>
      </w:pPr>
      <w:r w:rsidRPr="00EB4C77">
        <w:t>Svensk ståndpunkt</w:t>
      </w:r>
    </w:p>
    <w:p w:rsidR="00742A4F" w:rsidRPr="00EB4C77" w:rsidRDefault="00742A4F">
      <w:r w:rsidRPr="00EB4C77">
        <w:t xml:space="preserve">Regeringen välkomnar kommissionens förslag och anser att det ligger i linje med de rådsslutsatser som antogs i samband med jordbruks- och fiskerådet i juni.  Av administrativa skäl förespråkar dock Sverige att gränsen på 50 euro ska höjas till 100 euro. </w:t>
      </w:r>
    </w:p>
    <w:p w:rsidR="00742A4F" w:rsidRPr="00EB4C77" w:rsidRDefault="00742A4F">
      <w:r w:rsidRPr="00EB4C77">
        <w:t>Regeringen anser även att små avvikelser som inte genererar högre avdrag än 50 euro inte ska åtföljas av ett krav om uppföljning. Ett sådant krav ligger inte i linje med kommissionens ambition om förenkling av tillämpningen av tvärvillkoren. Sverige kan dock acceptera ett krav om att lantbrukare med små avvikelser ska ingå i riskurvalet för kontroll efterföljande år. Utgångspunkten måste vara att systemet tillämpas så lika som möjligt i alla medlemsstater. Det är därför av största vikt att kommissionen def</w:t>
      </w:r>
      <w:r w:rsidRPr="00EB4C77">
        <w:t xml:space="preserve">inierar vad som är att betrakta som en liten avvikelse. </w:t>
      </w:r>
    </w:p>
    <w:p w:rsidR="00742A4F" w:rsidRPr="00EB4C77" w:rsidRDefault="00742A4F">
      <w:r w:rsidRPr="00EB4C77">
        <w:t>Det är mycket positivt att den nuvarande förfogandeperioden för skiften på 10 månader ska begränsas till att brukaren förfogar över skiftena vid ett  specifikt datum och att detta datum för Sveriges del utgör sista datum för ändring i ansökan.</w:t>
      </w:r>
    </w:p>
    <w:p w:rsidR="00742A4F" w:rsidRPr="00EB4C77" w:rsidRDefault="00742A4F">
      <w:pPr>
        <w:pStyle w:val="Rubrik2"/>
      </w:pPr>
      <w:r w:rsidRPr="00EB4C77">
        <w:t>Medlemsstaternas ståndpunkter</w:t>
      </w:r>
    </w:p>
    <w:p w:rsidR="00742A4F" w:rsidRPr="00EB4C77" w:rsidRDefault="00742A4F">
      <w:r w:rsidRPr="00EB4C77">
        <w:t>Medlemsstaternas ståndpunkter är ännu okända.</w:t>
      </w:r>
    </w:p>
    <w:p w:rsidR="00742A4F" w:rsidRPr="00EB4C77" w:rsidRDefault="00742A4F">
      <w:pPr>
        <w:pStyle w:val="Rubrik2"/>
      </w:pPr>
      <w:r w:rsidRPr="00EB4C77">
        <w:t>Institutionernas ståndpunkter</w:t>
      </w:r>
    </w:p>
    <w:p w:rsidR="00742A4F" w:rsidRPr="00EB4C77" w:rsidRDefault="00742A4F">
      <w:r w:rsidRPr="00EB4C77">
        <w:t>Institutionernas ståndpunkter är ännu okända.</w:t>
      </w:r>
    </w:p>
    <w:p w:rsidR="00742A4F" w:rsidRPr="00EB4C77" w:rsidRDefault="00742A4F">
      <w:pPr>
        <w:pStyle w:val="Rubrik2"/>
      </w:pPr>
      <w:r w:rsidRPr="00EB4C77">
        <w:t>Remissinstansernas ståndpunkter</w:t>
      </w:r>
    </w:p>
    <w:p w:rsidR="00742A4F" w:rsidRPr="00EB4C77" w:rsidRDefault="00742A4F">
      <w:r w:rsidRPr="00EB4C77">
        <w:t>Förslaget har inte remitterats.</w:t>
      </w:r>
    </w:p>
    <w:p w:rsidR="00742A4F" w:rsidRPr="00EB4C77" w:rsidRDefault="00742A4F"/>
    <w:p w:rsidR="00742A4F" w:rsidRPr="00EB4C77" w:rsidRDefault="00742A4F">
      <w:pPr>
        <w:pStyle w:val="Rubrik1"/>
      </w:pPr>
      <w:r w:rsidRPr="00EB4C77">
        <w:t>Övrigt</w:t>
      </w:r>
    </w:p>
    <w:p w:rsidR="00742A4F" w:rsidRPr="00EB4C77" w:rsidRDefault="00742A4F">
      <w:pPr>
        <w:pStyle w:val="Rubrik2"/>
      </w:pPr>
      <w:r w:rsidRPr="00EB4C77">
        <w:t>Fortsatt behandling av ärendet</w:t>
      </w:r>
    </w:p>
    <w:p w:rsidR="00742A4F" w:rsidRPr="00EB4C77" w:rsidRDefault="00742A4F">
      <w:r w:rsidRPr="00EB4C77">
        <w:t>Förslaget kommer att behandlas i rådsarbetsgruppen för tvärvillkor och i den särskilda jordbrukskommittén under hösten och jordbruks- och fiskerådet väntas ta beslut i december. Förslaget är tänkt att träda ikraft 1 januari 2008.</w:t>
      </w:r>
    </w:p>
    <w:p w:rsidR="00742A4F" w:rsidRPr="00EB4C77" w:rsidRDefault="00742A4F"/>
    <w:p w:rsidR="00742A4F" w:rsidRPr="00EB4C77" w:rsidRDefault="00742A4F">
      <w:pPr>
        <w:pStyle w:val="Rubrik2"/>
      </w:pPr>
      <w:r w:rsidRPr="00EB4C77">
        <w:t>Rättslig grund och beslutsförfarande</w:t>
      </w:r>
    </w:p>
    <w:p w:rsidR="00742A4F" w:rsidRPr="00EB4C77" w:rsidRDefault="00742A4F">
      <w:r w:rsidRPr="00EB4C77">
        <w:t xml:space="preserve">Artikel 37.2 i EG-fördraget. Beslut fattas av rådet med kvalificerad majoritet efter att ha inhämtat yttrande från Europaparlamentet. </w:t>
      </w:r>
    </w:p>
    <w:p w:rsidR="00742A4F" w:rsidRPr="00EB4C77" w:rsidRDefault="00742A4F">
      <w:pPr>
        <w:pStyle w:val="Rubrik2"/>
      </w:pPr>
      <w:r w:rsidRPr="00EB4C77">
        <w:t>Fackuttryck/termer</w:t>
      </w:r>
    </w:p>
    <w:p w:rsidR="00742A4F" w:rsidRPr="00EB4C77" w:rsidRDefault="00742A4F"/>
    <w:sectPr w:rsidR="00742A4F" w:rsidRPr="00EB4C7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2A4F" w:rsidRPr="00EB4C77" w:rsidRDefault="00742A4F">
      <w:r w:rsidRPr="00EB4C77">
        <w:separator/>
      </w:r>
    </w:p>
  </w:endnote>
  <w:endnote w:type="continuationSeparator" w:id="0">
    <w:p w:rsidR="00742A4F" w:rsidRPr="00EB4C77" w:rsidRDefault="00742A4F">
      <w:r w:rsidRPr="00EB4C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A4F" w:rsidRPr="00EB4C77" w:rsidRDefault="00742A4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A4F" w:rsidRPr="00EB4C77" w:rsidRDefault="00742A4F">
    <w:pPr>
      <w:pStyle w:val="SidfotH"/>
      <w:framePr w:wrap="around"/>
    </w:pPr>
    <w:r w:rsidRPr="00EB4C77">
      <w:t>2</w:t>
    </w:r>
  </w:p>
  <w:p w:rsidR="00742A4F" w:rsidRPr="00EB4C77" w:rsidRDefault="00742A4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A4F" w:rsidRPr="00EB4C77" w:rsidRDefault="00742A4F">
    <w:pPr>
      <w:pStyle w:val="SidfotH"/>
      <w:framePr w:wrap="around"/>
    </w:pPr>
    <w:r w:rsidRPr="00EB4C77">
      <w:t>1</w:t>
    </w:r>
  </w:p>
  <w:p w:rsidR="00742A4F" w:rsidRPr="00EB4C77" w:rsidRDefault="00742A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2A4F" w:rsidRPr="00EB4C77" w:rsidRDefault="00742A4F">
      <w:r w:rsidRPr="00EB4C77">
        <w:separator/>
      </w:r>
    </w:p>
  </w:footnote>
  <w:footnote w:type="continuationSeparator" w:id="0">
    <w:p w:rsidR="00742A4F" w:rsidRPr="00EB4C77" w:rsidRDefault="00742A4F">
      <w:r w:rsidRPr="00EB4C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A4F" w:rsidRPr="00EB4C77" w:rsidRDefault="00742A4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A4F" w:rsidRPr="00EB4C77" w:rsidRDefault="00742A4F">
    <w:pPr>
      <w:pStyle w:val="Kantrubrik"/>
      <w:framePr w:h="1157" w:hRule="exact" w:wrap="around" w:y="738"/>
    </w:pPr>
    <w:r w:rsidRPr="00EB4C77">
      <w:t>2007/08:FPM36</w:t>
    </w:r>
  </w:p>
  <w:p w:rsidR="00742A4F" w:rsidRPr="00EB4C77" w:rsidRDefault="00742A4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A4F" w:rsidRPr="00EB4C77" w:rsidRDefault="00EB4C77">
    <w:pPr>
      <w:pStyle w:val="Sidhuvud"/>
    </w:pPr>
    <w:r w:rsidRPr="00EB4C7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561686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2A4F" w:rsidRDefault="00742A4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00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42A4F" w:rsidRDefault="00742A4F">
                    <w:pPr>
                      <w:pStyle w:val="Logo"/>
                    </w:pPr>
                    <w:r>
                      <w:object w:dxaOrig="840" w:dyaOrig="1545">
                        <v:shape id="_x0000_i1025" type="#_x0000_t75" style="width:42pt;height:77.15pt" filled="t">
                          <v:imagedata r:id="rId1" o:title=""/>
                        </v:shape>
                        <o:OLEObject Type="Embed" ProgID="Word.Picture.8" ShapeID="_x0000_i1025" DrawAspect="Content" ObjectID="_182749600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52595333">
    <w:abstractNumId w:val="4"/>
  </w:num>
  <w:num w:numId="2" w16cid:durableId="2104062927">
    <w:abstractNumId w:val="1"/>
  </w:num>
  <w:num w:numId="3" w16cid:durableId="365833180">
    <w:abstractNumId w:val="2"/>
  </w:num>
  <w:num w:numId="4" w16cid:durableId="1119835977">
    <w:abstractNumId w:val="3"/>
  </w:num>
  <w:num w:numId="5" w16cid:durableId="1127237820">
    <w:abstractNumId w:val="5"/>
  </w:num>
  <w:num w:numId="6" w16cid:durableId="473832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2-10"/>
    <w:docVar w:name="Ar" w:val="2007/08"/>
    <w:docVar w:name="Dep" w:val="Jordbruksdepartementet"/>
    <w:docVar w:name="DepWeb" w:val="Jordbruksdepartementet"/>
    <w:docVar w:name="GDB1" w:val="12585/0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Tvärvillkor: Förslag till rådets förordning om ändring av förordning (EG) nr 1782/2003 om upprättande av gemensamma bestämmelser för system för direktstöd inom den gemensamma jordbrukspolitiken och om upprättande av vissa stödsystem för jordbrukare, samt om ändring av förordning (EG) nr 1698/2005 om stöd för landsbygdsutveckling från Europeiska jordbruksfonden för landsbygdsutveckling (EJFLU)   _x000d__x000a_"/>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12585/07"/>
    <w:docVar w:name="Nr" w:val="36"/>
    <w:docVar w:name="RD_APPVERSION" w:val="3.00"/>
    <w:docVar w:name="Rub" w:val="Förordning om tvärvillkor för jordbruksstöd"/>
    <w:docVar w:name="UppDat" w:val="2007-12-10"/>
    <w:docVar w:name="Utsk" w:val="Miljö- och jordbruksutskottet"/>
  </w:docVars>
  <w:rsids>
    <w:rsidRoot w:val="000207D9"/>
    <w:rsid w:val="000207D9"/>
    <w:rsid w:val="00742A4F"/>
    <w:rsid w:val="00EB4C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E0143B-CD82-4484-8CC6-C609752F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paragraph" w:customStyle="1" w:styleId="ZchnZchnCharCharCharChar">
    <w:name w:val=" Zchn Zchn Char Char Char Char"/>
    <w:basedOn w:val="Normal"/>
    <w:pPr>
      <w:spacing w:before="0" w:line="240" w:lineRule="auto"/>
      <w:jc w:val="left"/>
    </w:pPr>
    <w:rPr>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740</Words>
  <Characters>4554</Characters>
  <Application>Microsoft Office Word</Application>
  <DocSecurity>4</DocSecurity>
  <Lines>103</Lines>
  <Paragraphs>43</Paragraphs>
  <ScaleCrop>false</ScaleCrop>
  <HeadingPairs>
    <vt:vector size="2" baseType="variant">
      <vt:variant>
        <vt:lpstr>Rubrik</vt:lpstr>
      </vt:variant>
      <vt:variant>
        <vt:i4>1</vt:i4>
      </vt:variant>
    </vt:vector>
  </HeadingPairs>
  <TitlesOfParts>
    <vt:vector size="1" baseType="lpstr">
      <vt:lpstr>FPM_200708__36</vt:lpstr>
    </vt:vector>
  </TitlesOfParts>
  <Company>RD-DTSL</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FPM_200708__36</dc:title>
  <dc:subject>FPM_200708__36</dc:subject>
  <dc:creator>Riksdagen</dc:creator>
  <cp:keywords>Riksdagen</cp:keywords>
  <dc:description>KP2004-version.  Ändringarna påverkar enbart användningen inom Riksdagen. 050429 nya departement DTSL.</dc:description>
  <cp:lastModifiedBy>Lars Brink</cp:lastModifiedBy>
  <cp:revision>2</cp:revision>
  <cp:lastPrinted>2007-11-28T13:54:00Z</cp:lastPrinted>
  <dcterms:created xsi:type="dcterms:W3CDTF">2025-12-17T12:02:00Z</dcterms:created>
  <dcterms:modified xsi:type="dcterms:W3CDTF">2025-12-17T12:02:00Z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36</vt:lpwstr>
  </property>
  <property fmtid="{D5CDD505-2E9C-101B-9397-08002B2CF9AE}" pid="4" name="GDB1">
    <vt:lpwstr>12585/07</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Förordning om tvärvillkor för jordbruksstöd</vt:lpwstr>
  </property>
  <property fmtid="{D5CDD505-2E9C-101B-9397-08002B2CF9AE}" pid="8" name="UppDat">
    <vt:lpwstr>2007-12-10</vt:lpwstr>
  </property>
  <property fmtid="{D5CDD505-2E9C-101B-9397-08002B2CF9AE}" pid="9" name="AnkDat">
    <vt:lpwstr>2007-12-10</vt:lpwstr>
  </property>
  <property fmtid="{D5CDD505-2E9C-101B-9397-08002B2CF9AE}" pid="10" name="Utsk">
    <vt:lpwstr>Miljö- och jordbruksutskottet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8;0;0;378</vt:lpwstr>
  </property>
  <property fmtid="{D5CDD505-2E9C-101B-9397-08002B2CF9AE}" pid="41" name="Sprak">
    <vt:lpwstr>Svenska</vt:lpwstr>
  </property>
  <property fmtid="{D5CDD505-2E9C-101B-9397-08002B2CF9AE}" pid="42" name="DokID">
    <vt:i4>80</vt:i4>
  </property>
</Properties>
</file>