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F9CAE0CD8EE4918B52C1C71FD593664"/>
        </w:placeholder>
        <w15:appearance w15:val="hidden"/>
        <w:text/>
      </w:sdtPr>
      <w:sdtEndPr/>
      <w:sdtContent>
        <w:p w:rsidRPr="009B062B" w:rsidR="00AF30DD" w:rsidP="00C4684A" w:rsidRDefault="00AF30DD" w14:paraId="7317873F" w14:textId="77777777">
          <w:pPr>
            <w:pStyle w:val="RubrikFrslagTIllRiksdagsbeslut"/>
            <w:spacing w:before="240"/>
          </w:pPr>
          <w:r w:rsidRPr="009B062B">
            <w:t>Förslag till riksdagsbeslut</w:t>
          </w:r>
        </w:p>
      </w:sdtContent>
    </w:sdt>
    <w:sdt>
      <w:sdtPr>
        <w:alias w:val="Yrkande 1"/>
        <w:tag w:val="ea706037-2f66-4969-b897-13154051d247"/>
        <w:id w:val="-1386866661"/>
        <w:lock w:val="sdtLocked"/>
      </w:sdtPr>
      <w:sdtEndPr/>
      <w:sdtContent>
        <w:p w:rsidR="009E1FF6" w:rsidRDefault="00D107FD" w14:paraId="73178740" w14:textId="2676C67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ökad finansiering för millenniemål fem om minskad mödradödlighet och tillkännager detta för regeringen.</w:t>
          </w:r>
        </w:p>
      </w:sdtContent>
    </w:sdt>
    <w:p w:rsidRPr="009B062B" w:rsidR="00AF30DD" w:rsidP="00C4684A" w:rsidRDefault="000156D9" w14:paraId="73178741" w14:textId="77777777">
      <w:pPr>
        <w:pStyle w:val="Rubrik1"/>
        <w:spacing w:before="480"/>
      </w:pPr>
      <w:bookmarkStart w:name="MotionsStart" w:id="0"/>
      <w:bookmarkEnd w:id="0"/>
      <w:r w:rsidRPr="009B062B">
        <w:t>Motivering</w:t>
      </w:r>
    </w:p>
    <w:p w:rsidR="0065590A" w:rsidP="0065590A" w:rsidRDefault="0065590A" w14:paraId="73178742" w14:textId="040CCA1B">
      <w:pPr>
        <w:pStyle w:val="Normalutanindragellerluft"/>
      </w:pPr>
      <w:r>
        <w:t>I budgetpropositionen för 2017 lyfter regeringen SRHR under prioriteringen jämställdhet inom utgiftsområde 7. Sverige har unika förutsättningar för att lyfta dessa ofta kontroversiella frågor i den politiska dialogen eftersom det finns ett bre</w:t>
      </w:r>
      <w:r w:rsidR="00C4684A">
        <w:t>tt stöd hos såväl befolkning som</w:t>
      </w:r>
      <w:r>
        <w:t xml:space="preserve"> i riksdagen för människors rätt att bestämma över sin sexualitet och hur många barn de vill ha. För</w:t>
      </w:r>
      <w:r w:rsidR="0016718B">
        <w:t xml:space="preserve"> att</w:t>
      </w:r>
      <w:r>
        <w:t xml:space="preserve"> Sverige ska vara en trovärdig och effektiv aktör krävs att Sverige även bidrar med finansiella medel till SRHR. </w:t>
      </w:r>
    </w:p>
    <w:p w:rsidRPr="00C4684A" w:rsidR="0065590A" w:rsidP="00C4684A" w:rsidRDefault="0065590A" w14:paraId="73178744" w14:textId="52F11D4B">
      <w:r w:rsidRPr="00C4684A">
        <w:t xml:space="preserve">Behoven är stora. Kränkningar av sexuella och reproduktiva rättigheter är en bidragande orsak till fattigdom och diskriminering. 800 kvinnor dör </w:t>
      </w:r>
      <w:r w:rsidRPr="00C4684A">
        <w:lastRenderedPageBreak/>
        <w:t>varje dag i samband med graviditet, förlossning eller osäkert utförda aborter. Mer än 200 miljoner kvinnor saknar tillgång till preventivmedel trots att de inte vill bli gravida. Homosexualitet är olagligt i 75 länder och bestraffas med död</w:t>
      </w:r>
      <w:r w:rsidR="00C4684A">
        <w:t>sstraff i fem. Över 1,8 </w:t>
      </w:r>
      <w:r w:rsidRPr="00C4684A">
        <w:t>miljarder människor i världen är mellan 10 och 24 år. De är eller kommer snart att vara sexuellt aktiva. De har rätt att få information om och diskutera säkrare sex och relationer.</w:t>
      </w:r>
    </w:p>
    <w:p w:rsidRPr="00C4684A" w:rsidR="0065590A" w:rsidP="00C4684A" w:rsidRDefault="00F54487" w14:paraId="73178746" w14:textId="77777777">
      <w:r w:rsidRPr="00C4684A">
        <w:t>Det</w:t>
      </w:r>
      <w:r w:rsidRPr="00C4684A" w:rsidR="0065590A">
        <w:t xml:space="preserve"> parlamentariska mötet International Parliamentarians Conference on the implementation of ICPD (IPCI), som senast möttes i Stockholm 2014, har fastslagit att givarländer bör avsätta minst 10 procent av biståndet till SRHR. Cirka 7 procent av biståndet inom utgiftsområde 7 och drygt 60 procent av det bilaterala hälsobiståndet (exklusive vatten och sanitet), vilket i huvudsak hanteras av Sida, gick till SRHR under 2015. Under hösten 2016 kommer UD att redovisa en rapport om hur man bör förfina metoderna för statistikinhämtning och rapportering av SRHR.</w:t>
      </w:r>
    </w:p>
    <w:p w:rsidRPr="00C4684A" w:rsidR="0065590A" w:rsidP="00C4684A" w:rsidRDefault="0065590A" w14:paraId="73178748" w14:textId="77777777">
      <w:r w:rsidRPr="00C4684A">
        <w:t>Sveri</w:t>
      </w:r>
      <w:r w:rsidRPr="00C4684A" w:rsidR="0016718B">
        <w:t>ge bör mot bakgrund av detta se över möjligheten att avsätta minst 10 % av finanserna</w:t>
      </w:r>
      <w:r w:rsidRPr="00C4684A">
        <w:t xml:space="preserve"> av det svenska biståndet till SRHR. </w:t>
      </w:r>
    </w:p>
    <w:p w:rsidRPr="00C4684A" w:rsidR="00093F48" w:rsidP="00C4684A" w:rsidRDefault="0065590A" w14:paraId="7317874A" w14:textId="77777777">
      <w:r w:rsidRPr="00C4684A">
        <w:t xml:space="preserve">Detta bör ges regeringen tillkänna </w:t>
      </w:r>
    </w:p>
    <w:sdt>
      <w:sdtPr>
        <w:alias w:val="CC_Underskrifter"/>
        <w:tag w:val="CC_Underskrifter"/>
        <w:id w:val="583496634"/>
        <w:lock w:val="sdtContentLocked"/>
        <w:placeholder>
          <w:docPart w:val="FD504B12269049368E0DA7C4126001C5"/>
        </w:placeholder>
        <w15:appearance w15:val="hidden"/>
      </w:sdtPr>
      <w:sdtEndPr/>
      <w:sdtContent>
        <w:p w:rsidR="004801AC" w:rsidP="0087282C" w:rsidRDefault="00C4684A" w14:paraId="7317874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Qarlsson (C)</w:t>
            </w:r>
          </w:p>
        </w:tc>
      </w:tr>
    </w:tbl>
    <w:p w:rsidRPr="00C4684A" w:rsidR="00AE7F18" w:rsidP="00C4684A" w:rsidRDefault="00AE7F18" w14:paraId="7317874F" w14:textId="77777777">
      <w:pPr>
        <w:spacing w:line="80" w:lineRule="exact"/>
        <w:rPr>
          <w:sz w:val="16"/>
          <w:szCs w:val="16"/>
        </w:rPr>
      </w:pPr>
      <w:bookmarkStart w:name="_GoBack" w:id="1"/>
      <w:bookmarkEnd w:id="1"/>
    </w:p>
    <w:sectPr w:rsidRPr="00C4684A" w:rsidR="00AE7F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78751" w14:textId="77777777" w:rsidR="00206C27" w:rsidRDefault="00206C27" w:rsidP="000C1CAD">
      <w:pPr>
        <w:spacing w:line="240" w:lineRule="auto"/>
      </w:pPr>
      <w:r>
        <w:separator/>
      </w:r>
    </w:p>
  </w:endnote>
  <w:endnote w:type="continuationSeparator" w:id="0">
    <w:p w14:paraId="73178752" w14:textId="77777777" w:rsidR="00206C27" w:rsidRDefault="00206C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7875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78758" w14:textId="6778605D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4684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7874F" w14:textId="77777777" w:rsidR="00206C27" w:rsidRDefault="00206C27" w:rsidP="000C1CAD">
      <w:pPr>
        <w:spacing w:line="240" w:lineRule="auto"/>
      </w:pPr>
      <w:r>
        <w:separator/>
      </w:r>
    </w:p>
  </w:footnote>
  <w:footnote w:type="continuationSeparator" w:id="0">
    <w:p w14:paraId="73178750" w14:textId="77777777" w:rsidR="00206C27" w:rsidRDefault="00206C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7317875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178763" wp14:anchorId="731787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4684A" w14:paraId="731787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CE2741333641B29B36C09CA3131DC1"/>
                              </w:placeholder>
                              <w:text/>
                            </w:sdtPr>
                            <w:sdtEndPr/>
                            <w:sdtContent>
                              <w:r w:rsidR="0065590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53D6F6818D4BF0A64199D8B20EB31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17876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4684A" w14:paraId="731787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CE2741333641B29B36C09CA3131DC1"/>
                        </w:placeholder>
                        <w:text/>
                      </w:sdtPr>
                      <w:sdtEndPr/>
                      <w:sdtContent>
                        <w:r w:rsidR="0065590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53D6F6818D4BF0A64199D8B20EB31D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317875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4684A" w14:paraId="7317875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5590A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7317875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4684A" w14:paraId="7317875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5590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C4684A" w14:paraId="10E2773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4684A" w14:paraId="731787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4684A" w14:paraId="7317875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:2952</w:t>
        </w:r>
      </w:sdtContent>
    </w:sdt>
  </w:p>
  <w:p w:rsidR="007A5507" w:rsidP="00E03A3D" w:rsidRDefault="00C4684A" w14:paraId="731787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Carlsson i Skövde och Annika Qarlsson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5590A" w14:paraId="7317875F" w14:textId="77777777">
        <w:pPr>
          <w:pStyle w:val="FSHRub2"/>
        </w:pPr>
        <w:r>
          <w:t>SRHR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31787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5590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18B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6C27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6F0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590A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9C7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82C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6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18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4684A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6D4B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07FD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73D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65FE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4487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97CD2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17873F"/>
  <w15:chartTrackingRefBased/>
  <w15:docId w15:val="{6AE59936-44CA-4742-AE6C-72045115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9CAE0CD8EE4918B52C1C71FD593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A8A7F-092A-4E27-B80E-15308FBC2246}"/>
      </w:docPartPr>
      <w:docPartBody>
        <w:p w:rsidR="00D81750" w:rsidRDefault="007845C2">
          <w:pPr>
            <w:pStyle w:val="3F9CAE0CD8EE4918B52C1C71FD59366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D504B12269049368E0DA7C412600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6046F-FA7A-499A-950F-4FA4CB117287}"/>
      </w:docPartPr>
      <w:docPartBody>
        <w:p w:rsidR="00D81750" w:rsidRDefault="007845C2">
          <w:pPr>
            <w:pStyle w:val="FD504B12269049368E0DA7C4126001C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DCE2741333641B29B36C09CA3131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69F99-E632-40AC-B819-985778D2EC58}"/>
      </w:docPartPr>
      <w:docPartBody>
        <w:p w:rsidR="00D81750" w:rsidRDefault="007845C2">
          <w:pPr>
            <w:pStyle w:val="5DCE2741333641B29B36C09CA3131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53D6F6818D4BF0A64199D8B20EB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D86C0-9FD0-4ED3-8E6F-B9D42E1857FB}"/>
      </w:docPartPr>
      <w:docPartBody>
        <w:p w:rsidR="00D81750" w:rsidRDefault="007845C2">
          <w:pPr>
            <w:pStyle w:val="0653D6F6818D4BF0A64199D8B20EB3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C2"/>
    <w:rsid w:val="007845C2"/>
    <w:rsid w:val="00884FD8"/>
    <w:rsid w:val="00D8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9CAE0CD8EE4918B52C1C71FD593664">
    <w:name w:val="3F9CAE0CD8EE4918B52C1C71FD593664"/>
  </w:style>
  <w:style w:type="paragraph" w:customStyle="1" w:styleId="66F503CF8BEC48CA9CCFC97876B96979">
    <w:name w:val="66F503CF8BEC48CA9CCFC97876B96979"/>
  </w:style>
  <w:style w:type="paragraph" w:customStyle="1" w:styleId="EF5F1C8B835A4045822CD86318BD5269">
    <w:name w:val="EF5F1C8B835A4045822CD86318BD5269"/>
  </w:style>
  <w:style w:type="paragraph" w:customStyle="1" w:styleId="FD504B12269049368E0DA7C4126001C5">
    <w:name w:val="FD504B12269049368E0DA7C4126001C5"/>
  </w:style>
  <w:style w:type="paragraph" w:customStyle="1" w:styleId="5DCE2741333641B29B36C09CA3131DC1">
    <w:name w:val="5DCE2741333641B29B36C09CA3131DC1"/>
  </w:style>
  <w:style w:type="paragraph" w:customStyle="1" w:styleId="0653D6F6818D4BF0A64199D8B20EB31D">
    <w:name w:val="0653D6F6818D4BF0A64199D8B20EB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33E2F2-AF0F-4758-B75E-1C1A7013CF42}"/>
</file>

<file path=customXml/itemProps2.xml><?xml version="1.0" encoding="utf-8"?>
<ds:datastoreItem xmlns:ds="http://schemas.openxmlformats.org/officeDocument/2006/customXml" ds:itemID="{1C0FBC23-E97F-4DDD-87A7-C619CEA4CB79}"/>
</file>

<file path=customXml/itemProps3.xml><?xml version="1.0" encoding="utf-8"?>
<ds:datastoreItem xmlns:ds="http://schemas.openxmlformats.org/officeDocument/2006/customXml" ds:itemID="{1E1B21D9-9519-487E-A0DE-D86827815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1754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SRHR</vt:lpstr>
      <vt:lpstr>
      </vt:lpstr>
    </vt:vector>
  </TitlesOfParts>
  <Company>Sveriges riksdag</Company>
  <LinksUpToDate>false</LinksUpToDate>
  <CharactersWithSpaces>2058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