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670DC1" w:rsidRPr="0056523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70DC1" w:rsidRPr="0056523D" w:rsidRDefault="00670DC1" w:rsidP="008D743B">
            <w:pPr>
              <w:framePr w:w="4400" w:h="1644" w:wrap="notBeside" w:vAnchor="page" w:hAnchor="page" w:x="6573" w:y="721"/>
              <w:spacing w:line="240" w:lineRule="auto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670DC1" w:rsidRPr="0056523D" w:rsidRDefault="00670DC1" w:rsidP="008D743B">
            <w:pPr>
              <w:framePr w:w="4400" w:h="1644" w:wrap="notBeside" w:vAnchor="page" w:hAnchor="page" w:x="6573" w:y="721"/>
              <w:spacing w:line="240" w:lineRule="auto"/>
              <w:rPr>
                <w:rFonts w:ascii="TradeGothic" w:hAnsi="TradeGothic"/>
                <w:i/>
                <w:sz w:val="18"/>
              </w:rPr>
            </w:pPr>
          </w:p>
        </w:tc>
      </w:tr>
      <w:tr w:rsidR="00670DC1" w:rsidRPr="005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670DC1" w:rsidRPr="0056523D" w:rsidRDefault="00670DC1" w:rsidP="008D743B">
            <w:pPr>
              <w:framePr w:w="4400" w:h="1644" w:wrap="notBeside" w:vAnchor="page" w:hAnchor="page" w:x="6573" w:y="721"/>
              <w:spacing w:line="240" w:lineRule="auto"/>
              <w:rPr>
                <w:rFonts w:ascii="TradeGothic" w:hAnsi="TradeGothic"/>
                <w:b/>
                <w:sz w:val="22"/>
              </w:rPr>
            </w:pPr>
            <w:r w:rsidRPr="0056523D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70DC1" w:rsidRPr="0056523D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70DC1" w:rsidRPr="0056523D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</w:p>
        </w:tc>
        <w:tc>
          <w:tcPr>
            <w:tcW w:w="1213" w:type="dxa"/>
          </w:tcPr>
          <w:p w:rsidR="00670DC1" w:rsidRPr="0056523D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</w:p>
        </w:tc>
      </w:tr>
      <w:tr w:rsidR="00670DC1" w:rsidRPr="0056523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70DC1" w:rsidRPr="0056523D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  <w:r w:rsidRPr="0056523D">
              <w:t>200</w:t>
            </w:r>
            <w:r w:rsidR="00FA66EE" w:rsidRPr="0056523D">
              <w:t>8-05-22</w:t>
            </w:r>
          </w:p>
        </w:tc>
        <w:tc>
          <w:tcPr>
            <w:tcW w:w="2347" w:type="dxa"/>
            <w:gridSpan w:val="2"/>
          </w:tcPr>
          <w:p w:rsidR="00670DC1" w:rsidRPr="0056523D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</w:p>
        </w:tc>
      </w:tr>
      <w:tr w:rsidR="00670DC1" w:rsidRPr="0056523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70DC1" w:rsidRPr="0056523D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</w:p>
        </w:tc>
        <w:tc>
          <w:tcPr>
            <w:tcW w:w="2347" w:type="dxa"/>
            <w:gridSpan w:val="2"/>
          </w:tcPr>
          <w:p w:rsidR="00670DC1" w:rsidRPr="0056523D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70DC1" w:rsidRPr="0056523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56523D" w:rsidRDefault="00670DC1" w:rsidP="008D743B">
            <w:pPr>
              <w:pStyle w:val="Avsndare"/>
              <w:framePr w:h="2483" w:wrap="notBeside" w:x="1504"/>
              <w:spacing w:line="240" w:lineRule="auto"/>
              <w:rPr>
                <w:b/>
                <w:i w:val="0"/>
                <w:sz w:val="22"/>
              </w:rPr>
            </w:pPr>
            <w:r w:rsidRPr="0056523D">
              <w:rPr>
                <w:b/>
                <w:i w:val="0"/>
                <w:sz w:val="22"/>
              </w:rPr>
              <w:t>Socialdepartementet</w:t>
            </w:r>
          </w:p>
        </w:tc>
      </w:tr>
      <w:tr w:rsidR="00670DC1" w:rsidRPr="0056523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56523D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56523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56523D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  <w:r w:rsidRPr="0056523D">
              <w:rPr>
                <w:bCs/>
                <w:iCs/>
              </w:rPr>
              <w:t>Socialförsäkringsenheten</w:t>
            </w:r>
          </w:p>
        </w:tc>
      </w:tr>
      <w:tr w:rsidR="00670DC1" w:rsidRPr="0056523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56523D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56523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56523D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56523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56523D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56523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56523D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56523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56523D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56523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56523D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</w:tbl>
    <w:p w:rsidR="00670DC1" w:rsidRPr="0056523D" w:rsidRDefault="00670DC1" w:rsidP="008D743B">
      <w:pPr>
        <w:framePr w:w="4400" w:h="2523" w:wrap="notBeside" w:vAnchor="page" w:hAnchor="page" w:x="6453" w:y="2445"/>
        <w:spacing w:line="240" w:lineRule="auto"/>
        <w:ind w:left="142"/>
        <w:rPr>
          <w:b/>
        </w:rPr>
      </w:pPr>
    </w:p>
    <w:p w:rsidR="00670DC1" w:rsidRPr="0056523D" w:rsidRDefault="00670DC1" w:rsidP="008D743B">
      <w:pPr>
        <w:pStyle w:val="RKrubrik"/>
        <w:pBdr>
          <w:bottom w:val="single" w:sz="6" w:space="1" w:color="auto"/>
        </w:pBdr>
        <w:spacing w:line="240" w:lineRule="auto"/>
      </w:pPr>
      <w:bookmarkStart w:id="0" w:name="bRubrik"/>
      <w:bookmarkEnd w:id="0"/>
      <w:r w:rsidRPr="0056523D">
        <w:t>EPSCO rådets möte den</w:t>
      </w:r>
      <w:r w:rsidR="00FA66EE" w:rsidRPr="0056523D">
        <w:t xml:space="preserve"> 9 juni </w:t>
      </w:r>
      <w:r w:rsidRPr="0056523D">
        <w:t xml:space="preserve"> 200</w:t>
      </w:r>
      <w:r w:rsidR="00FA66EE" w:rsidRPr="0056523D">
        <w:t>8</w:t>
      </w:r>
      <w:r w:rsidR="00313201" w:rsidRPr="0056523D">
        <w:t xml:space="preserve"> – dagordningspunkt </w:t>
      </w:r>
      <w:r w:rsidR="00FA66EE" w:rsidRPr="0056523D">
        <w:t>8</w:t>
      </w:r>
      <w:r w:rsidR="007243CE" w:rsidRPr="0056523D">
        <w:t>.</w:t>
      </w:r>
    </w:p>
    <w:p w:rsidR="00670DC1" w:rsidRPr="0056523D" w:rsidRDefault="00670DC1" w:rsidP="008D743B">
      <w:pPr>
        <w:pStyle w:val="RKnormal"/>
        <w:spacing w:line="240" w:lineRule="auto"/>
      </w:pPr>
    </w:p>
    <w:p w:rsidR="00E6480E" w:rsidRPr="0056523D" w:rsidRDefault="00E6480E" w:rsidP="008D743B">
      <w:pPr>
        <w:pStyle w:val="RKnormal"/>
        <w:spacing w:line="240" w:lineRule="auto"/>
      </w:pPr>
      <w:r w:rsidRPr="0056523D">
        <w:t>Förslag till Europaparlamentets och rådets förordning för tillämpning av förordning (EG) nr 883/2004 om samordning av de sociala trygghetssystemen.</w:t>
      </w:r>
    </w:p>
    <w:p w:rsidR="00E6480E" w:rsidRPr="0056523D" w:rsidRDefault="00E6480E" w:rsidP="008D743B">
      <w:pPr>
        <w:pStyle w:val="RKnormal"/>
        <w:spacing w:line="240" w:lineRule="auto"/>
      </w:pPr>
    </w:p>
    <w:p w:rsidR="00E6480E" w:rsidRPr="0056523D" w:rsidRDefault="00E6480E" w:rsidP="008D743B">
      <w:pPr>
        <w:pStyle w:val="RKnormal"/>
        <w:spacing w:line="240" w:lineRule="auto"/>
      </w:pPr>
      <w:r w:rsidRPr="0056523D">
        <w:t>Dokument</w:t>
      </w:r>
      <w:r w:rsidR="00707C81" w:rsidRPr="0056523D">
        <w:t xml:space="preserve">: </w:t>
      </w:r>
      <w:r w:rsidR="00325523" w:rsidRPr="0056523D">
        <w:t>5896/06 SOC 44 CODEC 93</w:t>
      </w:r>
    </w:p>
    <w:p w:rsidR="00E6480E" w:rsidRPr="0056523D" w:rsidRDefault="00E6480E" w:rsidP="008D743B">
      <w:pPr>
        <w:pStyle w:val="RKnormal"/>
        <w:spacing w:line="240" w:lineRule="auto"/>
      </w:pPr>
    </w:p>
    <w:p w:rsidR="00E6480E" w:rsidRPr="0056523D" w:rsidRDefault="00E6480E" w:rsidP="008D743B">
      <w:pPr>
        <w:pStyle w:val="RKnormal"/>
        <w:spacing w:line="240" w:lineRule="auto"/>
      </w:pPr>
      <w:r w:rsidRPr="0056523D">
        <w:t>Tidigare dokument:</w:t>
      </w:r>
      <w:r w:rsidRPr="0056523D">
        <w:rPr>
          <w:color w:val="000000"/>
        </w:rPr>
        <w:t xml:space="preserve"> KOM (2006) 16 final,</w:t>
      </w:r>
      <w:r w:rsidRPr="0056523D">
        <w:rPr>
          <w:rFonts w:ascii="Times New Roman" w:hAnsi="Times New Roman"/>
          <w:color w:val="000000"/>
        </w:rPr>
        <w:t xml:space="preserve"> KOM (2006) 7 slutlig, f</w:t>
      </w:r>
      <w:r w:rsidRPr="0056523D">
        <w:t>akta-PM socialdepartementet 2005/2006 FPM76</w:t>
      </w:r>
    </w:p>
    <w:p w:rsidR="00644707" w:rsidRPr="0056523D" w:rsidRDefault="00644707" w:rsidP="008D743B">
      <w:pPr>
        <w:pStyle w:val="RKnormal"/>
        <w:spacing w:line="240" w:lineRule="auto"/>
      </w:pPr>
    </w:p>
    <w:p w:rsidR="00670DC1" w:rsidRPr="0056523D" w:rsidRDefault="00670DC1" w:rsidP="008D743B">
      <w:pPr>
        <w:pStyle w:val="RKrubrik"/>
        <w:spacing w:line="240" w:lineRule="auto"/>
      </w:pPr>
      <w:r w:rsidRPr="0056523D">
        <w:t>Bakgrund</w:t>
      </w:r>
    </w:p>
    <w:p w:rsidR="00FF6BDF" w:rsidRPr="0056523D" w:rsidRDefault="00313201" w:rsidP="00313201">
      <w:pPr>
        <w:pStyle w:val="RKnormal"/>
        <w:spacing w:line="240" w:lineRule="auto"/>
      </w:pPr>
      <w:r w:rsidRPr="0056523D">
        <w:t>Europaparlamentet</w:t>
      </w:r>
      <w:r w:rsidR="00E6480E" w:rsidRPr="0056523D">
        <w:t xml:space="preserve"> och rådet antog den 29 april 2004 en ny förordning 883/2004 om samordning av de sociala trygghetssystemen. I artikel 89 i denna förordning anges att tillämpningsföreskrifter till förordningen måste utfärdas innan förordningen </w:t>
      </w:r>
      <w:smartTag w:uri="urn:schemas-microsoft-com:office:smarttags" w:element="State">
        <w:smartTag w:uri="urn:schemas-microsoft-com:office:smarttags" w:element="place">
          <w:r w:rsidR="00E6480E" w:rsidRPr="0056523D">
            <w:t>kan</w:t>
          </w:r>
        </w:smartTag>
      </w:smartTag>
      <w:r w:rsidR="00E6480E" w:rsidRPr="0056523D">
        <w:t xml:space="preserve"> börja tillämpas. </w:t>
      </w:r>
    </w:p>
    <w:p w:rsidR="00FF6BDF" w:rsidRPr="0056523D" w:rsidRDefault="00FF6BDF" w:rsidP="00313201">
      <w:pPr>
        <w:pStyle w:val="RKnormal"/>
        <w:spacing w:line="240" w:lineRule="auto"/>
      </w:pPr>
    </w:p>
    <w:p w:rsidR="00E6480E" w:rsidRPr="0056523D" w:rsidRDefault="00E6480E" w:rsidP="00313201">
      <w:pPr>
        <w:pStyle w:val="RKnormal"/>
        <w:spacing w:line="240" w:lineRule="auto"/>
      </w:pPr>
      <w:r w:rsidRPr="0056523D">
        <w:t xml:space="preserve">En arbetsgrupp i rådet har under det </w:t>
      </w:r>
      <w:r w:rsidR="00FA66EE" w:rsidRPr="0056523D">
        <w:t>slovenska</w:t>
      </w:r>
      <w:r w:rsidRPr="0056523D">
        <w:t xml:space="preserve"> ordförandeskapet fortsatt behandlingen </w:t>
      </w:r>
      <w:r w:rsidR="00FF6BDF" w:rsidRPr="0056523D">
        <w:t xml:space="preserve">av </w:t>
      </w:r>
      <w:r w:rsidRPr="0056523D">
        <w:t>kapit</w:t>
      </w:r>
      <w:r w:rsidR="00693E21" w:rsidRPr="0056523D">
        <w:t>e</w:t>
      </w:r>
      <w:r w:rsidRPr="0056523D">
        <w:t xml:space="preserve">l </w:t>
      </w:r>
      <w:r w:rsidR="00FA66EE" w:rsidRPr="0056523D">
        <w:t>I</w:t>
      </w:r>
      <w:r w:rsidRPr="0056523D">
        <w:t xml:space="preserve">V </w:t>
      </w:r>
      <w:r w:rsidR="00FA66EE" w:rsidRPr="0056523D">
        <w:t xml:space="preserve">finansiella frågor </w:t>
      </w:r>
      <w:r w:rsidR="00FF6BDF" w:rsidRPr="0056523D">
        <w:t xml:space="preserve">i förslaget till tillämpningsföreskrifter </w:t>
      </w:r>
      <w:r w:rsidRPr="0056523D">
        <w:t xml:space="preserve">och </w:t>
      </w:r>
      <w:r w:rsidR="00FA66EE" w:rsidRPr="0056523D">
        <w:t>bilageanteckningarna till förordningen 883/2004</w:t>
      </w:r>
      <w:r w:rsidR="00325523" w:rsidRPr="0056523D">
        <w:t>. Under denna dagordningspunkt ska EPSCO-rådet göra en första överenskommelse om bestämmelserna i kapitel IV finansiella frågor.</w:t>
      </w:r>
      <w:r w:rsidR="00FA66EE" w:rsidRPr="0056523D">
        <w:t xml:space="preserve"> </w:t>
      </w:r>
      <w:r w:rsidRPr="0056523D">
        <w:t xml:space="preserve"> </w:t>
      </w:r>
    </w:p>
    <w:p w:rsidR="00571867" w:rsidRPr="0056523D" w:rsidRDefault="00571867" w:rsidP="00313201">
      <w:pPr>
        <w:pStyle w:val="RKnormal"/>
        <w:spacing w:line="240" w:lineRule="auto"/>
      </w:pPr>
    </w:p>
    <w:p w:rsidR="00670DC1" w:rsidRPr="0056523D" w:rsidRDefault="00670DC1" w:rsidP="008D743B">
      <w:pPr>
        <w:pStyle w:val="RKrubrik"/>
        <w:spacing w:line="240" w:lineRule="auto"/>
      </w:pPr>
      <w:r w:rsidRPr="0056523D">
        <w:t>Rättslig grund och beslutsförfarande</w:t>
      </w:r>
    </w:p>
    <w:p w:rsidR="00670DC1" w:rsidRPr="0056523D" w:rsidRDefault="00670DC1" w:rsidP="00313201">
      <w:pPr>
        <w:pStyle w:val="RKnormal"/>
        <w:spacing w:line="240" w:lineRule="auto"/>
      </w:pPr>
      <w:r w:rsidRPr="0056523D">
        <w:t>Artikel 42 och 308 i EF. Enhällighet och medbeslutande EP</w:t>
      </w:r>
    </w:p>
    <w:p w:rsidR="00670DC1" w:rsidRPr="0056523D" w:rsidRDefault="00670DC1" w:rsidP="008D743B">
      <w:pPr>
        <w:pStyle w:val="RKnormal"/>
        <w:spacing w:line="240" w:lineRule="auto"/>
      </w:pPr>
    </w:p>
    <w:p w:rsidR="00670DC1" w:rsidRPr="0056523D" w:rsidRDefault="00670DC1" w:rsidP="008D743B">
      <w:pPr>
        <w:pStyle w:val="RKrubrik"/>
        <w:spacing w:line="240" w:lineRule="auto"/>
        <w:rPr>
          <w:iCs/>
        </w:rPr>
      </w:pPr>
      <w:r w:rsidRPr="0056523D">
        <w:rPr>
          <w:iCs/>
        </w:rPr>
        <w:t>Svensk ståndpunkt</w:t>
      </w:r>
    </w:p>
    <w:p w:rsidR="00670DC1" w:rsidRPr="0056523D" w:rsidRDefault="00FF6BDF" w:rsidP="008D743B">
      <w:pPr>
        <w:pStyle w:val="RKnormal"/>
        <w:spacing w:line="240" w:lineRule="auto"/>
      </w:pPr>
      <w:r w:rsidRPr="0056523D">
        <w:t xml:space="preserve">Sverige </w:t>
      </w:r>
      <w:r w:rsidR="00670DC1" w:rsidRPr="0056523D">
        <w:t>stöder förslaget.</w:t>
      </w:r>
    </w:p>
    <w:p w:rsidR="00571867" w:rsidRPr="0056523D" w:rsidRDefault="00571867" w:rsidP="008D743B">
      <w:pPr>
        <w:pStyle w:val="RKnormal"/>
        <w:spacing w:line="240" w:lineRule="auto"/>
      </w:pPr>
    </w:p>
    <w:p w:rsidR="00670DC1" w:rsidRPr="0056523D" w:rsidRDefault="00670DC1" w:rsidP="008D743B">
      <w:pPr>
        <w:pStyle w:val="RKrubrik"/>
        <w:spacing w:line="240" w:lineRule="auto"/>
      </w:pPr>
      <w:r w:rsidRPr="0056523D">
        <w:lastRenderedPageBreak/>
        <w:t>Europaparlamentets inställning</w:t>
      </w:r>
    </w:p>
    <w:p w:rsidR="00670DC1" w:rsidRPr="0056523D" w:rsidRDefault="00670DC1" w:rsidP="008D743B">
      <w:pPr>
        <w:pStyle w:val="RKnormal"/>
        <w:spacing w:line="240" w:lineRule="auto"/>
      </w:pPr>
      <w:r w:rsidRPr="0056523D">
        <w:t>Inte känd.</w:t>
      </w:r>
    </w:p>
    <w:p w:rsidR="00571867" w:rsidRPr="0056523D" w:rsidRDefault="00571867" w:rsidP="008D743B">
      <w:pPr>
        <w:pStyle w:val="RKnormal"/>
        <w:spacing w:line="240" w:lineRule="auto"/>
      </w:pPr>
    </w:p>
    <w:p w:rsidR="00670DC1" w:rsidRPr="0056523D" w:rsidRDefault="00670DC1" w:rsidP="008D743B">
      <w:pPr>
        <w:pStyle w:val="RKrubrik"/>
        <w:spacing w:line="240" w:lineRule="auto"/>
        <w:rPr>
          <w:iCs/>
        </w:rPr>
      </w:pPr>
      <w:r w:rsidRPr="0056523D">
        <w:rPr>
          <w:iCs/>
        </w:rPr>
        <w:t>Förslaget</w:t>
      </w:r>
    </w:p>
    <w:p w:rsidR="00FA3D87" w:rsidRPr="0056523D" w:rsidRDefault="00FA66EE" w:rsidP="008D743B">
      <w:pPr>
        <w:pStyle w:val="Punktlista"/>
        <w:numPr>
          <w:ilvl w:val="0"/>
          <w:numId w:val="0"/>
        </w:numPr>
        <w:spacing w:line="240" w:lineRule="auto"/>
        <w:rPr>
          <w:szCs w:val="24"/>
        </w:rPr>
      </w:pPr>
      <w:r w:rsidRPr="0056523D">
        <w:rPr>
          <w:szCs w:val="24"/>
        </w:rPr>
        <w:t xml:space="preserve">Kapitel III i avdelning IV </w:t>
      </w:r>
      <w:r w:rsidR="00FF6BDF" w:rsidRPr="0056523D">
        <w:rPr>
          <w:szCs w:val="24"/>
        </w:rPr>
        <w:t>i förslage</w:t>
      </w:r>
      <w:r w:rsidR="009A7599" w:rsidRPr="0056523D">
        <w:rPr>
          <w:szCs w:val="24"/>
        </w:rPr>
        <w:t>t</w:t>
      </w:r>
      <w:r w:rsidR="00FF6BDF" w:rsidRPr="0056523D">
        <w:rPr>
          <w:szCs w:val="24"/>
        </w:rPr>
        <w:t xml:space="preserve"> till föreskrifter om tillämpningen av förordning nr 883/04 </w:t>
      </w:r>
      <w:r w:rsidRPr="0056523D">
        <w:rPr>
          <w:szCs w:val="24"/>
        </w:rPr>
        <w:t xml:space="preserve">omfattar </w:t>
      </w:r>
      <w:r w:rsidR="009A7599" w:rsidRPr="0056523D">
        <w:rPr>
          <w:szCs w:val="24"/>
        </w:rPr>
        <w:t>å</w:t>
      </w:r>
      <w:r w:rsidRPr="0056523D">
        <w:rPr>
          <w:szCs w:val="24"/>
        </w:rPr>
        <w:t xml:space="preserve">terkrav av </w:t>
      </w:r>
      <w:r w:rsidR="009A7599" w:rsidRPr="0056523D">
        <w:rPr>
          <w:szCs w:val="24"/>
        </w:rPr>
        <w:t xml:space="preserve">icke berättigade </w:t>
      </w:r>
      <w:r w:rsidRPr="0056523D">
        <w:rPr>
          <w:szCs w:val="24"/>
        </w:rPr>
        <w:t>förmåner, återbetalning av provisoriska utbetalningar</w:t>
      </w:r>
      <w:r w:rsidR="009A7599" w:rsidRPr="0056523D">
        <w:rPr>
          <w:szCs w:val="24"/>
        </w:rPr>
        <w:t xml:space="preserve"> och</w:t>
      </w:r>
      <w:r w:rsidRPr="0056523D">
        <w:rPr>
          <w:szCs w:val="24"/>
        </w:rPr>
        <w:t xml:space="preserve"> avräkning och bistånd vid indrivning</w:t>
      </w:r>
      <w:r w:rsidR="00FF6BDF" w:rsidRPr="0056523D">
        <w:rPr>
          <w:szCs w:val="24"/>
        </w:rPr>
        <w:t xml:space="preserve"> av </w:t>
      </w:r>
      <w:r w:rsidR="009A7599" w:rsidRPr="0056523D">
        <w:rPr>
          <w:szCs w:val="24"/>
        </w:rPr>
        <w:t>icke berättigade</w:t>
      </w:r>
      <w:r w:rsidR="00FF6BDF" w:rsidRPr="0056523D">
        <w:rPr>
          <w:szCs w:val="24"/>
        </w:rPr>
        <w:t xml:space="preserve"> förmåner</w:t>
      </w:r>
      <w:r w:rsidRPr="0056523D">
        <w:rPr>
          <w:szCs w:val="24"/>
        </w:rPr>
        <w:t>.</w:t>
      </w:r>
    </w:p>
    <w:p w:rsidR="00FA66EE" w:rsidRPr="0056523D" w:rsidRDefault="00FA66EE" w:rsidP="008D743B">
      <w:pPr>
        <w:pStyle w:val="Punktlista"/>
        <w:numPr>
          <w:ilvl w:val="0"/>
          <w:numId w:val="0"/>
        </w:numPr>
        <w:spacing w:line="240" w:lineRule="auto"/>
        <w:rPr>
          <w:szCs w:val="24"/>
        </w:rPr>
      </w:pPr>
    </w:p>
    <w:p w:rsidR="00FA66EE" w:rsidRPr="0056523D" w:rsidRDefault="00FA66EE" w:rsidP="008D743B">
      <w:pPr>
        <w:pStyle w:val="Punktlista"/>
        <w:numPr>
          <w:ilvl w:val="0"/>
          <w:numId w:val="0"/>
        </w:numPr>
        <w:spacing w:line="240" w:lineRule="auto"/>
        <w:rPr>
          <w:szCs w:val="24"/>
        </w:rPr>
      </w:pPr>
      <w:r w:rsidRPr="0056523D">
        <w:rPr>
          <w:szCs w:val="24"/>
        </w:rPr>
        <w:t>Reglerna finns i artiklarna 70-81</w:t>
      </w:r>
      <w:r w:rsidR="009A7599" w:rsidRPr="0056523D">
        <w:rPr>
          <w:szCs w:val="24"/>
        </w:rPr>
        <w:t xml:space="preserve"> i förslaget</w:t>
      </w:r>
      <w:r w:rsidRPr="0056523D">
        <w:rPr>
          <w:szCs w:val="24"/>
        </w:rPr>
        <w:t>. Grundprincipen, som vilar på artikel 84 i förordningen 883/2004</w:t>
      </w:r>
      <w:r w:rsidR="00FF6BDF" w:rsidRPr="0056523D">
        <w:rPr>
          <w:szCs w:val="24"/>
        </w:rPr>
        <w:t>,</w:t>
      </w:r>
      <w:r w:rsidRPr="0056523D">
        <w:rPr>
          <w:szCs w:val="24"/>
        </w:rPr>
        <w:t xml:space="preserve"> är att fordringar i första hand</w:t>
      </w:r>
      <w:r w:rsidR="009A7599" w:rsidRPr="0056523D">
        <w:rPr>
          <w:szCs w:val="24"/>
        </w:rPr>
        <w:t xml:space="preserve"> ska </w:t>
      </w:r>
      <w:r w:rsidRPr="0056523D">
        <w:rPr>
          <w:szCs w:val="24"/>
        </w:rPr>
        <w:t xml:space="preserve">återbetalas genom avräkning. </w:t>
      </w:r>
      <w:r w:rsidR="009A7599" w:rsidRPr="0056523D">
        <w:rPr>
          <w:szCs w:val="24"/>
        </w:rPr>
        <w:t>Detta gäller b</w:t>
      </w:r>
      <w:r w:rsidRPr="0056523D">
        <w:rPr>
          <w:szCs w:val="24"/>
        </w:rPr>
        <w:t xml:space="preserve">åde krav mellan institutioner och </w:t>
      </w:r>
      <w:r w:rsidR="009A7599" w:rsidRPr="0056523D">
        <w:rPr>
          <w:szCs w:val="24"/>
        </w:rPr>
        <w:t xml:space="preserve">institutioners krav mot </w:t>
      </w:r>
      <w:r w:rsidRPr="0056523D">
        <w:rPr>
          <w:szCs w:val="24"/>
        </w:rPr>
        <w:t xml:space="preserve">försäkrade personer. I andra hand ska krav som inte kan lösas med avräkning </w:t>
      </w:r>
      <w:r w:rsidR="00F27A63" w:rsidRPr="0056523D">
        <w:rPr>
          <w:szCs w:val="24"/>
        </w:rPr>
        <w:t xml:space="preserve">drivas in med hjälp av de instrument som finns tillgängliga i de berörda </w:t>
      </w:r>
      <w:r w:rsidR="009A7599" w:rsidRPr="0056523D">
        <w:rPr>
          <w:szCs w:val="24"/>
        </w:rPr>
        <w:t>medlemsstaterna</w:t>
      </w:r>
      <w:r w:rsidR="00F27A63" w:rsidRPr="0056523D">
        <w:rPr>
          <w:szCs w:val="24"/>
        </w:rPr>
        <w:t xml:space="preserve">. </w:t>
      </w:r>
    </w:p>
    <w:p w:rsidR="00F27A63" w:rsidRPr="0056523D" w:rsidRDefault="00F27A63" w:rsidP="008D743B">
      <w:pPr>
        <w:pStyle w:val="Punktlista"/>
        <w:numPr>
          <w:ilvl w:val="0"/>
          <w:numId w:val="0"/>
        </w:numPr>
        <w:spacing w:line="240" w:lineRule="auto"/>
        <w:rPr>
          <w:szCs w:val="24"/>
        </w:rPr>
      </w:pPr>
    </w:p>
    <w:p w:rsidR="00F27A63" w:rsidRPr="0056523D" w:rsidRDefault="00F27A63" w:rsidP="008D743B">
      <w:pPr>
        <w:pStyle w:val="Punktlista"/>
        <w:numPr>
          <w:ilvl w:val="0"/>
          <w:numId w:val="0"/>
        </w:numPr>
        <w:spacing w:line="240" w:lineRule="auto"/>
        <w:rPr>
          <w:szCs w:val="24"/>
        </w:rPr>
      </w:pPr>
      <w:r w:rsidRPr="0056523D">
        <w:rPr>
          <w:szCs w:val="24"/>
        </w:rPr>
        <w:t>Reglerna om indrivning är hämtade från Rådets Direktiv 76/308/EEG men har i viss mån anpassats efter de särskilda förhållanden som kan gälla för socialförsäkringssystemen.</w:t>
      </w:r>
    </w:p>
    <w:p w:rsidR="00571867" w:rsidRPr="0056523D" w:rsidRDefault="00571867" w:rsidP="008D743B">
      <w:pPr>
        <w:pStyle w:val="Punktlista"/>
        <w:numPr>
          <w:ilvl w:val="0"/>
          <w:numId w:val="0"/>
        </w:numPr>
        <w:spacing w:line="240" w:lineRule="auto"/>
        <w:rPr>
          <w:szCs w:val="24"/>
        </w:rPr>
      </w:pPr>
    </w:p>
    <w:p w:rsidR="00670DC1" w:rsidRPr="0056523D" w:rsidRDefault="00670DC1" w:rsidP="008D743B">
      <w:pPr>
        <w:pStyle w:val="RKrubrik"/>
        <w:spacing w:line="240" w:lineRule="auto"/>
        <w:rPr>
          <w:iCs/>
        </w:rPr>
      </w:pPr>
      <w:r w:rsidRPr="0056523D">
        <w:rPr>
          <w:iCs/>
        </w:rPr>
        <w:t>Gällande svenska regler och förslagets effekter på dessa</w:t>
      </w:r>
    </w:p>
    <w:p w:rsidR="009A7599" w:rsidRPr="0056523D" w:rsidRDefault="009A7599" w:rsidP="00F27A63">
      <w:pPr>
        <w:pStyle w:val="RKnormal"/>
      </w:pPr>
      <w:r w:rsidRPr="0056523D">
        <w:t xml:space="preserve">Förslaget </w:t>
      </w:r>
      <w:r w:rsidR="00325523" w:rsidRPr="0056523D">
        <w:t>med</w:t>
      </w:r>
      <w:r w:rsidR="00571867" w:rsidRPr="0056523D">
        <w:t xml:space="preserve">för </w:t>
      </w:r>
      <w:r w:rsidRPr="0056523D">
        <w:t>i</w:t>
      </w:r>
      <w:r w:rsidR="00F27A63" w:rsidRPr="0056523D">
        <w:t>nga särskilda</w:t>
      </w:r>
      <w:r w:rsidR="00BD1A29" w:rsidRPr="0056523D">
        <w:t xml:space="preserve"> </w:t>
      </w:r>
      <w:r w:rsidRPr="0056523D">
        <w:t xml:space="preserve"> </w:t>
      </w:r>
      <w:r w:rsidR="00BD1A29" w:rsidRPr="0056523D">
        <w:t>effekter</w:t>
      </w:r>
      <w:r w:rsidRPr="0056523D">
        <w:t xml:space="preserve"> på gällande svenska regler</w:t>
      </w:r>
      <w:r w:rsidR="00F27A63" w:rsidRPr="0056523D">
        <w:t xml:space="preserve"> då </w:t>
      </w:r>
      <w:r w:rsidR="0019176A" w:rsidRPr="0056523D">
        <w:rPr>
          <w:szCs w:val="24"/>
        </w:rPr>
        <w:t>r</w:t>
      </w:r>
      <w:r w:rsidRPr="0056523D">
        <w:rPr>
          <w:szCs w:val="24"/>
        </w:rPr>
        <w:t xml:space="preserve">ådets Direktiv 76/308/EEG som förslaget är hämtat ifrån </w:t>
      </w:r>
      <w:r w:rsidR="00F27A63" w:rsidRPr="0056523D">
        <w:t xml:space="preserve"> redan tillämpas mellan de berörda institutionerna. </w:t>
      </w:r>
    </w:p>
    <w:p w:rsidR="009A7599" w:rsidRPr="0056523D" w:rsidRDefault="009A7599" w:rsidP="00F27A63">
      <w:pPr>
        <w:pStyle w:val="RKnormal"/>
      </w:pPr>
    </w:p>
    <w:p w:rsidR="00F27A63" w:rsidRPr="0056523D" w:rsidRDefault="00F27A63" w:rsidP="00F27A63">
      <w:pPr>
        <w:pStyle w:val="RKnormal"/>
      </w:pPr>
      <w:r w:rsidRPr="0056523D">
        <w:t xml:space="preserve">Avsikten </w:t>
      </w:r>
      <w:r w:rsidR="009A7599" w:rsidRPr="0056523D">
        <w:t xml:space="preserve">med förslaget </w:t>
      </w:r>
      <w:r w:rsidRPr="0056523D">
        <w:t xml:space="preserve">är att underlätta hanteringen </w:t>
      </w:r>
      <w:r w:rsidR="009A7599" w:rsidRPr="0056523D">
        <w:t xml:space="preserve">av </w:t>
      </w:r>
      <w:r w:rsidR="00BD1A29" w:rsidRPr="0056523D">
        <w:t xml:space="preserve">uppbörd av avgifter </w:t>
      </w:r>
      <w:r w:rsidR="00325523" w:rsidRPr="0056523D">
        <w:t xml:space="preserve">och </w:t>
      </w:r>
      <w:r w:rsidR="00BD1A29" w:rsidRPr="0056523D">
        <w:t xml:space="preserve">återkrav av icke berättigade förmåner </w:t>
      </w:r>
      <w:r w:rsidRPr="0056523D">
        <w:t xml:space="preserve">mellan institutionerna genom att </w:t>
      </w:r>
      <w:r w:rsidR="00BD1A29" w:rsidRPr="0056523D">
        <w:t xml:space="preserve">verkställbara beslut från domstolar och </w:t>
      </w:r>
      <w:r w:rsidR="00571867" w:rsidRPr="0056523D">
        <w:t xml:space="preserve">förvaltningsmyndigheter </w:t>
      </w:r>
      <w:r w:rsidR="0076223C" w:rsidRPr="0056523D">
        <w:t xml:space="preserve">erkänns </w:t>
      </w:r>
      <w:r w:rsidR="009C6266" w:rsidRPr="0056523D">
        <w:t xml:space="preserve">så att de kan </w:t>
      </w:r>
      <w:r w:rsidR="00BD1A29" w:rsidRPr="0056523D">
        <w:t>verkställa</w:t>
      </w:r>
      <w:r w:rsidR="009C6266" w:rsidRPr="0056523D">
        <w:t>s</w:t>
      </w:r>
      <w:r w:rsidR="00BD1A29" w:rsidRPr="0056523D">
        <w:t xml:space="preserve"> i </w:t>
      </w:r>
      <w:r w:rsidR="0076223C" w:rsidRPr="0056523D">
        <w:t xml:space="preserve">andra </w:t>
      </w:r>
      <w:r w:rsidR="00BD1A29" w:rsidRPr="0056523D">
        <w:t>medlemsstat</w:t>
      </w:r>
      <w:r w:rsidR="0076223C" w:rsidRPr="0056523D">
        <w:t>er</w:t>
      </w:r>
      <w:r w:rsidR="00BD1A29" w:rsidRPr="0056523D">
        <w:t>.</w:t>
      </w:r>
    </w:p>
    <w:p w:rsidR="00571867" w:rsidRPr="0056523D" w:rsidRDefault="00571867" w:rsidP="00F27A63">
      <w:pPr>
        <w:pStyle w:val="RKnormal"/>
      </w:pPr>
    </w:p>
    <w:p w:rsidR="00670DC1" w:rsidRPr="0056523D" w:rsidRDefault="00670DC1" w:rsidP="008D743B">
      <w:pPr>
        <w:pStyle w:val="RKrubrik"/>
        <w:spacing w:line="240" w:lineRule="auto"/>
      </w:pPr>
      <w:r w:rsidRPr="0056523D">
        <w:t>Ekonomiska konsekvenser</w:t>
      </w:r>
    </w:p>
    <w:p w:rsidR="00670DC1" w:rsidRPr="0056523D" w:rsidRDefault="00670DC1" w:rsidP="008D743B">
      <w:pPr>
        <w:pStyle w:val="RKnormal"/>
        <w:spacing w:line="240" w:lineRule="auto"/>
      </w:pPr>
      <w:r w:rsidRPr="0056523D">
        <w:t>Inga kända</w:t>
      </w:r>
    </w:p>
    <w:p w:rsidR="00571867" w:rsidRPr="0056523D" w:rsidRDefault="00571867" w:rsidP="008D743B">
      <w:pPr>
        <w:pStyle w:val="RKnormal"/>
        <w:spacing w:line="240" w:lineRule="auto"/>
      </w:pPr>
    </w:p>
    <w:p w:rsidR="00670DC1" w:rsidRPr="0056523D" w:rsidRDefault="00670DC1" w:rsidP="008D743B">
      <w:pPr>
        <w:pStyle w:val="RKrubrik"/>
        <w:spacing w:line="240" w:lineRule="auto"/>
      </w:pPr>
      <w:r w:rsidRPr="0056523D">
        <w:t>Övrigt</w:t>
      </w:r>
    </w:p>
    <w:p w:rsidR="00670DC1" w:rsidRPr="0056523D" w:rsidRDefault="00670DC1" w:rsidP="008D743B">
      <w:pPr>
        <w:pStyle w:val="RKnormal"/>
        <w:spacing w:line="240" w:lineRule="auto"/>
      </w:pPr>
    </w:p>
    <w:p w:rsidR="00670DC1" w:rsidRPr="0056523D" w:rsidRDefault="00670DC1" w:rsidP="008D743B">
      <w:pPr>
        <w:pStyle w:val="RKnormal"/>
        <w:spacing w:line="240" w:lineRule="auto"/>
        <w:rPr>
          <w:i/>
          <w:iCs/>
        </w:rPr>
      </w:pPr>
    </w:p>
    <w:p w:rsidR="00670DC1" w:rsidRPr="0056523D" w:rsidRDefault="00670DC1" w:rsidP="008D743B">
      <w:pPr>
        <w:pStyle w:val="RKnormal"/>
        <w:spacing w:line="240" w:lineRule="auto"/>
        <w:ind w:left="-1134"/>
      </w:pPr>
    </w:p>
    <w:p w:rsidR="00670DC1" w:rsidRPr="0056523D" w:rsidRDefault="00670DC1" w:rsidP="008D743B">
      <w:pPr>
        <w:pStyle w:val="RKrubrik"/>
        <w:spacing w:before="0" w:after="0" w:line="240" w:lineRule="auto"/>
      </w:pPr>
    </w:p>
    <w:sectPr w:rsidR="00670DC1" w:rsidRPr="0056523D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2747" w:rsidRPr="0056523D" w:rsidRDefault="001B2747">
      <w:r w:rsidRPr="0056523D">
        <w:separator/>
      </w:r>
    </w:p>
  </w:endnote>
  <w:endnote w:type="continuationSeparator" w:id="0">
    <w:p w:rsidR="001B2747" w:rsidRPr="0056523D" w:rsidRDefault="001B2747">
      <w:r w:rsidRPr="005652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2747" w:rsidRPr="0056523D" w:rsidRDefault="001B2747">
      <w:r w:rsidRPr="0056523D">
        <w:separator/>
      </w:r>
    </w:p>
  </w:footnote>
  <w:footnote w:type="continuationSeparator" w:id="0">
    <w:p w:rsidR="001B2747" w:rsidRPr="0056523D" w:rsidRDefault="001B2747">
      <w:r w:rsidRPr="005652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7C3C" w:rsidRPr="0056523D" w:rsidRDefault="009A7C3C">
    <w:pPr>
      <w:pStyle w:val="Sidhuvud"/>
      <w:framePr w:wrap="around" w:vAnchor="text" w:hAnchor="margin" w:xAlign="right" w:y="1"/>
      <w:rPr>
        <w:rStyle w:val="Sidnummer"/>
      </w:rPr>
    </w:pPr>
    <w:r w:rsidRPr="0056523D">
      <w:rPr>
        <w:rStyle w:val="Sidnummer"/>
      </w:rPr>
      <w:fldChar w:fldCharType="begin" w:fldLock="1"/>
    </w:r>
    <w:r w:rsidRPr="0056523D">
      <w:rPr>
        <w:rStyle w:val="Sidnummer"/>
      </w:rPr>
      <w:instrText xml:space="preserve">PAGE  </w:instrText>
    </w:r>
    <w:r w:rsidRPr="0056523D">
      <w:rPr>
        <w:rStyle w:val="Sidnummer"/>
      </w:rPr>
      <w:fldChar w:fldCharType="separate"/>
    </w:r>
    <w:r w:rsidR="003A6128" w:rsidRPr="0056523D">
      <w:rPr>
        <w:rStyle w:val="Sidnummer"/>
      </w:rPr>
      <w:t>2</w:t>
    </w:r>
    <w:r w:rsidRPr="0056523D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9A7C3C" w:rsidRPr="0056523D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9A7C3C" w:rsidRPr="0056523D" w:rsidRDefault="009A7C3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A7C3C" w:rsidRPr="0056523D" w:rsidRDefault="009A7C3C">
          <w:pPr>
            <w:pStyle w:val="Sidhuvud"/>
            <w:ind w:right="360"/>
          </w:pPr>
        </w:p>
      </w:tc>
      <w:tc>
        <w:tcPr>
          <w:tcW w:w="1525" w:type="dxa"/>
        </w:tcPr>
        <w:p w:rsidR="009A7C3C" w:rsidRPr="0056523D" w:rsidRDefault="009A7C3C">
          <w:pPr>
            <w:pStyle w:val="Sidhuvud"/>
            <w:ind w:right="360"/>
          </w:pPr>
        </w:p>
      </w:tc>
    </w:tr>
  </w:tbl>
  <w:p w:rsidR="009A7C3C" w:rsidRPr="0056523D" w:rsidRDefault="009A7C3C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7C3C" w:rsidRPr="0056523D" w:rsidRDefault="009A7C3C">
    <w:pPr>
      <w:pStyle w:val="Sidhuvud"/>
      <w:framePr w:wrap="around" w:vAnchor="text" w:hAnchor="margin" w:xAlign="right" w:y="1"/>
      <w:rPr>
        <w:rStyle w:val="Sidnummer"/>
      </w:rPr>
    </w:pPr>
    <w:r w:rsidRPr="0056523D">
      <w:rPr>
        <w:rStyle w:val="Sidnummer"/>
      </w:rPr>
      <w:fldChar w:fldCharType="begin" w:fldLock="1"/>
    </w:r>
    <w:r w:rsidRPr="0056523D">
      <w:rPr>
        <w:rStyle w:val="Sidnummer"/>
      </w:rPr>
      <w:instrText xml:space="preserve">PAGE  </w:instrText>
    </w:r>
    <w:r w:rsidRPr="0056523D">
      <w:rPr>
        <w:rStyle w:val="Sidnummer"/>
      </w:rPr>
      <w:fldChar w:fldCharType="separate"/>
    </w:r>
    <w:r w:rsidR="009E5699" w:rsidRPr="0056523D">
      <w:rPr>
        <w:rStyle w:val="Sidnummer"/>
      </w:rPr>
      <w:t>3</w:t>
    </w:r>
    <w:r w:rsidRPr="0056523D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9A7C3C" w:rsidRPr="0056523D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9A7C3C" w:rsidRPr="0056523D" w:rsidRDefault="009A7C3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A7C3C" w:rsidRPr="0056523D" w:rsidRDefault="009A7C3C">
          <w:pPr>
            <w:pStyle w:val="Sidhuvud"/>
            <w:ind w:right="360"/>
          </w:pPr>
        </w:p>
      </w:tc>
      <w:tc>
        <w:tcPr>
          <w:tcW w:w="1525" w:type="dxa"/>
        </w:tcPr>
        <w:p w:rsidR="009A7C3C" w:rsidRPr="0056523D" w:rsidRDefault="009A7C3C">
          <w:pPr>
            <w:pStyle w:val="Sidhuvud"/>
            <w:ind w:right="360"/>
          </w:pPr>
        </w:p>
      </w:tc>
    </w:tr>
  </w:tbl>
  <w:p w:rsidR="009A7C3C" w:rsidRPr="0056523D" w:rsidRDefault="009A7C3C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7C3C" w:rsidRPr="0056523D" w:rsidRDefault="0056523D">
    <w:pPr>
      <w:framePr w:w="2948" w:h="1321" w:hRule="exact" w:wrap="notBeside" w:vAnchor="page" w:hAnchor="page" w:x="1362" w:y="653"/>
    </w:pPr>
    <w:r w:rsidRPr="0056523D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7C3C" w:rsidRPr="0056523D" w:rsidRDefault="009A7C3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A7C3C" w:rsidRPr="0056523D" w:rsidRDefault="009A7C3C">
    <w:pPr>
      <w:rPr>
        <w:rFonts w:ascii="TradeGothic" w:hAnsi="TradeGothic"/>
        <w:b/>
        <w:bCs/>
        <w:spacing w:val="12"/>
        <w:sz w:val="22"/>
      </w:rPr>
    </w:pPr>
  </w:p>
  <w:p w:rsidR="009A7C3C" w:rsidRPr="0056523D" w:rsidRDefault="009A7C3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A7C3C" w:rsidRPr="0056523D" w:rsidRDefault="009A7C3C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741E8"/>
    <w:multiLevelType w:val="hybridMultilevel"/>
    <w:tmpl w:val="EFBED730"/>
    <w:lvl w:ilvl="0" w:tplc="6464B142">
      <w:start w:val="1"/>
      <w:numFmt w:val="bullet"/>
      <w:lvlRestart w:val="0"/>
      <w:pStyle w:val="Punktlista"/>
      <w:lvlText w:val=""/>
      <w:lvlJc w:val="left"/>
      <w:pPr>
        <w:tabs>
          <w:tab w:val="num" w:pos="499"/>
        </w:tabs>
        <w:ind w:left="499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6972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Socialdepartementet"/>
    <w:docVar w:name="Regering" w:val="N"/>
  </w:docVars>
  <w:rsids>
    <w:rsidRoot w:val="007243CE"/>
    <w:rsid w:val="00001D4F"/>
    <w:rsid w:val="00082EE6"/>
    <w:rsid w:val="0014603C"/>
    <w:rsid w:val="001571E2"/>
    <w:rsid w:val="0019176A"/>
    <w:rsid w:val="001B2747"/>
    <w:rsid w:val="00227E61"/>
    <w:rsid w:val="00313201"/>
    <w:rsid w:val="00325523"/>
    <w:rsid w:val="00397DEE"/>
    <w:rsid w:val="003A6128"/>
    <w:rsid w:val="004001F5"/>
    <w:rsid w:val="0046635C"/>
    <w:rsid w:val="00547C4D"/>
    <w:rsid w:val="0056523D"/>
    <w:rsid w:val="00571867"/>
    <w:rsid w:val="00574F8D"/>
    <w:rsid w:val="005F6ABD"/>
    <w:rsid w:val="006006D9"/>
    <w:rsid w:val="00644707"/>
    <w:rsid w:val="00670DC1"/>
    <w:rsid w:val="00693E21"/>
    <w:rsid w:val="0069573C"/>
    <w:rsid w:val="006D4221"/>
    <w:rsid w:val="00707C81"/>
    <w:rsid w:val="007243CE"/>
    <w:rsid w:val="0076223C"/>
    <w:rsid w:val="007E4CDE"/>
    <w:rsid w:val="00896511"/>
    <w:rsid w:val="008B6F9C"/>
    <w:rsid w:val="008D743B"/>
    <w:rsid w:val="008E577C"/>
    <w:rsid w:val="009A0076"/>
    <w:rsid w:val="009A7599"/>
    <w:rsid w:val="009A7C3C"/>
    <w:rsid w:val="009C6266"/>
    <w:rsid w:val="009E5699"/>
    <w:rsid w:val="00AB374C"/>
    <w:rsid w:val="00B30423"/>
    <w:rsid w:val="00B50F45"/>
    <w:rsid w:val="00B608A7"/>
    <w:rsid w:val="00BD1A29"/>
    <w:rsid w:val="00C002BA"/>
    <w:rsid w:val="00D5685E"/>
    <w:rsid w:val="00DF6D59"/>
    <w:rsid w:val="00E60B5D"/>
    <w:rsid w:val="00E6480E"/>
    <w:rsid w:val="00F27A63"/>
    <w:rsid w:val="00FA3D87"/>
    <w:rsid w:val="00FA66EE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9BCA062-C5A9-4C25-9C77-6179BB0B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pPr>
      <w:overflowPunct/>
      <w:autoSpaceDE/>
      <w:autoSpaceDN/>
      <w:adjustRightInd/>
      <w:spacing w:line="320" w:lineRule="exact"/>
      <w:textAlignment w:val="auto"/>
    </w:pPr>
    <w:rPr>
      <w:rFonts w:ascii="Times New Roman" w:hAnsi="Times New Roman"/>
      <w:szCs w:val="24"/>
      <w:lang w:eastAsia="zh-CN"/>
    </w:rPr>
  </w:style>
  <w:style w:type="paragraph" w:styleId="Punktlista">
    <w:name w:val="List Bullet"/>
    <w:basedOn w:val="Normal"/>
    <w:rsid w:val="0089651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356</Words>
  <Characters>2320</Characters>
  <Application>Microsoft Office Word</Application>
  <DocSecurity>4</DocSecurity>
  <Lines>89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2008-05-27T13:43:00Z</cp:lastPrinted>
  <dcterms:created xsi:type="dcterms:W3CDTF">2025-12-17T13:26:00Z</dcterms:created>
  <dcterms:modified xsi:type="dcterms:W3CDTF">2025-12-17T13:26:00Z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