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3C6" w:rsidRPr="00F555EC" w:rsidRDefault="00C823C6" w:rsidP="00C823C6">
      <w:pPr>
        <w:pStyle w:val="Hemstlrubrik"/>
      </w:pPr>
      <w:r w:rsidRPr="00F555EC">
        <w:t>Förslag till riksdagsbeslut</w:t>
      </w:r>
    </w:p>
    <w:p w:rsidR="00706B6D" w:rsidRPr="00F555EC" w:rsidRDefault="00706B6D">
      <w:pPr>
        <w:pStyle w:val="Hemstlatt"/>
        <w:ind w:left="0"/>
      </w:pPr>
      <w:r w:rsidRPr="00F555EC">
        <w:t>Riksdagen tillkännager för regeringen som sin mening vad som anförs i motionen om behovet av förändringar och preciseringar i 11 kap. brottsbalken.</w:t>
      </w:r>
    </w:p>
    <w:p w:rsidR="004D7823" w:rsidRPr="00F555EC" w:rsidRDefault="004D7823" w:rsidP="00E22893">
      <w:pPr>
        <w:pStyle w:val="Rubrik1"/>
      </w:pPr>
      <w:r w:rsidRPr="00F555EC">
        <w:t>Motivering</w:t>
      </w:r>
    </w:p>
    <w:p w:rsidR="00534FAD" w:rsidRPr="00F555EC" w:rsidRDefault="00534FAD" w:rsidP="00534FAD">
      <w:r w:rsidRPr="00F555EC">
        <w:t>Den ekonomiska brottsligheten i Sverige omsätter stora ekonomiska värden och är ofta kopplad till annan kriminell verksamhet.</w:t>
      </w:r>
    </w:p>
    <w:p w:rsidR="00534FAD" w:rsidRPr="00F555EC" w:rsidRDefault="00534FAD" w:rsidP="00F436A6">
      <w:pPr>
        <w:pStyle w:val="Normaltindrag"/>
      </w:pPr>
      <w:r w:rsidRPr="00F555EC">
        <w:t>Bedömningarna om hur stor den ”svarta” oredovisade sektorn i Sverige är varierar</w:t>
      </w:r>
      <w:r w:rsidR="00EC3C6A" w:rsidRPr="00F555EC">
        <w:t>,</w:t>
      </w:r>
      <w:r w:rsidRPr="00F555EC">
        <w:t xml:space="preserve"> men de flesta bedömare menar att den omsluter betydligt mer än 100 miljarder kronor per år.</w:t>
      </w:r>
    </w:p>
    <w:p w:rsidR="00534FAD" w:rsidRPr="00F555EC" w:rsidRDefault="00534FAD" w:rsidP="00F436A6">
      <w:pPr>
        <w:pStyle w:val="Normaltindrag"/>
      </w:pPr>
      <w:r w:rsidRPr="00F555EC">
        <w:t>Kampen mot den ekonomiska brottsligheten måste föras på många plan med en bra kontrollverksamhet, förenklingar i regel- och redovisningssystem och en levande debatt om allas vår etik och moral.</w:t>
      </w:r>
    </w:p>
    <w:p w:rsidR="00534FAD" w:rsidRPr="00F555EC" w:rsidRDefault="00534FAD" w:rsidP="00F436A6">
      <w:pPr>
        <w:pStyle w:val="Normaltindrag"/>
      </w:pPr>
      <w:r w:rsidRPr="00F555EC">
        <w:t>För att minska den oredovisade sektorn i svensk ekonomi krävs en lagstif</w:t>
      </w:r>
      <w:r w:rsidRPr="00F555EC">
        <w:t>t</w:t>
      </w:r>
      <w:r w:rsidRPr="00F555EC">
        <w:t>ning som är transparent och har tydliga bedömningsgrunder. Det sista är oc</w:t>
      </w:r>
      <w:r w:rsidRPr="00F555EC">
        <w:t>k</w:t>
      </w:r>
      <w:r w:rsidRPr="00F555EC">
        <w:t xml:space="preserve">så en viktig aspekt när det </w:t>
      </w:r>
      <w:r w:rsidR="00EC3C6A" w:rsidRPr="00F555EC">
        <w:t xml:space="preserve">gäller </w:t>
      </w:r>
      <w:r w:rsidRPr="00F555EC">
        <w:t>rättssäkerheten i rättsprocessen.</w:t>
      </w:r>
    </w:p>
    <w:p w:rsidR="00534FAD" w:rsidRPr="00F555EC" w:rsidRDefault="00534FAD" w:rsidP="00F436A6">
      <w:pPr>
        <w:pStyle w:val="Normaltindrag"/>
      </w:pPr>
      <w:r w:rsidRPr="00F555EC">
        <w:t>Stora delar av den brottslighet som förekommer i näringsverksamhet b</w:t>
      </w:r>
      <w:r w:rsidRPr="00F555EC">
        <w:t>e</w:t>
      </w:r>
      <w:r w:rsidRPr="00F555EC">
        <w:t>döms e</w:t>
      </w:r>
      <w:r w:rsidR="00EC3C6A" w:rsidRPr="00F555EC">
        <w:t>nligt lagstiftning i 11 kap.</w:t>
      </w:r>
      <w:r w:rsidRPr="00F555EC">
        <w:t xml:space="preserve"> brottsbalken.</w:t>
      </w:r>
    </w:p>
    <w:p w:rsidR="00534FAD" w:rsidRPr="00F555EC" w:rsidRDefault="00534FAD" w:rsidP="00F436A6">
      <w:pPr>
        <w:pStyle w:val="Normaltindrag"/>
      </w:pPr>
      <w:r w:rsidRPr="00F555EC">
        <w:t xml:space="preserve">Det har gjorts </w:t>
      </w:r>
      <w:r w:rsidR="00EC3C6A" w:rsidRPr="00F555EC">
        <w:t>en större översyn av 11 kap. som resulterade i SOU 1996:30:</w:t>
      </w:r>
      <w:r w:rsidRPr="00F555EC">
        <w:t xml:space="preserve"> Borgenärsbrotten – en översyn av 11 kap. brottsbalken.</w:t>
      </w:r>
    </w:p>
    <w:p w:rsidR="00534FAD" w:rsidRPr="00F555EC" w:rsidRDefault="00534FAD" w:rsidP="00F436A6">
      <w:pPr>
        <w:pStyle w:val="Normaltindrag"/>
      </w:pPr>
      <w:r w:rsidRPr="00F555EC">
        <w:t>Denna översyn resulterade i ett antal förslag. Ett av dessa handlar om pr</w:t>
      </w:r>
      <w:r w:rsidRPr="00F555EC">
        <w:t>e</w:t>
      </w:r>
      <w:r w:rsidRPr="00F555EC">
        <w:t>cisering av det grova bokföringsbrottet där en departementsskrivelse</w:t>
      </w:r>
      <w:r w:rsidR="00EC3C6A" w:rsidRPr="00F555EC">
        <w:t>,</w:t>
      </w:r>
      <w:r w:rsidRPr="00F555EC">
        <w:t xml:space="preserve"> 2002:57</w:t>
      </w:r>
      <w:r w:rsidR="00EC3C6A" w:rsidRPr="00F555EC">
        <w:t>,</w:t>
      </w:r>
      <w:r w:rsidRPr="00F555EC">
        <w:t xml:space="preserve"> har dragit upp riktlinjer. Förslaget om precisering angående beskri</w:t>
      </w:r>
      <w:r w:rsidRPr="00F555EC">
        <w:t>v</w:t>
      </w:r>
      <w:r w:rsidRPr="00F555EC">
        <w:t>ning av grovt bokföringsbrott tog nästan sex år men ännu finns ingen lagtext på detta område.</w:t>
      </w:r>
    </w:p>
    <w:p w:rsidR="00534FAD" w:rsidRPr="00F555EC" w:rsidRDefault="00534FAD" w:rsidP="00F436A6">
      <w:pPr>
        <w:pStyle w:val="Normaltindrag"/>
      </w:pPr>
      <w:r w:rsidRPr="00F555EC">
        <w:t>Andra oklara områden är frågan om obeståndstidpunkt, den misstänkte gärningsmannens förhållande till obeståndet och frågan om bevarande av räkenskapshandlingar/information.</w:t>
      </w:r>
    </w:p>
    <w:p w:rsidR="00A4412F" w:rsidRPr="00F555EC" w:rsidRDefault="00534FAD" w:rsidP="00F436A6">
      <w:pPr>
        <w:pStyle w:val="Normaltindrag"/>
      </w:pPr>
      <w:r w:rsidRPr="00F555EC">
        <w:lastRenderedPageBreak/>
        <w:t>Vår uppfattning är att det krävs en revidering och konkretise</w:t>
      </w:r>
      <w:r w:rsidR="00EC3C6A" w:rsidRPr="00F555EC">
        <w:t>ring av 11 kap</w:t>
      </w:r>
      <w:r w:rsidRPr="00F555E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55EC">
        <w:trPr>
          <w:cantSplit/>
        </w:trPr>
        <w:tc>
          <w:tcPr>
            <w:tcW w:w="3046" w:type="dxa"/>
          </w:tcPr>
          <w:p w:rsidR="00706B6D" w:rsidRPr="00F555EC" w:rsidRDefault="00706B6D">
            <w:pPr>
              <w:pStyle w:val="UnderskriftDatum"/>
              <w:spacing w:before="240"/>
            </w:pPr>
            <w:r w:rsidRPr="00F555EC">
              <w:t>Stockholm den 26 september 2007</w:t>
            </w:r>
          </w:p>
        </w:tc>
        <w:tc>
          <w:tcPr>
            <w:tcW w:w="3047" w:type="dxa"/>
          </w:tcPr>
          <w:p w:rsidR="00706B6D" w:rsidRPr="00F555EC" w:rsidRDefault="00706B6D">
            <w:pPr>
              <w:pStyle w:val="Underskrifter"/>
              <w:spacing w:before="240"/>
            </w:pPr>
          </w:p>
        </w:tc>
      </w:tr>
      <w:tr w:rsidR="00000000" w:rsidRPr="00F555EC">
        <w:trPr>
          <w:cantSplit/>
        </w:trPr>
        <w:tc>
          <w:tcPr>
            <w:tcW w:w="3046" w:type="dxa"/>
          </w:tcPr>
          <w:p w:rsidR="00706B6D" w:rsidRPr="00F555EC" w:rsidRDefault="00706B6D">
            <w:pPr>
              <w:pStyle w:val="Underskrifter"/>
            </w:pPr>
            <w:r w:rsidRPr="00F555EC">
              <w:t>Ulf Sjösten (m)</w:t>
            </w:r>
          </w:p>
        </w:tc>
        <w:tc>
          <w:tcPr>
            <w:tcW w:w="3046" w:type="dxa"/>
          </w:tcPr>
          <w:p w:rsidR="00706B6D" w:rsidRPr="00F555EC" w:rsidRDefault="00706B6D">
            <w:pPr>
              <w:pStyle w:val="Underskrifter"/>
            </w:pPr>
            <w:r w:rsidRPr="00F555EC">
              <w:t>Bertil Kjellberg (m)</w:t>
            </w:r>
          </w:p>
        </w:tc>
      </w:tr>
    </w:tbl>
    <w:p w:rsidR="00534FAD" w:rsidRPr="00F555EC" w:rsidRDefault="00534FAD" w:rsidP="00EC3C6A">
      <w:pPr>
        <w:pStyle w:val="Normaltindrag"/>
      </w:pPr>
    </w:p>
    <w:sectPr w:rsidR="00534FAD" w:rsidRPr="00F555EC" w:rsidSect="00EC3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B6D" w:rsidRPr="00F555EC" w:rsidRDefault="00706B6D">
      <w:r w:rsidRPr="00F555EC">
        <w:separator/>
      </w:r>
    </w:p>
  </w:endnote>
  <w:endnote w:type="continuationSeparator" w:id="0">
    <w:p w:rsidR="00706B6D" w:rsidRPr="00F555EC" w:rsidRDefault="00706B6D">
      <w:r w:rsidRPr="00F555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C6A" w:rsidRPr="00F555EC" w:rsidRDefault="00F555EC" w:rsidP="00EC3C6A">
    <w:pPr>
      <w:pStyle w:val="Sidfot"/>
    </w:pPr>
    <w:r w:rsidRPr="00F555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15756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C6A" w:rsidRDefault="00706B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C3C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3C6A" w:rsidRDefault="00706B6D">
                    <w:pPr>
                      <w:pStyle w:val="NormalS5sidnrV"/>
                    </w:pPr>
                    <w:r>
                      <w:fldChar w:fldCharType="begin"/>
                    </w:r>
                    <w:r w:rsidR="00EC3C6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D1E" w:rsidRPr="00F555EC" w:rsidRDefault="00F555EC" w:rsidP="00EC3C6A">
    <w:pPr>
      <w:pStyle w:val="Sidfot"/>
    </w:pPr>
    <w:r w:rsidRPr="00F555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88046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C6A" w:rsidRDefault="00706B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C3C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3C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3C6A" w:rsidRDefault="00706B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C3C6A">
                      <w:instrText xml:space="preserve"> PAGE *\charformat</w:instrText>
                    </w:r>
                    <w:r>
                      <w:fldChar w:fldCharType="separate"/>
                    </w:r>
                    <w:r w:rsidR="00EC3C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D1E" w:rsidRPr="00F555EC" w:rsidRDefault="00F555EC" w:rsidP="00EC3C6A">
    <w:pPr>
      <w:pStyle w:val="Sidfot"/>
    </w:pPr>
    <w:r w:rsidRPr="00F555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14286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C6A" w:rsidRDefault="00706B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C3C6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3C6A" w:rsidRDefault="00706B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C3C6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B6D" w:rsidRPr="00F555EC" w:rsidRDefault="00706B6D">
      <w:r w:rsidRPr="00F555EC">
        <w:separator/>
      </w:r>
    </w:p>
  </w:footnote>
  <w:footnote w:type="continuationSeparator" w:id="0">
    <w:p w:rsidR="00706B6D" w:rsidRPr="00F555EC" w:rsidRDefault="00706B6D">
      <w:r w:rsidRPr="00F555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C6A" w:rsidRPr="00F555EC" w:rsidRDefault="00F555EC" w:rsidP="00EC3C6A">
    <w:pPr>
      <w:pStyle w:val="Sidhuvud"/>
    </w:pPr>
    <w:r w:rsidRPr="00F555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3245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C6A" w:rsidRDefault="00706B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C3C6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3C6A">
                            <w:t>2007/08</w:t>
                          </w:r>
                          <w:r>
                            <w:fldChar w:fldCharType="end"/>
                          </w:r>
                          <w:r w:rsidR="00EC3C6A">
                            <w:t>:</w:t>
                          </w:r>
                          <w:r>
                            <w:fldChar w:fldCharType="begin"/>
                          </w:r>
                          <w:r w:rsidR="00EC3C6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3C6A">
                            <w:t>Ju227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3C6A" w:rsidRDefault="00706B6D">
                    <w:pPr>
                      <w:pStyle w:val="KantRubrikS5V"/>
                    </w:pPr>
                    <w:r>
                      <w:fldChar w:fldCharType="begin"/>
                    </w:r>
                    <w:r w:rsidR="00EC3C6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3C6A">
                      <w:t>2007/08</w:t>
                    </w:r>
                    <w:r>
                      <w:fldChar w:fldCharType="end"/>
                    </w:r>
                    <w:r w:rsidR="00EC3C6A">
                      <w:t>:</w:t>
                    </w:r>
                    <w:r>
                      <w:fldChar w:fldCharType="begin"/>
                    </w:r>
                    <w:r w:rsidR="00EC3C6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3C6A">
                      <w:t>Ju227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1D1E" w:rsidRPr="00F555EC" w:rsidRDefault="00F555EC" w:rsidP="00EC3C6A">
    <w:pPr>
      <w:pStyle w:val="Sidhuvud"/>
    </w:pPr>
    <w:r w:rsidRPr="00F555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81732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C6A" w:rsidRDefault="00706B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C3C6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3C6A">
                            <w:t>2007/08</w:t>
                          </w:r>
                          <w:r>
                            <w:fldChar w:fldCharType="end"/>
                          </w:r>
                          <w:r w:rsidR="00EC3C6A">
                            <w:t>:</w:t>
                          </w:r>
                          <w:r>
                            <w:fldChar w:fldCharType="begin"/>
                          </w:r>
                          <w:r w:rsidR="00EC3C6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3C6A">
                            <w:t>Ju227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3C6A" w:rsidRDefault="00706B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C3C6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3C6A">
                      <w:t>2007/08</w:t>
                    </w:r>
                    <w:r>
                      <w:fldChar w:fldCharType="end"/>
                    </w:r>
                    <w:r w:rsidR="00EC3C6A">
                      <w:t>:</w:t>
                    </w:r>
                    <w:r>
                      <w:fldChar w:fldCharType="begin"/>
                    </w:r>
                    <w:r w:rsidR="00EC3C6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3C6A">
                      <w:t>Ju227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B6D" w:rsidRPr="00F555EC" w:rsidRDefault="00706B6D">
    <w:pPr>
      <w:pStyle w:val="FSHNormal"/>
      <w:tabs>
        <w:tab w:val="right" w:pos="5840"/>
      </w:tabs>
    </w:pPr>
    <w:r w:rsidRPr="00F555EC">
      <w:br/>
    </w:r>
    <w:r w:rsidRPr="00F555EC">
      <w:fldChar w:fldCharType="begin" w:fldLock="1"/>
    </w:r>
    <w:r w:rsidRPr="00F555EC">
      <w:instrText xml:space="preserve"> DOCPROPERTY</w:instrText>
    </w:r>
    <w:r w:rsidRPr="00F555EC">
      <w:rPr>
        <w:sz w:val="18"/>
      </w:rPr>
      <w:instrText xml:space="preserve"> "YearUser" *\charformat </w:instrText>
    </w:r>
    <w:r w:rsidRPr="00F555EC">
      <w:fldChar w:fldCharType="separate"/>
    </w:r>
    <w:r w:rsidRPr="00F555EC">
      <w:t>2007/08</w:t>
    </w:r>
    <w:r w:rsidRPr="00F555EC">
      <w:fldChar w:fldCharType="end"/>
    </w:r>
    <w:r w:rsidRPr="00F555EC">
      <w:t xml:space="preserve"> </w:t>
    </w:r>
    <w:r w:rsidRPr="00F555EC">
      <w:tab/>
      <w:t xml:space="preserve">mnr: </w:t>
    </w:r>
    <w:r w:rsidRPr="00F555EC">
      <w:fldChar w:fldCharType="begin" w:fldLock="1"/>
    </w:r>
    <w:r w:rsidRPr="00F555EC">
      <w:instrText xml:space="preserve"> DOCPROPERTY</w:instrText>
    </w:r>
    <w:r w:rsidRPr="00F555EC">
      <w:rPr>
        <w:sz w:val="18"/>
      </w:rPr>
      <w:instrText xml:space="preserve"> "Motionsnummer" *\charformat </w:instrText>
    </w:r>
    <w:r w:rsidRPr="00F555EC">
      <w:fldChar w:fldCharType="separate"/>
    </w:r>
    <w:r w:rsidRPr="00F555EC">
      <w:t>Ju227</w:t>
    </w:r>
    <w:r w:rsidRPr="00F555EC">
      <w:fldChar w:fldCharType="end"/>
    </w:r>
    <w:r w:rsidRPr="00F555EC">
      <w:br/>
    </w:r>
    <w:r w:rsidRPr="00F555EC">
      <w:fldChar w:fldCharType="begin" w:fldLock="1"/>
    </w:r>
    <w:r w:rsidRPr="00F555EC">
      <w:instrText xml:space="preserve"> DOCPROPERTY</w:instrText>
    </w:r>
    <w:r w:rsidRPr="00F555EC">
      <w:rPr>
        <w:sz w:val="18"/>
      </w:rPr>
      <w:instrText xml:space="preserve"> "Samling" *\charformat </w:instrText>
    </w:r>
    <w:r w:rsidRPr="00F555EC">
      <w:fldChar w:fldCharType="end"/>
    </w:r>
    <w:r w:rsidRPr="00F555EC">
      <w:tab/>
      <w:t xml:space="preserve">pnr: </w:t>
    </w:r>
    <w:r w:rsidRPr="00F555EC">
      <w:fldChar w:fldCharType="begin" w:fldLock="1"/>
    </w:r>
    <w:r w:rsidRPr="00F555EC">
      <w:instrText xml:space="preserve"> DOCPROPERTY</w:instrText>
    </w:r>
    <w:r w:rsidRPr="00F555EC">
      <w:rPr>
        <w:sz w:val="18"/>
      </w:rPr>
      <w:instrText xml:space="preserve"> "Partinummer" *\charformat </w:instrText>
    </w:r>
    <w:r w:rsidRPr="00F555EC">
      <w:fldChar w:fldCharType="separate"/>
    </w:r>
    <w:r w:rsidRPr="00F555EC">
      <w:t>m1166</w:t>
    </w:r>
    <w:r w:rsidRPr="00F555EC">
      <w:fldChar w:fldCharType="end"/>
    </w:r>
  </w:p>
  <w:p w:rsidR="00706B6D" w:rsidRPr="00F555EC" w:rsidRDefault="00706B6D">
    <w:pPr>
      <w:pStyle w:val="FSHRub1"/>
    </w:pPr>
    <w:r w:rsidRPr="00F555EC">
      <w:t>Motion till riksdagen</w:t>
    </w:r>
    <w:r w:rsidRPr="00F555EC">
      <w:br/>
    </w:r>
    <w:r w:rsidRPr="00F555EC">
      <w:fldChar w:fldCharType="begin" w:fldLock="1"/>
    </w:r>
    <w:r w:rsidRPr="00F555EC">
      <w:instrText xml:space="preserve"> DOCPROPERTY "YearUser" *\charformat </w:instrText>
    </w:r>
    <w:r w:rsidRPr="00F555EC">
      <w:fldChar w:fldCharType="separate"/>
    </w:r>
    <w:r w:rsidRPr="00F555EC">
      <w:t>2007/08</w:t>
    </w:r>
    <w:r w:rsidRPr="00F555EC">
      <w:fldChar w:fldCharType="end"/>
    </w:r>
    <w:r w:rsidRPr="00F555EC">
      <w:t>:</w:t>
    </w:r>
    <w:r w:rsidRPr="00F555EC">
      <w:fldChar w:fldCharType="begin" w:fldLock="1"/>
    </w:r>
    <w:r w:rsidRPr="00F555EC">
      <w:instrText xml:space="preserve"> DOCPROPERTY "Motionsnummer" *\charformat </w:instrText>
    </w:r>
    <w:r w:rsidRPr="00F555EC">
      <w:fldChar w:fldCharType="separate"/>
    </w:r>
    <w:r w:rsidRPr="00F555EC">
      <w:t>Ju227</w:t>
    </w:r>
    <w:r w:rsidRPr="00F555EC">
      <w:fldChar w:fldCharType="end"/>
    </w:r>
  </w:p>
  <w:p w:rsidR="00706B6D" w:rsidRPr="00F555EC" w:rsidRDefault="00706B6D">
    <w:pPr>
      <w:pStyle w:val="FSHNormalS5"/>
    </w:pPr>
    <w:r w:rsidRPr="00F555EC">
      <w:fldChar w:fldCharType="begin" w:fldLock="1"/>
    </w:r>
    <w:r w:rsidRPr="00F555EC">
      <w:instrText xml:space="preserve"> DOCPROPERTY "MotionarText" *\charformat </w:instrText>
    </w:r>
    <w:r w:rsidRPr="00F555EC">
      <w:fldChar w:fldCharType="separate"/>
    </w:r>
    <w:r w:rsidRPr="00F555EC">
      <w:t>av Ulf Sjösten och Bertil Kjellberg (m)</w:t>
    </w:r>
    <w:r w:rsidRPr="00F555EC">
      <w:fldChar w:fldCharType="end"/>
    </w:r>
    <w:r w:rsidRPr="00F555EC">
      <w:br/>
    </w:r>
    <w:r w:rsidRPr="00F555EC">
      <w:fldChar w:fldCharType="begin" w:fldLock="1"/>
    </w:r>
    <w:r w:rsidRPr="00F555EC">
      <w:instrText xml:space="preserve"> DOCPROPERTY "SvarFrasKort" *\charformat </w:instrText>
    </w:r>
    <w:r w:rsidRPr="00F555EC">
      <w:fldChar w:fldCharType="end"/>
    </w:r>
  </w:p>
  <w:p w:rsidR="00706B6D" w:rsidRPr="00F555EC" w:rsidRDefault="00706B6D">
    <w:pPr>
      <w:pStyle w:val="FSHTitel"/>
    </w:pPr>
    <w:r w:rsidRPr="00F555EC">
      <w:fldChar w:fldCharType="begin" w:fldLock="1"/>
    </w:r>
    <w:r w:rsidRPr="00F555EC">
      <w:instrText xml:space="preserve"> DOCPROPERTY</w:instrText>
    </w:r>
    <w:r w:rsidRPr="00F555EC">
      <w:rPr>
        <w:sz w:val="18"/>
      </w:rPr>
      <w:instrText xml:space="preserve"> "RubrikSvar" *\charformat </w:instrText>
    </w:r>
    <w:r w:rsidRPr="00F555EC">
      <w:fldChar w:fldCharType="separate"/>
    </w:r>
    <w:r w:rsidRPr="00F555EC">
      <w:t>11 kap. brottsbalken</w:t>
    </w:r>
    <w:r w:rsidRPr="00F555EC">
      <w:fldChar w:fldCharType="end"/>
    </w:r>
  </w:p>
  <w:p w:rsidR="00706B6D" w:rsidRPr="00F555EC" w:rsidRDefault="00706B6D">
    <w:pPr>
      <w:pStyle w:val="Normal00"/>
    </w:pPr>
  </w:p>
  <w:p w:rsidR="00EC3C6A" w:rsidRPr="00F555EC" w:rsidRDefault="00EC3C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1616804">
    <w:abstractNumId w:val="8"/>
  </w:num>
  <w:num w:numId="2" w16cid:durableId="872304420">
    <w:abstractNumId w:val="9"/>
  </w:num>
  <w:num w:numId="3" w16cid:durableId="1394043246">
    <w:abstractNumId w:val="8"/>
  </w:num>
  <w:num w:numId="4" w16cid:durableId="1736277926">
    <w:abstractNumId w:val="9"/>
  </w:num>
  <w:num w:numId="5" w16cid:durableId="1305352585">
    <w:abstractNumId w:val="13"/>
  </w:num>
  <w:num w:numId="6" w16cid:durableId="1392850749">
    <w:abstractNumId w:val="10"/>
  </w:num>
  <w:num w:numId="7" w16cid:durableId="1447189695">
    <w:abstractNumId w:val="11"/>
  </w:num>
  <w:num w:numId="8" w16cid:durableId="1233277698">
    <w:abstractNumId w:val="12"/>
  </w:num>
  <w:num w:numId="9" w16cid:durableId="1048798898">
    <w:abstractNumId w:val="8"/>
  </w:num>
  <w:num w:numId="10" w16cid:durableId="64690849">
    <w:abstractNumId w:val="3"/>
  </w:num>
  <w:num w:numId="11" w16cid:durableId="1243755404">
    <w:abstractNumId w:val="2"/>
  </w:num>
  <w:num w:numId="12" w16cid:durableId="1351105978">
    <w:abstractNumId w:val="1"/>
  </w:num>
  <w:num w:numId="13" w16cid:durableId="914899477">
    <w:abstractNumId w:val="0"/>
  </w:num>
  <w:num w:numId="14" w16cid:durableId="1732072665">
    <w:abstractNumId w:val="9"/>
  </w:num>
  <w:num w:numId="15" w16cid:durableId="1175412477">
    <w:abstractNumId w:val="7"/>
  </w:num>
  <w:num w:numId="16" w16cid:durableId="1520660596">
    <w:abstractNumId w:val="6"/>
  </w:num>
  <w:num w:numId="17" w16cid:durableId="1740860853">
    <w:abstractNumId w:val="5"/>
  </w:num>
  <w:num w:numId="18" w16cid:durableId="42187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9B01A49-1055-4969-875B-F37470EF50BC},{0B669DA6-8331-4502-A69D-35CDA403EA57}"/>
  </w:docVars>
  <w:rsids>
    <w:rsidRoot w:val="00F555EC"/>
    <w:rsid w:val="00002742"/>
    <w:rsid w:val="000220F8"/>
    <w:rsid w:val="0002370E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B1D1E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02007"/>
    <w:rsid w:val="004235D6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38D2"/>
    <w:rsid w:val="004C7A3F"/>
    <w:rsid w:val="004D7823"/>
    <w:rsid w:val="004E38D9"/>
    <w:rsid w:val="004F094C"/>
    <w:rsid w:val="004F22DC"/>
    <w:rsid w:val="005000F2"/>
    <w:rsid w:val="005057B1"/>
    <w:rsid w:val="00531020"/>
    <w:rsid w:val="00534FAD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06B6D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412F"/>
    <w:rsid w:val="00A47FAF"/>
    <w:rsid w:val="00A736FF"/>
    <w:rsid w:val="00A9395C"/>
    <w:rsid w:val="00AA1434"/>
    <w:rsid w:val="00AB4592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823C6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0AA9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C3C6A"/>
    <w:rsid w:val="00ED0EE7"/>
    <w:rsid w:val="00EE7A8E"/>
    <w:rsid w:val="00F07154"/>
    <w:rsid w:val="00F21B30"/>
    <w:rsid w:val="00F273EA"/>
    <w:rsid w:val="00F42CB9"/>
    <w:rsid w:val="00F42FFE"/>
    <w:rsid w:val="00F436A6"/>
    <w:rsid w:val="00F555EC"/>
    <w:rsid w:val="00F73E9E"/>
    <w:rsid w:val="00F82B3A"/>
    <w:rsid w:val="00F837D5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2E5B49-302F-485C-8F5B-B7428272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02370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02370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02370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02370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02370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02370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02370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02370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02370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2370E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2370E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2370E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2370E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2370E"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F436A6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1527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m1166</vt:lpstr>
    </vt:vector>
  </TitlesOfParts>
  <Company>Riksdagen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m1166</dc:title>
  <dc:subject>m1166</dc:subject>
  <dc:creator>Riksdagen</dc:creator>
  <cp:keywords>Riksdagen</cp:keywords>
  <dc:description>TKG-ktrl, MSMQ4mb, PersReg-Distribution mm</dc:description>
  <cp:lastModifiedBy>Lars Brink</cp:lastModifiedBy>
  <cp:revision>2</cp:revision>
  <cp:lastPrinted>2007-10-06T10:20:00Z</cp:lastPrinted>
  <dcterms:created xsi:type="dcterms:W3CDTF">2025-12-17T05:34:00Z</dcterms:created>
  <dcterms:modified xsi:type="dcterms:W3CDTF">2025-12-17T05:34:00Z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11 kap. brottsbalken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11 kap. brottsbalken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20072008000000000109000011660069</vt:lpwstr>
  </property>
  <property fmtid="{D5CDD505-2E9C-101B-9397-08002B2CF9AE}" pid="47" name="datum">
    <vt:lpwstr>070926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20072008000000000109000011660069</vt:lpwstr>
  </property>
  <property fmtid="{D5CDD505-2E9C-101B-9397-08002B2CF9AE}" pid="50" name="nummer">
    <vt:lpwstr>227</vt:lpwstr>
  </property>
  <property fmtid="{D5CDD505-2E9C-101B-9397-08002B2CF9AE}" pid="51" name="utskottsbeteckning">
    <vt:lpwstr>Ju</vt:lpwstr>
  </property>
  <property fmtid="{D5CDD505-2E9C-101B-9397-08002B2CF9AE}" pid="52" name="GlobalUID">
    <vt:lpwstr>{91D30288-49B4-4AD6-B95B-57EB9420286B}</vt:lpwstr>
  </property>
  <property fmtid="{D5CDD505-2E9C-101B-9397-08002B2CF9AE}" pid="53" name="Överföringar">
    <vt:i4>0</vt:i4>
  </property>
  <property fmtid="{D5CDD505-2E9C-101B-9397-08002B2CF9AE}" pid="54" name="Checksum">
    <vt:lpwstr>*1013233795079*</vt:lpwstr>
  </property>
  <property fmtid="{D5CDD505-2E9C-101B-9397-08002B2CF9AE}" pid="55" name="skuggnummer">
    <vt:lpwstr>279</vt:lpwstr>
  </property>
  <property fmtid="{D5CDD505-2E9C-101B-9397-08002B2CF9AE}" pid="56" name="urixVersion">
    <vt:lpwstr>3.2.0.9</vt:lpwstr>
  </property>
  <property fmtid="{D5CDD505-2E9C-101B-9397-08002B2CF9AE}" pid="57" name="urixOrigin">
    <vt:lpwstr>071016 19:59:10.309</vt:lpwstr>
  </property>
  <property fmtid="{D5CDD505-2E9C-101B-9397-08002B2CF9AE}" pid="58" name="urixGuid">
    <vt:lpwstr>{F9286C22-2CE3-43AC-8889-9057ABDECC59}</vt:lpwstr>
  </property>
</Properties>
</file>