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630B" w:rsidRPr="007F630B" w:rsidRDefault="007F630B">
      <w:pPr>
        <w:pStyle w:val="Frslagsrubrik"/>
      </w:pPr>
      <w:r w:rsidRPr="007F630B">
        <w:t>Förslag till riksdagsbeslut</w:t>
      </w:r>
    </w:p>
    <w:p w:rsidR="007F630B" w:rsidRPr="007F630B" w:rsidRDefault="007F630B">
      <w:pPr>
        <w:pStyle w:val="Hemstlatt"/>
      </w:pPr>
      <w:r w:rsidRPr="007F630B">
        <w:t>Riksdagen tillkännager för regeringen som sin mening vad som anförs i motionen om statliga bidrag för personliga o</w:t>
      </w:r>
      <w:r w:rsidRPr="007F630B">
        <w:t>m</w:t>
      </w:r>
      <w:r w:rsidRPr="007F630B">
        <w:t>bud.</w:t>
      </w:r>
    </w:p>
    <w:p w:rsidR="007F630B" w:rsidRPr="007F630B" w:rsidRDefault="007F630B">
      <w:pPr>
        <w:pStyle w:val="Rubrik1"/>
      </w:pPr>
      <w:r w:rsidRPr="007F630B">
        <w:t>Motivering</w:t>
      </w:r>
    </w:p>
    <w:p w:rsidR="007F630B" w:rsidRPr="007F630B" w:rsidRDefault="007F630B">
      <w:r w:rsidRPr="007F630B">
        <w:t>Personliga ombud arbetar med psykiskt funktionshindrade i syfte att ge dem en meningsfull tillvaro samt verka för att de aktivt kan ta del i samhället på egna villkor. Man vill åstadkomma ett intimt samarbete mellan olika samhä</w:t>
      </w:r>
      <w:r w:rsidRPr="007F630B">
        <w:t>l</w:t>
      </w:r>
      <w:r w:rsidRPr="007F630B">
        <w:t>leliga institutioner och frivilligorganisationer för att kunna ge de psykiskt funktionshindrade bästa möjliga stöd. Därigenom vill man utnyttja samhällets resurser så effektivt som möjligt. Man arbetar i projektform och på andra sätt för att uppnå målen samtidigt som man vill sprida kunskap om de psykiskt funktionshindrades situation.</w:t>
      </w:r>
    </w:p>
    <w:p w:rsidR="007F630B" w:rsidRPr="007F630B" w:rsidRDefault="007F630B">
      <w:pPr>
        <w:pStyle w:val="Normaltindrag"/>
      </w:pPr>
      <w:r w:rsidRPr="007F630B">
        <w:t>De projekt med personliga ombud som startades 1996 har varit föremål för en vetenskaplig utvärdering efter 18 resp. 36 månader. Dessa utvärderingar visade att personer som de</w:t>
      </w:r>
      <w:r w:rsidRPr="007F630B">
        <w:t>ltagit i verksamheten upplevt ökad livskvalitet, minskad psykiska och psykosomatiska symtom och därmed minskat sin ko</w:t>
      </w:r>
      <w:r w:rsidRPr="007F630B">
        <w:t>n</w:t>
      </w:r>
      <w:r w:rsidRPr="007F630B">
        <w:t>su</w:t>
      </w:r>
      <w:r w:rsidRPr="007F630B">
        <w:t>m</w:t>
      </w:r>
      <w:r w:rsidRPr="007F630B">
        <w:t>tion av såväl öppen som sluten psykiatrisk vård. Efter sex år har dessa klienter kontaktats för ytterligare uppföljning. Sexårsuppföljningen visar att pers</w:t>
      </w:r>
      <w:r w:rsidRPr="007F630B">
        <w:t>o</w:t>
      </w:r>
      <w:r w:rsidRPr="007F630B">
        <w:t>nerna fortsätter en positiv utveckling och att vissa resultat blir tydliga först efter en längre tid.</w:t>
      </w:r>
    </w:p>
    <w:p w:rsidR="007F630B" w:rsidRPr="007F630B" w:rsidRDefault="007F630B">
      <w:pPr>
        <w:pStyle w:val="Normaltindrag"/>
      </w:pPr>
      <w:r w:rsidRPr="007F630B">
        <w:t>Personliga ombud arbetar med personen som uppdragsgivare, och i den första fasen i ett samarbete är det mycket viktigt att skapa en b</w:t>
      </w:r>
      <w:r w:rsidRPr="007F630B">
        <w:t>ra relation med klie</w:t>
      </w:r>
      <w:r w:rsidRPr="007F630B">
        <w:t>n</w:t>
      </w:r>
      <w:r w:rsidRPr="007F630B">
        <w:t>ten. Den relationsskapande fasen kan ta lång tid för personer som har svårt med tillit till andra.</w:t>
      </w:r>
    </w:p>
    <w:p w:rsidR="007F630B" w:rsidRPr="007F630B" w:rsidRDefault="007F630B">
      <w:pPr>
        <w:pStyle w:val="Normaltindrag"/>
      </w:pPr>
      <w:r w:rsidRPr="007F630B">
        <w:t>Ombuden har en stödjande roll gentemot den funktionshindrande pers</w:t>
      </w:r>
      <w:r w:rsidRPr="007F630B">
        <w:t>o</w:t>
      </w:r>
      <w:r w:rsidRPr="007F630B">
        <w:t>nen, och målsättningen är bl.a. att skapa förutsättningar för en god livskval</w:t>
      </w:r>
      <w:r w:rsidRPr="007F630B">
        <w:t>i</w:t>
      </w:r>
      <w:r w:rsidRPr="007F630B">
        <w:t xml:space="preserve">tet. Den huvudsakliga uppgiften är att tillsammans med klienten identifiera </w:t>
      </w:r>
      <w:r w:rsidRPr="007F630B">
        <w:lastRenderedPageBreak/>
        <w:t>och formulera behov av vård, stöd och service och stödja klienten så att insa</w:t>
      </w:r>
      <w:r w:rsidRPr="007F630B">
        <w:t>t</w:t>
      </w:r>
      <w:r w:rsidRPr="007F630B">
        <w:t>serna utgår från hans eller hennes önskemål och lagliga rättigheter. Ombuden kan göra egna insatser för klienten och även företräda klienten i myndighet</w:t>
      </w:r>
      <w:r w:rsidRPr="007F630B">
        <w:t>s</w:t>
      </w:r>
      <w:r w:rsidRPr="007F630B">
        <w:t>ko</w:t>
      </w:r>
      <w:r w:rsidRPr="007F630B">
        <w:t>n</w:t>
      </w:r>
      <w:r w:rsidRPr="007F630B">
        <w:t>takter när önskemål finns.</w:t>
      </w:r>
    </w:p>
    <w:p w:rsidR="007F630B" w:rsidRPr="007F630B" w:rsidRDefault="007F630B">
      <w:pPr>
        <w:pStyle w:val="Normaltindrag"/>
      </w:pPr>
      <w:r w:rsidRPr="007F630B">
        <w:t>Ett personligt ombud har en fristående roll gentemot myndigheter och a</w:t>
      </w:r>
      <w:r w:rsidRPr="007F630B">
        <w:t>r</w:t>
      </w:r>
      <w:r w:rsidRPr="007F630B">
        <w:t>betar inte med myndighetsutövning. Personliga ombud skall även bedriva upps</w:t>
      </w:r>
      <w:r w:rsidRPr="007F630B">
        <w:t>ö</w:t>
      </w:r>
      <w:r w:rsidRPr="007F630B">
        <w:t>kande verksamhet för att nå behövande personer som har svårt att själva söka stöd. Arbetet är grannlaga, kräver tid och lyckas för det mesta. I de fall det lyckas kan det ge stora möjligheter till att hjälpa en person till bättre liv</w:t>
      </w:r>
      <w:r w:rsidRPr="007F630B">
        <w:t>s</w:t>
      </w:r>
      <w:r w:rsidRPr="007F630B">
        <w:t>kvalitet. Staten ger till länsstyrelserna resurser för att inrätta personliga o</w:t>
      </w:r>
      <w:r w:rsidRPr="007F630B">
        <w:t>m</w:t>
      </w:r>
      <w:r w:rsidRPr="007F630B">
        <w:t>bud till personer med psykiskt funktionshinder. Statens bidrag till verksamh</w:t>
      </w:r>
      <w:r w:rsidRPr="007F630B">
        <w:t>e</w:t>
      </w:r>
      <w:r w:rsidRPr="007F630B">
        <w:t>ten med personliga ombud blev permanent 2001</w:t>
      </w:r>
      <w:r w:rsidRPr="007F630B">
        <w:t xml:space="preserve"> och ett belopp fastställdes per beviljat ombud. Trots att behovet av uppräkning påtalats upprepade gån</w:t>
      </w:r>
      <w:r w:rsidRPr="007F630B">
        <w:t>g</w:t>
      </w:r>
      <w:r w:rsidRPr="007F630B">
        <w:t>er och från flera olika håll är beloppet per beviljat ombud fortfarande oförän</w:t>
      </w:r>
      <w:r w:rsidRPr="007F630B">
        <w:t>d</w:t>
      </w:r>
      <w:r w:rsidRPr="007F630B">
        <w:t>rat. Det innebär att den årliga uppräkningen av kostnaderna helt får bäras av komm</w:t>
      </w:r>
      <w:r w:rsidRPr="007F630B">
        <w:t>u</w:t>
      </w:r>
      <w:r w:rsidRPr="007F630B">
        <w:t>ner och landsting.</w:t>
      </w:r>
    </w:p>
    <w:p w:rsidR="007F630B" w:rsidRPr="007F630B" w:rsidRDefault="007F630B">
      <w:pPr>
        <w:pStyle w:val="Normaltindrag"/>
      </w:pPr>
      <w:r w:rsidRPr="007F630B">
        <w:t>För att inte urholka verksamheten för personliga ombud är det angeläget att se över de statliga bidragen till personliga ombud.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F630B">
        <w:trPr>
          <w:cantSplit/>
        </w:trPr>
        <w:tc>
          <w:tcPr>
            <w:tcW w:w="3046" w:type="dxa"/>
          </w:tcPr>
          <w:p w:rsidR="007F630B" w:rsidRPr="007F630B" w:rsidRDefault="007F630B">
            <w:pPr>
              <w:pStyle w:val="UnderskriftDatum"/>
              <w:spacing w:before="240"/>
            </w:pPr>
            <w:r w:rsidRPr="007F630B">
              <w:t>Stockholm den 18 oktober 2010</w:t>
            </w:r>
          </w:p>
        </w:tc>
        <w:tc>
          <w:tcPr>
            <w:tcW w:w="3047" w:type="dxa"/>
          </w:tcPr>
          <w:p w:rsidR="007F630B" w:rsidRPr="007F630B" w:rsidRDefault="007F630B">
            <w:pPr>
              <w:pStyle w:val="Underskrifter"/>
              <w:spacing w:before="240"/>
            </w:pPr>
          </w:p>
        </w:tc>
      </w:tr>
      <w:tr w:rsidR="00000000" w:rsidRPr="007F630B">
        <w:trPr>
          <w:cantSplit/>
        </w:trPr>
        <w:tc>
          <w:tcPr>
            <w:tcW w:w="3046" w:type="dxa"/>
          </w:tcPr>
          <w:p w:rsidR="007F630B" w:rsidRPr="007F630B" w:rsidRDefault="007F630B">
            <w:pPr>
              <w:pStyle w:val="Underskrifter"/>
            </w:pPr>
            <w:r w:rsidRPr="007F630B">
              <w:t>Helén Pettersson i Umeå (S)</w:t>
            </w:r>
          </w:p>
        </w:tc>
        <w:tc>
          <w:tcPr>
            <w:tcW w:w="3046" w:type="dxa"/>
          </w:tcPr>
          <w:p w:rsidR="007F630B" w:rsidRPr="007F630B" w:rsidRDefault="007F630B">
            <w:pPr>
              <w:pStyle w:val="Underskrifter"/>
            </w:pPr>
          </w:p>
        </w:tc>
      </w:tr>
    </w:tbl>
    <w:p w:rsidR="007F630B" w:rsidRPr="007F630B" w:rsidRDefault="007F630B">
      <w:pPr>
        <w:pStyle w:val="Normaltindrag"/>
      </w:pPr>
    </w:p>
    <w:sectPr w:rsidR="00000000" w:rsidRPr="007F63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630B" w:rsidRPr="007F630B" w:rsidRDefault="007F630B">
      <w:r w:rsidRPr="007F630B">
        <w:separator/>
      </w:r>
    </w:p>
  </w:endnote>
  <w:endnote w:type="continuationSeparator" w:id="0">
    <w:p w:rsidR="007F630B" w:rsidRPr="007F630B" w:rsidRDefault="007F630B">
      <w:r w:rsidRPr="007F63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30B" w:rsidRPr="007F630B" w:rsidRDefault="007F630B">
    <w:pPr>
      <w:pStyle w:val="Sidfot"/>
    </w:pPr>
    <w:r w:rsidRPr="007F630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354437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30B" w:rsidRDefault="007F630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F630B" w:rsidRDefault="007F630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30B" w:rsidRPr="007F630B" w:rsidRDefault="007F630B">
    <w:pPr>
      <w:pStyle w:val="Sidfot"/>
    </w:pPr>
    <w:r w:rsidRPr="007F630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27939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30B" w:rsidRDefault="007F63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630B" w:rsidRDefault="007F63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30B" w:rsidRPr="007F630B" w:rsidRDefault="007F630B">
    <w:pPr>
      <w:pStyle w:val="Sidfot"/>
    </w:pPr>
    <w:r w:rsidRPr="007F630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31450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30B" w:rsidRDefault="007F63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630B" w:rsidRDefault="007F63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630B" w:rsidRPr="007F630B" w:rsidRDefault="007F630B">
      <w:r w:rsidRPr="007F630B">
        <w:separator/>
      </w:r>
    </w:p>
  </w:footnote>
  <w:footnote w:type="continuationSeparator" w:id="0">
    <w:p w:rsidR="007F630B" w:rsidRPr="007F630B" w:rsidRDefault="007F630B">
      <w:r w:rsidRPr="007F63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30B" w:rsidRPr="007F630B" w:rsidRDefault="007F630B">
    <w:pPr>
      <w:pStyle w:val="Sidhuvud"/>
    </w:pPr>
    <w:r w:rsidRPr="007F630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906087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30B" w:rsidRDefault="007F630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F630B" w:rsidRDefault="007F630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30B" w:rsidRPr="007F630B" w:rsidRDefault="007F630B">
    <w:pPr>
      <w:pStyle w:val="Sidhuvud"/>
    </w:pPr>
    <w:r w:rsidRPr="007F630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03956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30B" w:rsidRDefault="007F630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F630B" w:rsidRDefault="007F630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30B" w:rsidRPr="007F630B" w:rsidRDefault="007F630B">
    <w:pPr>
      <w:pStyle w:val="FSHNormal"/>
      <w:tabs>
        <w:tab w:val="right" w:pos="5840"/>
      </w:tabs>
    </w:pPr>
    <w:r w:rsidRPr="007F630B">
      <w:br/>
    </w:r>
    <w:r w:rsidRPr="007F630B">
      <w:fldChar w:fldCharType="begin" w:fldLock="1"/>
    </w:r>
    <w:r w:rsidRPr="007F630B">
      <w:instrText xml:space="preserve"> DOCPROPERTY</w:instrText>
    </w:r>
    <w:r w:rsidRPr="007F630B">
      <w:rPr>
        <w:sz w:val="18"/>
      </w:rPr>
      <w:instrText xml:space="preserve"> "YearUser" *\charformat </w:instrText>
    </w:r>
    <w:r w:rsidRPr="007F630B">
      <w:fldChar w:fldCharType="separate"/>
    </w:r>
    <w:r w:rsidRPr="007F630B">
      <w:t>2010/11</w:t>
    </w:r>
    <w:r w:rsidRPr="007F630B">
      <w:fldChar w:fldCharType="end"/>
    </w:r>
    <w:r w:rsidRPr="007F630B">
      <w:t xml:space="preserve"> </w:t>
    </w:r>
    <w:r w:rsidRPr="007F630B">
      <w:tab/>
      <w:t xml:space="preserve">mnr: </w:t>
    </w:r>
    <w:r w:rsidRPr="007F630B">
      <w:fldChar w:fldCharType="begin" w:fldLock="1"/>
    </w:r>
    <w:r w:rsidRPr="007F630B">
      <w:instrText xml:space="preserve"> DOCPROPERTY</w:instrText>
    </w:r>
    <w:r w:rsidRPr="007F630B">
      <w:rPr>
        <w:sz w:val="18"/>
      </w:rPr>
      <w:instrText xml:space="preserve"> "Motionsnummer" *\charformat </w:instrText>
    </w:r>
    <w:r w:rsidRPr="007F630B">
      <w:fldChar w:fldCharType="separate"/>
    </w:r>
    <w:r w:rsidRPr="007F630B">
      <w:t>So255</w:t>
    </w:r>
    <w:r w:rsidRPr="007F630B">
      <w:fldChar w:fldCharType="end"/>
    </w:r>
    <w:r w:rsidRPr="007F630B">
      <w:br/>
    </w:r>
    <w:r w:rsidRPr="007F630B">
      <w:fldChar w:fldCharType="begin" w:fldLock="1"/>
    </w:r>
    <w:r w:rsidRPr="007F630B">
      <w:instrText xml:space="preserve"> DOCPROPERTY</w:instrText>
    </w:r>
    <w:r w:rsidRPr="007F630B">
      <w:rPr>
        <w:sz w:val="18"/>
      </w:rPr>
      <w:instrText xml:space="preserve"> "Samling" *\charformat </w:instrText>
    </w:r>
    <w:r w:rsidRPr="007F630B">
      <w:fldChar w:fldCharType="end"/>
    </w:r>
    <w:r w:rsidRPr="007F630B">
      <w:tab/>
      <w:t xml:space="preserve">pnr: </w:t>
    </w:r>
    <w:r w:rsidRPr="007F630B">
      <w:fldChar w:fldCharType="begin" w:fldLock="1"/>
    </w:r>
    <w:r w:rsidRPr="007F630B">
      <w:instrText xml:space="preserve"> DOCPROPERTY</w:instrText>
    </w:r>
    <w:r w:rsidRPr="007F630B">
      <w:rPr>
        <w:sz w:val="18"/>
      </w:rPr>
      <w:instrText xml:space="preserve"> "Partinummer" *\charformat </w:instrText>
    </w:r>
    <w:r w:rsidRPr="007F630B">
      <w:fldChar w:fldCharType="separate"/>
    </w:r>
    <w:r w:rsidRPr="007F630B">
      <w:t>S38057</w:t>
    </w:r>
    <w:r w:rsidRPr="007F630B">
      <w:fldChar w:fldCharType="end"/>
    </w:r>
  </w:p>
  <w:p w:rsidR="007F630B" w:rsidRPr="007F630B" w:rsidRDefault="007F630B">
    <w:pPr>
      <w:pStyle w:val="FSHRub1"/>
    </w:pPr>
    <w:r w:rsidRPr="007F630B">
      <w:t>Motion till riksdagen</w:t>
    </w:r>
    <w:r w:rsidRPr="007F630B">
      <w:br/>
    </w:r>
    <w:r w:rsidRPr="007F630B">
      <w:fldChar w:fldCharType="begin" w:fldLock="1"/>
    </w:r>
    <w:r w:rsidRPr="007F630B">
      <w:instrText xml:space="preserve"> DOCPROPERTY "YearUser" *\charformat </w:instrText>
    </w:r>
    <w:r w:rsidRPr="007F630B">
      <w:fldChar w:fldCharType="separate"/>
    </w:r>
    <w:r w:rsidRPr="007F630B">
      <w:t>2010/11</w:t>
    </w:r>
    <w:r w:rsidRPr="007F630B">
      <w:fldChar w:fldCharType="end"/>
    </w:r>
    <w:r w:rsidRPr="007F630B">
      <w:t>:</w:t>
    </w:r>
    <w:r w:rsidRPr="007F630B">
      <w:fldChar w:fldCharType="begin" w:fldLock="1"/>
    </w:r>
    <w:r w:rsidRPr="007F630B">
      <w:instrText xml:space="preserve"> DOCPROPERTY "Motionsnummer" *\charformat </w:instrText>
    </w:r>
    <w:r w:rsidRPr="007F630B">
      <w:fldChar w:fldCharType="separate"/>
    </w:r>
    <w:r w:rsidRPr="007F630B">
      <w:t>So255</w:t>
    </w:r>
    <w:r w:rsidRPr="007F630B">
      <w:fldChar w:fldCharType="end"/>
    </w:r>
  </w:p>
  <w:p w:rsidR="007F630B" w:rsidRPr="007F630B" w:rsidRDefault="007F630B">
    <w:pPr>
      <w:pStyle w:val="FSHNormalS5"/>
    </w:pPr>
    <w:r w:rsidRPr="007F630B">
      <w:fldChar w:fldCharType="begin" w:fldLock="1"/>
    </w:r>
    <w:r w:rsidRPr="007F630B">
      <w:instrText xml:space="preserve"> DOCPROPERTY "MotionarText" *\charformat </w:instrText>
    </w:r>
    <w:r w:rsidRPr="007F630B">
      <w:fldChar w:fldCharType="separate"/>
    </w:r>
    <w:r w:rsidRPr="007F630B">
      <w:t>av Helén Pettersson i Umeå (S)</w:t>
    </w:r>
    <w:r w:rsidRPr="007F630B">
      <w:fldChar w:fldCharType="end"/>
    </w:r>
    <w:r w:rsidRPr="007F630B">
      <w:br/>
    </w:r>
    <w:r w:rsidRPr="007F630B">
      <w:fldChar w:fldCharType="begin" w:fldLock="1"/>
    </w:r>
    <w:r w:rsidRPr="007F630B">
      <w:instrText xml:space="preserve"> DOCPROPERTY "SvarFrasKort" *\charformat </w:instrText>
    </w:r>
    <w:r w:rsidRPr="007F630B">
      <w:fldChar w:fldCharType="end"/>
    </w:r>
  </w:p>
  <w:p w:rsidR="007F630B" w:rsidRPr="007F630B" w:rsidRDefault="007F630B">
    <w:pPr>
      <w:pStyle w:val="FSHTitel"/>
    </w:pPr>
    <w:r w:rsidRPr="007F630B">
      <w:fldChar w:fldCharType="begin" w:fldLock="1"/>
    </w:r>
    <w:r w:rsidRPr="007F630B">
      <w:instrText xml:space="preserve"> DOCPROPERTY</w:instrText>
    </w:r>
    <w:r w:rsidRPr="007F630B">
      <w:rPr>
        <w:sz w:val="18"/>
      </w:rPr>
      <w:instrText xml:space="preserve"> "RubrikSvar" *\charformat </w:instrText>
    </w:r>
    <w:r w:rsidRPr="007F630B">
      <w:fldChar w:fldCharType="separate"/>
    </w:r>
    <w:r w:rsidRPr="007F630B">
      <w:t>Statliga bidrag för personliga ombud</w:t>
    </w:r>
    <w:r w:rsidRPr="007F630B">
      <w:fldChar w:fldCharType="end"/>
    </w:r>
  </w:p>
  <w:p w:rsidR="007F630B" w:rsidRPr="007F630B" w:rsidRDefault="007F630B">
    <w:pPr>
      <w:pStyle w:val="Normal00"/>
    </w:pPr>
  </w:p>
  <w:p w:rsidR="007F630B" w:rsidRPr="007F630B" w:rsidRDefault="007F630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16301507">
    <w:abstractNumId w:val="3"/>
  </w:num>
  <w:num w:numId="2" w16cid:durableId="1641492205">
    <w:abstractNumId w:val="2"/>
  </w:num>
  <w:num w:numId="3" w16cid:durableId="58478650">
    <w:abstractNumId w:val="1"/>
  </w:num>
  <w:num w:numId="4" w16cid:durableId="6639407">
    <w:abstractNumId w:val="0"/>
  </w:num>
  <w:num w:numId="5" w16cid:durableId="303850710">
    <w:abstractNumId w:val="7"/>
  </w:num>
  <w:num w:numId="6" w16cid:durableId="809250708">
    <w:abstractNumId w:val="6"/>
  </w:num>
  <w:num w:numId="7" w16cid:durableId="1802454100">
    <w:abstractNumId w:val="5"/>
  </w:num>
  <w:num w:numId="8" w16cid:durableId="62341408">
    <w:abstractNumId w:val="4"/>
  </w:num>
  <w:num w:numId="9" w16cid:durableId="592318910">
    <w:abstractNumId w:val="8"/>
  </w:num>
  <w:num w:numId="10" w16cid:durableId="1277054232">
    <w:abstractNumId w:val="9"/>
  </w:num>
  <w:num w:numId="11" w16cid:durableId="1190488024">
    <w:abstractNumId w:val="10"/>
  </w:num>
  <w:num w:numId="12" w16cid:durableId="182522487">
    <w:abstractNumId w:val="13"/>
  </w:num>
  <w:num w:numId="13" w16cid:durableId="549926984">
    <w:abstractNumId w:val="15"/>
  </w:num>
  <w:num w:numId="14" w16cid:durableId="1507674648">
    <w:abstractNumId w:val="16"/>
  </w:num>
  <w:num w:numId="15" w16cid:durableId="1345086213">
    <w:abstractNumId w:val="11"/>
  </w:num>
  <w:num w:numId="16" w16cid:durableId="2060663183">
    <w:abstractNumId w:val="18"/>
  </w:num>
  <w:num w:numId="17" w16cid:durableId="1354765490">
    <w:abstractNumId w:val="17"/>
  </w:num>
  <w:num w:numId="18" w16cid:durableId="660154572">
    <w:abstractNumId w:val="14"/>
  </w:num>
  <w:num w:numId="19" w16cid:durableId="12866205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2"/>
    <w:docVar w:name="PersonGUIDs" w:val="{5828F02F-261D-4616-A259-6D0EE7C1A1C6}"/>
  </w:docVars>
  <w:rsids>
    <w:rsidRoot w:val="00A65498"/>
    <w:rsid w:val="007F630B"/>
    <w:rsid w:val="00A6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495DFAB3-86AC-4DC5-B2D9-46C502C2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2618</Characters>
  <Application>Microsoft Office Word</Application>
  <DocSecurity>4</DocSecurity>
  <Lines>49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s38057</vt:lpstr>
    </vt:vector>
  </TitlesOfParts>
  <Company>Riksdagen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s38057</dc:title>
  <dc:subject>s38057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2010-11-12T08:15:00Z</cp:lastPrinted>
  <dcterms:created xsi:type="dcterms:W3CDTF">2025-12-18T02:27:00Z</dcterms:created>
  <dcterms:modified xsi:type="dcterms:W3CDTF">2025-12-18T02:27:00Z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mot2000_530_2010-11-12</vt:lpwstr>
  </property>
  <property fmtid="{D5CDD505-2E9C-101B-9397-08002B2CF9AE}" pid="3" name="version">
    <vt:lpwstr>mot2000_523_2010-10-18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Statliga bidrag för personliga ombud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Statliga bidrag för personliga ombud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S38057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Helén Pettersson i Umeå (S)</vt:lpwstr>
  </property>
  <property fmtid="{D5CDD505-2E9C-101B-9397-08002B2CF9AE}" pid="26" name="MotionarLista">
    <vt:lpwstr>Pettersson i Umeå, Helén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Helén Pettersson i Umeå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2010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20102011000000000115000380570069</vt:lpwstr>
  </property>
  <property fmtid="{D5CDD505-2E9C-101B-9397-08002B2CF9AE}" pid="47" name="datum">
    <vt:lpwstr>101018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20102011000000000115000380570069</vt:lpwstr>
  </property>
  <property fmtid="{D5CDD505-2E9C-101B-9397-08002B2CF9AE}" pid="50" name="nummer">
    <vt:lpwstr>255</vt:lpwstr>
  </property>
  <property fmtid="{D5CDD505-2E9C-101B-9397-08002B2CF9AE}" pid="51" name="utskottsbeteckning">
    <vt:lpwstr>So</vt:lpwstr>
  </property>
  <property fmtid="{D5CDD505-2E9C-101B-9397-08002B2CF9AE}" pid="52" name="GlobalUID">
    <vt:lpwstr>{CB5B859C-0BAD-4320-80A1-3FFCFE5F1614}</vt:lpwstr>
  </property>
  <property fmtid="{D5CDD505-2E9C-101B-9397-08002B2CF9AE}" pid="53" name="Överföringar">
    <vt:i4>0</vt:i4>
  </property>
  <property fmtid="{D5CDD505-2E9C-101B-9397-08002B2CF9AE}" pid="54" name="Checksum">
    <vt:lpwstr>*1016212838880*</vt:lpwstr>
  </property>
  <property fmtid="{D5CDD505-2E9C-101B-9397-08002B2CF9AE}" pid="55" name="skuggnummer">
    <vt:lpwstr>375</vt:lpwstr>
  </property>
  <property fmtid="{D5CDD505-2E9C-101B-9397-08002B2CF9AE}" pid="56" name="urixVersion">
    <vt:lpwstr>4.3.0.0</vt:lpwstr>
  </property>
  <property fmtid="{D5CDD505-2E9C-101B-9397-08002B2CF9AE}" pid="57" name="urixOrigin">
    <vt:lpwstr>101112 09:16:04.643</vt:lpwstr>
  </property>
  <property fmtid="{D5CDD505-2E9C-101B-9397-08002B2CF9AE}" pid="58" name="urixGuid">
    <vt:lpwstr>{54E77A6F-D845-43BA-A5E5-9B97BC6BAF07}</vt:lpwstr>
  </property>
</Properties>
</file>