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8D8" w:rsidRPr="005A5B8F" w:rsidRDefault="004978D8" w:rsidP="002F17CA">
      <w:pPr>
        <w:pStyle w:val="Hemstlrubrik"/>
      </w:pPr>
      <w:r w:rsidRPr="005A5B8F">
        <w:t>Förslag till riksdagsbeslut</w:t>
      </w:r>
    </w:p>
    <w:p w:rsidR="00FE0D6F" w:rsidRPr="005A5B8F" w:rsidRDefault="00FE0D6F">
      <w:pPr>
        <w:pStyle w:val="Hemstlatt"/>
        <w:numPr>
          <w:ilvl w:val="0"/>
          <w:numId w:val="1"/>
        </w:numPr>
      </w:pPr>
      <w:r w:rsidRPr="005A5B8F">
        <w:t>Riksdagen avslår regeringens proposition 2006/07:63 En anpassad försvarsunderrättelse</w:t>
      </w:r>
      <w:r w:rsidRPr="005A5B8F">
        <w:softHyphen/>
        <w:t>verksamhet.</w:t>
      </w:r>
    </w:p>
    <w:p w:rsidR="00FE0D6F" w:rsidRPr="005A5B8F" w:rsidRDefault="00FE0D6F">
      <w:pPr>
        <w:pStyle w:val="Hemstlatt"/>
        <w:numPr>
          <w:ilvl w:val="0"/>
          <w:numId w:val="1"/>
        </w:numPr>
      </w:pPr>
      <w:r w:rsidRPr="005A5B8F">
        <w:t>Riksdagen tillkännager för regeringen som sin mening vad i motionen anförs om att införa reella rättssäkerhetsgarantier.</w:t>
      </w:r>
    </w:p>
    <w:p w:rsidR="00FE0D6F" w:rsidRPr="005A5B8F" w:rsidRDefault="00FE0D6F">
      <w:pPr>
        <w:pStyle w:val="Hemstlatt"/>
        <w:numPr>
          <w:ilvl w:val="0"/>
          <w:numId w:val="1"/>
        </w:numPr>
      </w:pPr>
      <w:r w:rsidRPr="005A5B8F">
        <w:t>Riksdagen tillkännager för regeringen som sin mening vad i motionen anförs om att invänta Integritetsskyddskommitténs betänka</w:t>
      </w:r>
      <w:r w:rsidRPr="005A5B8F">
        <w:t>n</w:t>
      </w:r>
      <w:r w:rsidRPr="005A5B8F">
        <w:t>de.</w:t>
      </w:r>
    </w:p>
    <w:p w:rsidR="00ED77F7" w:rsidRPr="005A5B8F" w:rsidRDefault="00C52191" w:rsidP="004978D8">
      <w:pPr>
        <w:pStyle w:val="Rubrik1"/>
      </w:pPr>
      <w:r w:rsidRPr="005A5B8F">
        <w:t>Riskerna med en generell signalspaning via kabel</w:t>
      </w:r>
    </w:p>
    <w:p w:rsidR="00C52191" w:rsidRPr="005A5B8F" w:rsidRDefault="00D252A6" w:rsidP="004978D8">
      <w:pPr>
        <w:pStyle w:val="Normaltindrag"/>
        <w:ind w:firstLine="0"/>
      </w:pPr>
      <w:r w:rsidRPr="005A5B8F">
        <w:t>Miljöpartiet de g</w:t>
      </w:r>
      <w:r w:rsidR="00C52191" w:rsidRPr="005A5B8F">
        <w:t>röna ser stora risker för den enskildes integritet med rege</w:t>
      </w:r>
      <w:r w:rsidR="00C52191" w:rsidRPr="005A5B8F">
        <w:t>r</w:t>
      </w:r>
      <w:r w:rsidR="00C52191" w:rsidRPr="005A5B8F">
        <w:t>ingens förslag om att kunna registrera all telefon- och e-posttrafik som pass</w:t>
      </w:r>
      <w:r w:rsidR="00C52191" w:rsidRPr="005A5B8F">
        <w:t>e</w:t>
      </w:r>
      <w:r w:rsidR="00C52191" w:rsidRPr="005A5B8F">
        <w:t>rar landets gränser. I det följande utvecklar vi de farhågor vi har kring in</w:t>
      </w:r>
      <w:r w:rsidR="007E480B" w:rsidRPr="005A5B8F">
        <w:t>f</w:t>
      </w:r>
      <w:r w:rsidR="007E480B" w:rsidRPr="005A5B8F">
        <w:t>ö</w:t>
      </w:r>
      <w:r w:rsidR="007E480B" w:rsidRPr="005A5B8F">
        <w:t xml:space="preserve">randet av en sådan massiv </w:t>
      </w:r>
      <w:r w:rsidR="00C52191" w:rsidRPr="005A5B8F">
        <w:t>avlyssningsverksamhet som propositionen innebär.</w:t>
      </w:r>
    </w:p>
    <w:p w:rsidR="00167ACD" w:rsidRPr="005A5B8F" w:rsidRDefault="00167ACD" w:rsidP="00167ACD">
      <w:pPr>
        <w:pStyle w:val="Normaltindrag"/>
      </w:pPr>
      <w:r w:rsidRPr="005A5B8F">
        <w:t>Regeringen anför vidare ett undantag för den generella och automatiserade avlyssningen i § 3 i lagen om signalspaning i försvarsunderrä</w:t>
      </w:r>
      <w:r w:rsidR="00D252A6" w:rsidRPr="005A5B8F">
        <w:t>ttelseverksa</w:t>
      </w:r>
      <w:r w:rsidR="00D252A6" w:rsidRPr="005A5B8F">
        <w:t>m</w:t>
      </w:r>
      <w:r w:rsidR="00D252A6" w:rsidRPr="005A5B8F">
        <w:t>het. Där anges att</w:t>
      </w:r>
      <w:r w:rsidRPr="005A5B8F">
        <w:t xml:space="preserve"> </w:t>
      </w:r>
      <w:r w:rsidR="00D252A6" w:rsidRPr="005A5B8F">
        <w:t>”</w:t>
      </w:r>
      <w:r w:rsidRPr="005A5B8F">
        <w:t>Sökbegrepp inte får vara direkt hänförliga till en viss f</w:t>
      </w:r>
      <w:r w:rsidRPr="005A5B8F">
        <w:t>y</w:t>
      </w:r>
      <w:r w:rsidRPr="005A5B8F">
        <w:t>sisk person om det inte är av synnerlig vikt för verksamheten</w:t>
      </w:r>
      <w:r w:rsidR="00D252A6" w:rsidRPr="005A5B8F">
        <w:t>”.</w:t>
      </w:r>
      <w:r w:rsidRPr="005A5B8F">
        <w:t xml:space="preserve"> I propositi</w:t>
      </w:r>
      <w:r w:rsidRPr="005A5B8F">
        <w:t>o</w:t>
      </w:r>
      <w:r w:rsidRPr="005A5B8F">
        <w:t xml:space="preserve">nen hänvisar regeringen trots allt till att det är den generella avlyssningen som kommer att fungera som en rättssäkerhetsgaranti mot att </w:t>
      </w:r>
      <w:r w:rsidR="00D252A6" w:rsidRPr="005A5B8F">
        <w:t xml:space="preserve">den </w:t>
      </w:r>
      <w:r w:rsidRPr="005A5B8F">
        <w:t>enskilde utsätts för ett integritetsintrång. Utan att gå noggrant in på hur denna spärr mot inte</w:t>
      </w:r>
      <w:r w:rsidRPr="005A5B8F">
        <w:t>g</w:t>
      </w:r>
      <w:r w:rsidRPr="005A5B8F">
        <w:t xml:space="preserve">ritetskränkningar mot enskilda ska ske väljer regeringen bort diskussionen. Sedan finns undantaget från denna huvudregel senare i lagtexten där ingen klar bild ges av vem som kan komma att utsättas för en riktad avlyssning från Försvarets radioanstalt. Denna osäkerhet kring hur avlyssningen kommer att gå till öppnar för godtyckliga bedömningar som är oacceptabla ur integritets- och rättssäkerhetshänseende. </w:t>
      </w:r>
    </w:p>
    <w:p w:rsidR="00F6464F" w:rsidRPr="005A5B8F" w:rsidRDefault="007E480B" w:rsidP="00AA5319">
      <w:pPr>
        <w:pStyle w:val="Normaltindrag"/>
      </w:pPr>
      <w:r w:rsidRPr="005A5B8F">
        <w:lastRenderedPageBreak/>
        <w:t>Med regeringens lagförslag införs en generell avlyssningsverksamhet av trafik via kabel som passerar landets gränser, med vissa undantag. Med d</w:t>
      </w:r>
      <w:r w:rsidRPr="005A5B8F">
        <w:t>a</w:t>
      </w:r>
      <w:r w:rsidRPr="005A5B8F">
        <w:t>gens teknologiska förutsättningar innebär detta att Internettrafik som skickas inom landet trots allt kan passera servrar som befinner sig utanför Sverige. Enligt IT-experter är i princip all e-posttrafik föremål för en sådan risk. Dä</w:t>
      </w:r>
      <w:r w:rsidRPr="005A5B8F">
        <w:t>r</w:t>
      </w:r>
      <w:r w:rsidRPr="005A5B8F">
        <w:t xml:space="preserve">med är regeringens </w:t>
      </w:r>
      <w:r w:rsidR="000333BD" w:rsidRPr="005A5B8F">
        <w:t>hänvisning till § 2 i den nya lagen om signalspaning i försvarsunderrättelseverksamhet en icke</w:t>
      </w:r>
      <w:r w:rsidR="00D252A6" w:rsidRPr="005A5B8F">
        <w:t xml:space="preserve"> </w:t>
      </w:r>
      <w:r w:rsidR="000333BD" w:rsidRPr="005A5B8F">
        <w:t xml:space="preserve">befintlig rättssäkerhetsspärr för e-postanvändare i Sverige. Om till exempel en svensk riksdagsledamot mejlar till en hotmailadress eller dylikt kommer detta mejl </w:t>
      </w:r>
      <w:r w:rsidR="00D252A6" w:rsidRPr="005A5B8F">
        <w:t xml:space="preserve">att </w:t>
      </w:r>
      <w:r w:rsidR="000333BD" w:rsidRPr="005A5B8F">
        <w:t xml:space="preserve">bli föremål för analys av Försvarets radioanstalt. Med tanke på att regeringen och </w:t>
      </w:r>
      <w:r w:rsidR="00D252A6" w:rsidRPr="005A5B8F">
        <w:t xml:space="preserve">Regeringskansliet </w:t>
      </w:r>
      <w:r w:rsidR="000333BD" w:rsidRPr="005A5B8F">
        <w:t>enligt förslaget ska undantas från kravet av att söka till</w:t>
      </w:r>
      <w:r w:rsidR="00155636" w:rsidRPr="005A5B8F">
        <w:t>stånd från Försvarets underrättelsenämnd</w:t>
      </w:r>
      <w:r w:rsidR="000333BD" w:rsidRPr="005A5B8F">
        <w:t xml:space="preserve"> för scanning av mejltrafik innehållande vissa ordalyde</w:t>
      </w:r>
      <w:r w:rsidR="000333BD" w:rsidRPr="005A5B8F">
        <w:t>l</w:t>
      </w:r>
      <w:r w:rsidR="000333BD" w:rsidRPr="005A5B8F">
        <w:t>ser, blir en politiskt kontroversiell konsekvens at</w:t>
      </w:r>
      <w:r w:rsidR="00155636" w:rsidRPr="005A5B8F">
        <w:t xml:space="preserve">t regeringen med tjänstemän </w:t>
      </w:r>
      <w:r w:rsidR="000333BD" w:rsidRPr="005A5B8F">
        <w:t>lagligt</w:t>
      </w:r>
      <w:r w:rsidR="00155636" w:rsidRPr="005A5B8F">
        <w:t xml:space="preserve"> kan</w:t>
      </w:r>
      <w:r w:rsidR="000333BD" w:rsidRPr="005A5B8F">
        <w:t xml:space="preserve"> avlyssna partipolitiska motståndares politiska hemligheter. Detta går emot själva folkstyrelsens grundvalar om fri åsiktsbildning som stipuleras i regeringsformen.</w:t>
      </w:r>
      <w:r w:rsidR="00F6464F" w:rsidRPr="005A5B8F">
        <w:t xml:space="preserve"> I sig självt är en generell avlyssning av svenska folkets telefon- och e-posttrafik ett sådant kliv från rättssäkerhetsprincipen om att enbart enskilda brottsmisstänkta ska kunna utsättas för integritetsinskrän</w:t>
      </w:r>
      <w:r w:rsidR="00F6464F" w:rsidRPr="005A5B8F">
        <w:t>k</w:t>
      </w:r>
      <w:r w:rsidR="00F6464F" w:rsidRPr="005A5B8F">
        <w:t>ningar, att det är att räkna som ett paradigmskifte i svensk rättshistoria.</w:t>
      </w:r>
    </w:p>
    <w:p w:rsidR="000333BD" w:rsidRPr="005A5B8F" w:rsidRDefault="00D24D0E" w:rsidP="00C52191">
      <w:pPr>
        <w:pStyle w:val="Normaltindrag"/>
      </w:pPr>
      <w:r w:rsidRPr="005A5B8F">
        <w:t xml:space="preserve">Den automatiserade inhämtningen av sökbegrepp </w:t>
      </w:r>
      <w:r w:rsidR="00AF5578" w:rsidRPr="005A5B8F">
        <w:t xml:space="preserve">har stött på hård kritik från </w:t>
      </w:r>
      <w:r w:rsidR="00882E18" w:rsidRPr="005A5B8F">
        <w:t xml:space="preserve">flera av de </w:t>
      </w:r>
      <w:r w:rsidR="00AF5578" w:rsidRPr="005A5B8F">
        <w:t>remissinstanser regeringen tillfrågat. Vi delar Säkerhetspol</w:t>
      </w:r>
      <w:r w:rsidR="00AF5578" w:rsidRPr="005A5B8F">
        <w:t>i</w:t>
      </w:r>
      <w:r w:rsidR="00AF5578" w:rsidRPr="005A5B8F">
        <w:t xml:space="preserve">sens, Registernämndens, Kammarkollegiets, Post- och telestyrelsens samt Försvarets radioanstalts farhågor att detta kan leda till </w:t>
      </w:r>
      <w:r w:rsidRPr="005A5B8F">
        <w:t>oproportionerliga</w:t>
      </w:r>
      <w:r w:rsidR="00AF5578" w:rsidRPr="005A5B8F">
        <w:t xml:space="preserve"> i</w:t>
      </w:r>
      <w:r w:rsidR="00AF5578" w:rsidRPr="005A5B8F">
        <w:t>n</w:t>
      </w:r>
      <w:r w:rsidR="00AF5578" w:rsidRPr="005A5B8F">
        <w:t>trång i den enskildes integritet.</w:t>
      </w:r>
      <w:r w:rsidRPr="005A5B8F">
        <w:t xml:space="preserve"> Det är inte rimligt vare sig från rättssäkerhet</w:t>
      </w:r>
      <w:r w:rsidRPr="005A5B8F">
        <w:t>s</w:t>
      </w:r>
      <w:r w:rsidRPr="005A5B8F">
        <w:t xml:space="preserve">synpunkt eller integritetssynpunkt att den myndighet </w:t>
      </w:r>
      <w:r w:rsidR="009E2F82" w:rsidRPr="005A5B8F">
        <w:t xml:space="preserve">som </w:t>
      </w:r>
      <w:r w:rsidR="00FB154D" w:rsidRPr="005A5B8F">
        <w:t>begär inhämtning av sökbegrepp också ska bevilja sig själv tillstånd att göra det.</w:t>
      </w:r>
      <w:r w:rsidRPr="005A5B8F">
        <w:t xml:space="preserve"> Vi hänvisar här till det faktum att regering</w:t>
      </w:r>
      <w:r w:rsidR="00D252A6" w:rsidRPr="005A5B8F">
        <w:t>en</w:t>
      </w:r>
      <w:r w:rsidRPr="005A5B8F">
        <w:t xml:space="preserve"> och </w:t>
      </w:r>
      <w:r w:rsidR="00D252A6" w:rsidRPr="005A5B8F">
        <w:t xml:space="preserve">Regeringskansliet </w:t>
      </w:r>
      <w:r w:rsidRPr="005A5B8F">
        <w:t xml:space="preserve">ska kunna </w:t>
      </w:r>
      <w:r w:rsidR="00351E6B" w:rsidRPr="005A5B8F">
        <w:t>begära inhäm</w:t>
      </w:r>
      <w:r w:rsidR="00351E6B" w:rsidRPr="005A5B8F">
        <w:t>t</w:t>
      </w:r>
      <w:r w:rsidR="00351E6B" w:rsidRPr="005A5B8F">
        <w:t>ning av information från partipolitiska motståndare i riksdagen</w:t>
      </w:r>
      <w:r w:rsidR="00FB154D" w:rsidRPr="005A5B8F">
        <w:t xml:space="preserve"> utan att beh</w:t>
      </w:r>
      <w:r w:rsidR="00FB154D" w:rsidRPr="005A5B8F">
        <w:t>ö</w:t>
      </w:r>
      <w:r w:rsidR="00FB154D" w:rsidRPr="005A5B8F">
        <w:t xml:space="preserve">va söka tillstånd från Försvarets underrättelsenämnd som övriga myndigheter kommer </w:t>
      </w:r>
      <w:r w:rsidR="00D252A6" w:rsidRPr="005A5B8F">
        <w:t xml:space="preserve">att </w:t>
      </w:r>
      <w:r w:rsidR="00FB154D" w:rsidRPr="005A5B8F">
        <w:t>avkrävas</w:t>
      </w:r>
      <w:r w:rsidR="00351E6B" w:rsidRPr="005A5B8F">
        <w:t>. Vi ser här även ett hot mot yttrandefriheten då journ</w:t>
      </w:r>
      <w:r w:rsidR="00351E6B" w:rsidRPr="005A5B8F">
        <w:t>a</w:t>
      </w:r>
      <w:r w:rsidR="00351E6B" w:rsidRPr="005A5B8F">
        <w:t>listisk verksamhet kommer att kunna avlyssnas.</w:t>
      </w:r>
    </w:p>
    <w:p w:rsidR="00B758C2" w:rsidRPr="005A5B8F" w:rsidRDefault="00B758C2" w:rsidP="00C52191">
      <w:pPr>
        <w:pStyle w:val="Normaltindrag"/>
      </w:pPr>
      <w:r w:rsidRPr="005A5B8F">
        <w:t>Kritiken har varit hård mot propositionens mening att militära och ickem</w:t>
      </w:r>
      <w:r w:rsidRPr="005A5B8F">
        <w:t>i</w:t>
      </w:r>
      <w:r w:rsidRPr="005A5B8F">
        <w:t xml:space="preserve">litära hot numera ska hamna på Försvarets radioanstalts bord. </w:t>
      </w:r>
      <w:r w:rsidR="00866F49" w:rsidRPr="005A5B8F">
        <w:t xml:space="preserve">Med det nya uttrycket </w:t>
      </w:r>
      <w:r w:rsidR="00D252A6" w:rsidRPr="005A5B8F">
        <w:t>”</w:t>
      </w:r>
      <w:r w:rsidR="00866F49" w:rsidRPr="005A5B8F">
        <w:t>yttre hot mot landet</w:t>
      </w:r>
      <w:r w:rsidR="00D252A6" w:rsidRPr="005A5B8F">
        <w:t>”</w:t>
      </w:r>
      <w:r w:rsidR="00866F49" w:rsidRPr="005A5B8F">
        <w:t xml:space="preserve"> istället för </w:t>
      </w:r>
      <w:r w:rsidR="00D252A6" w:rsidRPr="005A5B8F">
        <w:t>”</w:t>
      </w:r>
      <w:r w:rsidR="00866F49" w:rsidRPr="005A5B8F">
        <w:t>yttre militära hot</w:t>
      </w:r>
      <w:r w:rsidR="00D252A6" w:rsidRPr="005A5B8F">
        <w:t>”</w:t>
      </w:r>
      <w:r w:rsidR="00866F49" w:rsidRPr="005A5B8F">
        <w:t xml:space="preserve"> som är den nuvar</w:t>
      </w:r>
      <w:r w:rsidR="00882E18" w:rsidRPr="005A5B8F">
        <w:t>ande lydelsen, skapas</w:t>
      </w:r>
      <w:r w:rsidR="00866F49" w:rsidRPr="005A5B8F">
        <w:t xml:space="preserve"> ett diffust gränsdragningsområde för militära och polisiära befogenheter. </w:t>
      </w:r>
      <w:r w:rsidRPr="005A5B8F">
        <w:t>Den ökade uppluckringen av polisiära befogenheter som överförs på militärens bord hotar förutsebarheten i st</w:t>
      </w:r>
      <w:r w:rsidR="009E2F82" w:rsidRPr="005A5B8F">
        <w:t xml:space="preserve">atens befogenheter </w:t>
      </w:r>
      <w:r w:rsidR="00D252A6" w:rsidRPr="005A5B8F">
        <w:t xml:space="preserve">för medborgarna </w:t>
      </w:r>
      <w:r w:rsidR="009E2F82" w:rsidRPr="005A5B8F">
        <w:t>samt medför risker att</w:t>
      </w:r>
      <w:r w:rsidRPr="005A5B8F">
        <w:t xml:space="preserve"> dessa befogenheter utvidgas steg för steg utan att en utförlig kontroll av konsekvenserna görs. Vi delar därmed Säkerhetspolisens och Amnesty Internationals </w:t>
      </w:r>
      <w:r w:rsidR="00866F49" w:rsidRPr="005A5B8F">
        <w:t xml:space="preserve">med fleras </w:t>
      </w:r>
      <w:r w:rsidRPr="005A5B8F">
        <w:t>farhågor om att den föreslagna beskrivningen av nya hot är så vag att det inte går att förutse vilka företeelser som kan komma att bli föremål för verksamhetens intresse.</w:t>
      </w:r>
      <w:r w:rsidR="00E9035C" w:rsidRPr="005A5B8F">
        <w:t xml:space="preserve"> Om man ser till den internationella utvecklingen där begreppen terrorist och terr</w:t>
      </w:r>
      <w:r w:rsidR="00E9035C" w:rsidRPr="005A5B8F">
        <w:t>o</w:t>
      </w:r>
      <w:r w:rsidR="00E9035C" w:rsidRPr="005A5B8F">
        <w:t xml:space="preserve">rism tenderar att breddas och inbegripa fler och fler kriminella aktiviteter riskerar förslaget att sanktionera grova integritetskränkningar av fredliga politiska grupper som går emot statens politik. </w:t>
      </w:r>
      <w:r w:rsidR="00760DA3" w:rsidRPr="005A5B8F">
        <w:t>I den vilande propositionen Hemlig rumsavlyssning</w:t>
      </w:r>
      <w:r w:rsidR="0077344B" w:rsidRPr="005A5B8F">
        <w:t xml:space="preserve"> definieras</w:t>
      </w:r>
      <w:r w:rsidR="00760DA3" w:rsidRPr="005A5B8F">
        <w:t xml:space="preserve"> terrorism som författningshotande ver</w:t>
      </w:r>
      <w:r w:rsidR="00760DA3" w:rsidRPr="005A5B8F">
        <w:t>k</w:t>
      </w:r>
      <w:r w:rsidR="00760DA3" w:rsidRPr="005A5B8F">
        <w:t>samhet i den autonoma miljön där utomparlamentariska aktioner är relativt vanliga arbets</w:t>
      </w:r>
      <w:r w:rsidR="00167ACD" w:rsidRPr="005A5B8F">
        <w:t>metoder. Vi upprepar därför vår</w:t>
      </w:r>
      <w:r w:rsidR="00760DA3" w:rsidRPr="005A5B8F">
        <w:t xml:space="preserve"> farhåga</w:t>
      </w:r>
      <w:r w:rsidR="00E9035C" w:rsidRPr="005A5B8F">
        <w:t xml:space="preserve"> att </w:t>
      </w:r>
      <w:r w:rsidR="00167ACD" w:rsidRPr="005A5B8F">
        <w:t xml:space="preserve">i </w:t>
      </w:r>
      <w:r w:rsidR="00E9035C" w:rsidRPr="005A5B8F">
        <w:t xml:space="preserve">Sverige liksom </w:t>
      </w:r>
      <w:r w:rsidR="00167ACD" w:rsidRPr="005A5B8F">
        <w:t xml:space="preserve">i </w:t>
      </w:r>
      <w:r w:rsidR="00E9035C" w:rsidRPr="005A5B8F">
        <w:t xml:space="preserve">Danmark kan ideella </w:t>
      </w:r>
      <w:r w:rsidR="00167ACD" w:rsidRPr="005A5B8F">
        <w:t>miljö</w:t>
      </w:r>
      <w:r w:rsidR="00E9035C" w:rsidRPr="005A5B8F">
        <w:t xml:space="preserve">organisationer </w:t>
      </w:r>
      <w:r w:rsidR="00167ACD" w:rsidRPr="005A5B8F">
        <w:t xml:space="preserve">komma att dömas för terroristbrott. </w:t>
      </w:r>
      <w:r w:rsidR="00E9035C" w:rsidRPr="005A5B8F">
        <w:t>Danmark dömde Greenpeace i augusti 2005 för terroristbrott efter att de vec</w:t>
      </w:r>
      <w:r w:rsidR="00E9035C" w:rsidRPr="005A5B8F">
        <w:t>k</w:t>
      </w:r>
      <w:r w:rsidR="00E9035C" w:rsidRPr="005A5B8F">
        <w:t xml:space="preserve">lat ut en banderoll på jordbruksdepartementets byggnad där det stod </w:t>
      </w:r>
      <w:r w:rsidR="00D252A6" w:rsidRPr="005A5B8F">
        <w:t>”</w:t>
      </w:r>
      <w:r w:rsidR="00E9035C" w:rsidRPr="005A5B8F">
        <w:t>Nej till GMO-svin</w:t>
      </w:r>
      <w:r w:rsidR="00D252A6" w:rsidRPr="005A5B8F">
        <w:t>”</w:t>
      </w:r>
      <w:r w:rsidR="00E9035C" w:rsidRPr="005A5B8F">
        <w:t>. Vi skräms av den annalkande utvecklingen där utom</w:t>
      </w:r>
      <w:r w:rsidR="00347C90" w:rsidRPr="005A5B8F">
        <w:softHyphen/>
      </w:r>
      <w:r w:rsidR="00E9035C" w:rsidRPr="005A5B8F">
        <w:t xml:space="preserve">parlamentariska organisationer per definition blir misstänkta för terroristbrott. Att </w:t>
      </w:r>
      <w:r w:rsidR="00D252A6" w:rsidRPr="005A5B8F">
        <w:t>”</w:t>
      </w:r>
      <w:r w:rsidR="00E9035C" w:rsidRPr="005A5B8F">
        <w:t>utomparlamentarism</w:t>
      </w:r>
      <w:r w:rsidR="00D252A6" w:rsidRPr="005A5B8F">
        <w:t>”</w:t>
      </w:r>
      <w:r w:rsidR="00E9035C" w:rsidRPr="005A5B8F">
        <w:t xml:space="preserve"> är definitionen på all politisk verksamhet som inte pågår inom politiska partier och i riksdagen, verkar inte hindra regeringen från att klassificera allt sådant som </w:t>
      </w:r>
      <w:r w:rsidR="00D252A6" w:rsidRPr="005A5B8F">
        <w:t>”</w:t>
      </w:r>
      <w:r w:rsidR="00E9035C" w:rsidRPr="005A5B8F">
        <w:t>författningshotande verksamhet</w:t>
      </w:r>
      <w:r w:rsidR="00D252A6" w:rsidRPr="005A5B8F">
        <w:t>”</w:t>
      </w:r>
      <w:r w:rsidR="00E9035C" w:rsidRPr="005A5B8F">
        <w:t>. Vi kan för vår del inte bli annat än undrande inför vilken syn på demokratins instit</w:t>
      </w:r>
      <w:r w:rsidR="00E9035C" w:rsidRPr="005A5B8F">
        <w:t>u</w:t>
      </w:r>
      <w:r w:rsidR="00E9035C" w:rsidRPr="005A5B8F">
        <w:t>tioner detta ger uttryck för och vad i sådana fall detta innebär för organisati</w:t>
      </w:r>
      <w:r w:rsidR="00E9035C" w:rsidRPr="005A5B8F">
        <w:t>o</w:t>
      </w:r>
      <w:r w:rsidR="00E9035C" w:rsidRPr="005A5B8F">
        <w:t>ner som Amnesty, Greenpeace och Förbundet Djurens Rätt.</w:t>
      </w:r>
      <w:r w:rsidR="0045663C" w:rsidRPr="005A5B8F">
        <w:t xml:space="preserve"> Regeringen</w:t>
      </w:r>
      <w:r w:rsidR="00D252A6" w:rsidRPr="005A5B8F">
        <w:t>s</w:t>
      </w:r>
      <w:r w:rsidR="0045663C" w:rsidRPr="005A5B8F">
        <w:t xml:space="preserve"> proposition om denna generella avlyssning blir således </w:t>
      </w:r>
      <w:r w:rsidR="00882E18" w:rsidRPr="005A5B8F">
        <w:t>ett hårt slag mot</w:t>
      </w:r>
      <w:r w:rsidR="0045663C" w:rsidRPr="005A5B8F">
        <w:t xml:space="preserve"> rätt</w:t>
      </w:r>
      <w:r w:rsidR="0045663C" w:rsidRPr="005A5B8F">
        <w:t>s</w:t>
      </w:r>
      <w:r w:rsidR="0045663C" w:rsidRPr="005A5B8F">
        <w:t xml:space="preserve">säkerhetsprincipen om förutsebarhet i lagstiftningen, som därmed riskerar att drabba ideella organisationer som kämpar för en levande demokrati i sin kritik mot statens politik. </w:t>
      </w:r>
    </w:p>
    <w:p w:rsidR="00862028" w:rsidRPr="005A5B8F" w:rsidRDefault="00862028" w:rsidP="004B7693">
      <w:pPr>
        <w:pStyle w:val="Rubrik1"/>
      </w:pPr>
      <w:r w:rsidRPr="005A5B8F">
        <w:t>Vikten av rättssäkerhet i Sverige</w:t>
      </w:r>
    </w:p>
    <w:p w:rsidR="00862028" w:rsidRPr="005A5B8F" w:rsidRDefault="00862028" w:rsidP="004B7693">
      <w:pPr>
        <w:pStyle w:val="Normaltindrag"/>
        <w:ind w:firstLine="0"/>
      </w:pPr>
      <w:r w:rsidRPr="005A5B8F">
        <w:t xml:space="preserve">Sverige befinner sig, ur ett rättssäkerhetsperspektiv, i ett paradigmskifte där flertalet av våra rättssäkerhetsprinciper frångås för att säkra </w:t>
      </w:r>
      <w:r w:rsidR="00D252A6" w:rsidRPr="005A5B8F">
        <w:t>”</w:t>
      </w:r>
      <w:r w:rsidRPr="005A5B8F">
        <w:t>ka</w:t>
      </w:r>
      <w:r w:rsidR="00882E18" w:rsidRPr="005A5B8F">
        <w:t>mpen mot terrorism</w:t>
      </w:r>
      <w:r w:rsidR="00D252A6" w:rsidRPr="005A5B8F">
        <w:t>”</w:t>
      </w:r>
      <w:r w:rsidR="00882E18" w:rsidRPr="005A5B8F">
        <w:t xml:space="preserve">. Vi ser med </w:t>
      </w:r>
      <w:r w:rsidRPr="005A5B8F">
        <w:t xml:space="preserve">stor oro på den pågående utvecklingen där </w:t>
      </w:r>
      <w:r w:rsidR="00E2532A" w:rsidRPr="005A5B8F">
        <w:t xml:space="preserve">en </w:t>
      </w:r>
      <w:r w:rsidR="009E2F82" w:rsidRPr="005A5B8F">
        <w:t>stor</w:t>
      </w:r>
      <w:r w:rsidR="00E2532A" w:rsidRPr="005A5B8F">
        <w:t xml:space="preserve"> mängd integritetskränkande lagar nu antas utan en större diskussion om vilka konsekvenser detta får för rätt</w:t>
      </w:r>
      <w:r w:rsidR="004B7693" w:rsidRPr="005A5B8F">
        <w:t>ssäkerheten</w:t>
      </w:r>
      <w:r w:rsidR="00834D0E" w:rsidRPr="005A5B8F">
        <w:t xml:space="preserve"> och den personliga integriteten</w:t>
      </w:r>
      <w:r w:rsidR="004B7693" w:rsidRPr="005A5B8F">
        <w:t>. Tidigare regering</w:t>
      </w:r>
      <w:r w:rsidR="00E2532A" w:rsidRPr="005A5B8F">
        <w:t xml:space="preserve"> och nuvarande har valt att bortse från den </w:t>
      </w:r>
      <w:r w:rsidR="004B7693" w:rsidRPr="005A5B8F">
        <w:t>pågående</w:t>
      </w:r>
      <w:r w:rsidR="00E2532A" w:rsidRPr="005A5B8F">
        <w:t xml:space="preserve"> parl</w:t>
      </w:r>
      <w:r w:rsidR="00E2532A" w:rsidRPr="005A5B8F">
        <w:t>a</w:t>
      </w:r>
      <w:r w:rsidR="00E2532A" w:rsidRPr="005A5B8F">
        <w:t>mentariska utredningen om situationen fö</w:t>
      </w:r>
      <w:r w:rsidR="00167ACD" w:rsidRPr="005A5B8F">
        <w:t xml:space="preserve">r den personliga integriteten, </w:t>
      </w:r>
      <w:r w:rsidR="00D252A6" w:rsidRPr="005A5B8F">
        <w:t>Inte</w:t>
      </w:r>
      <w:r w:rsidR="00D252A6" w:rsidRPr="005A5B8F">
        <w:t>g</w:t>
      </w:r>
      <w:r w:rsidR="00D252A6" w:rsidRPr="005A5B8F">
        <w:t>ritetsskyddskommitténs</w:t>
      </w:r>
      <w:r w:rsidR="00E2532A" w:rsidRPr="005A5B8F">
        <w:t>, slutsatser. Detta är en demokratisk</w:t>
      </w:r>
      <w:r w:rsidR="00D252A6" w:rsidRPr="005A5B8F">
        <w:t>t</w:t>
      </w:r>
      <w:r w:rsidR="00E2532A" w:rsidRPr="005A5B8F">
        <w:t xml:space="preserve"> oacceptabel beslutsprocess som vi inte kan stödja. Det är därmed högst förvånande, oa</w:t>
      </w:r>
      <w:r w:rsidR="00E2532A" w:rsidRPr="005A5B8F">
        <w:t>v</w:t>
      </w:r>
      <w:r w:rsidR="00E2532A" w:rsidRPr="005A5B8F">
        <w:t>sett politisk inställning i fråga om propositionen från regeringen, att man inte väljer att invänta kommitténs slutsatser.</w:t>
      </w:r>
      <w:r w:rsidR="00167ACD" w:rsidRPr="005A5B8F">
        <w:t xml:space="preserve"> Vi anser därmed att regeringen bör invänta </w:t>
      </w:r>
      <w:r w:rsidR="00D252A6" w:rsidRPr="005A5B8F">
        <w:t xml:space="preserve">Integritetsskyddskommitténs </w:t>
      </w:r>
      <w:r w:rsidR="00B06BE5" w:rsidRPr="005A5B8F">
        <w:t xml:space="preserve">slutsatser </w:t>
      </w:r>
      <w:r w:rsidR="00D252A6" w:rsidRPr="005A5B8F">
        <w:t>före</w:t>
      </w:r>
      <w:r w:rsidR="00B06BE5" w:rsidRPr="005A5B8F">
        <w:t xml:space="preserve"> </w:t>
      </w:r>
      <w:r w:rsidR="00167ACD" w:rsidRPr="005A5B8F">
        <w:t xml:space="preserve">propositionens </w:t>
      </w:r>
      <w:r w:rsidR="00B06BE5" w:rsidRPr="005A5B8F">
        <w:t xml:space="preserve">eventuella </w:t>
      </w:r>
      <w:r w:rsidR="00167ACD" w:rsidRPr="005A5B8F">
        <w:t>godkännande.</w:t>
      </w:r>
    </w:p>
    <w:p w:rsidR="00E2532A" w:rsidRPr="005A5B8F" w:rsidRDefault="00E2532A" w:rsidP="00C52191">
      <w:pPr>
        <w:pStyle w:val="Normaltindrag"/>
      </w:pPr>
      <w:r w:rsidRPr="005A5B8F">
        <w:t>Regeringen resonerar i propositionen kring Europakonventionen och dess krav på rätten till privatliv och effektiva rättsmedel (artikel 8 respektive 13). Men föga förvånande väljer regeringen att bortse från de krav som Europ</w:t>
      </w:r>
      <w:r w:rsidRPr="005A5B8F">
        <w:t>a</w:t>
      </w:r>
      <w:r w:rsidRPr="005A5B8F">
        <w:t>domstolen ställt upp för att dessa artiklar ska anses uppfyllda. Regeringen nämner exempelvis inte kravet på efterhandsinformation vid ett integritetsi</w:t>
      </w:r>
      <w:r w:rsidRPr="005A5B8F">
        <w:t>n</w:t>
      </w:r>
      <w:r w:rsidRPr="005A5B8F">
        <w:t xml:space="preserve">trång samt rätten till skadestånd för den enskilde vid intrång i privatlivet. Dessa rekvisit </w:t>
      </w:r>
      <w:r w:rsidR="00882E18" w:rsidRPr="005A5B8F">
        <w:t>är avgörande för</w:t>
      </w:r>
      <w:r w:rsidRPr="005A5B8F">
        <w:t xml:space="preserve"> att artiklarna ska anses efterlevda av Europ</w:t>
      </w:r>
      <w:r w:rsidRPr="005A5B8F">
        <w:t>a</w:t>
      </w:r>
      <w:r w:rsidRPr="005A5B8F">
        <w:t>domstolen (se Klass mot Tyskland och Leander mot Sverige). Regeringen förstår förmodligen att denna generella avlyssning av svenskars telefon- och e</w:t>
      </w:r>
      <w:r w:rsidR="00D252A6" w:rsidRPr="005A5B8F">
        <w:t>-</w:t>
      </w:r>
      <w:r w:rsidRPr="005A5B8F">
        <w:t>posttrafik omöjligen kan upprätthållas med rättssäkerhetsgarantierna som Europa</w:t>
      </w:r>
      <w:r w:rsidR="002F17CA" w:rsidRPr="005A5B8F">
        <w:softHyphen/>
      </w:r>
      <w:r w:rsidRPr="005A5B8F">
        <w:t>domstolen kräver. Svenska myndigheter kommer helt enkelt inte att kunna tillgodose den mängd av avlyssnade enskilda med efterhandsinform</w:t>
      </w:r>
      <w:r w:rsidRPr="005A5B8F">
        <w:t>a</w:t>
      </w:r>
      <w:r w:rsidRPr="005A5B8F">
        <w:t xml:space="preserve">tion eller för den delen möjliggöra en rättslig upprättelse, i form av någon typ </w:t>
      </w:r>
      <w:r w:rsidR="009E2F82" w:rsidRPr="005A5B8F">
        <w:t xml:space="preserve">av </w:t>
      </w:r>
      <w:r w:rsidRPr="005A5B8F">
        <w:t>skadestånd, vid rättsvidrig integritetskränkning.</w:t>
      </w:r>
    </w:p>
    <w:p w:rsidR="004501D4" w:rsidRPr="005A5B8F" w:rsidRDefault="00921415" w:rsidP="00C52191">
      <w:pPr>
        <w:pStyle w:val="Normaltindrag"/>
      </w:pPr>
      <w:r w:rsidRPr="005A5B8F">
        <w:t xml:space="preserve">Genom historiens gång har vi sett många </w:t>
      </w:r>
      <w:r w:rsidR="00420148" w:rsidRPr="005A5B8F">
        <w:t>exempel på att statliga avlys</w:t>
      </w:r>
      <w:r w:rsidR="00420148" w:rsidRPr="005A5B8F">
        <w:t>s</w:t>
      </w:r>
      <w:r w:rsidR="00420148" w:rsidRPr="005A5B8F">
        <w:t>nings- och registreringsmöjligheter missbrukats. Sverige registrerade vänste</w:t>
      </w:r>
      <w:r w:rsidR="00420148" w:rsidRPr="005A5B8F">
        <w:t>r</w:t>
      </w:r>
      <w:r w:rsidR="00420148" w:rsidRPr="005A5B8F">
        <w:t>aktiva människor under flera år</w:t>
      </w:r>
      <w:r w:rsidR="002208B1" w:rsidRPr="005A5B8F">
        <w:t xml:space="preserve">tionden </w:t>
      </w:r>
      <w:r w:rsidR="009E2F82" w:rsidRPr="005A5B8F">
        <w:t>genom</w:t>
      </w:r>
      <w:r w:rsidR="002208B1" w:rsidRPr="005A5B8F">
        <w:t xml:space="preserve"> Säkerhetspolisen, vilket bland annat </w:t>
      </w:r>
      <w:r w:rsidR="00420148" w:rsidRPr="005A5B8F">
        <w:t>ledde till att hundratal</w:t>
      </w:r>
      <w:r w:rsidR="002208B1" w:rsidRPr="005A5B8F">
        <w:t>s</w:t>
      </w:r>
      <w:r w:rsidR="00420148" w:rsidRPr="005A5B8F">
        <w:t xml:space="preserve"> personer</w:t>
      </w:r>
      <w:r w:rsidR="002208B1" w:rsidRPr="005A5B8F">
        <w:t xml:space="preserve"> på mycket vaga grunder</w:t>
      </w:r>
      <w:r w:rsidR="00420148" w:rsidRPr="005A5B8F">
        <w:t xml:space="preserve"> förvägrades anställning</w:t>
      </w:r>
      <w:r w:rsidR="002208B1" w:rsidRPr="005A5B8F">
        <w:t xml:space="preserve"> eller på andra sätt utsattes för oacceptabla konsekvenser från svenska myndigheter</w:t>
      </w:r>
      <w:r w:rsidR="00420148" w:rsidRPr="005A5B8F">
        <w:t xml:space="preserve">. Efter mordet på </w:t>
      </w:r>
      <w:r w:rsidR="00352DF9" w:rsidRPr="005A5B8F">
        <w:t xml:space="preserve">utrikesminister </w:t>
      </w:r>
      <w:r w:rsidR="00420148" w:rsidRPr="005A5B8F">
        <w:t>Anna Lindh blev sekr</w:t>
      </w:r>
      <w:r w:rsidR="00420148" w:rsidRPr="005A5B8F">
        <w:t>e</w:t>
      </w:r>
      <w:r w:rsidR="00420148" w:rsidRPr="005A5B8F">
        <w:t xml:space="preserve">tessbelagda journaler öppnade ett flertal gånger av obehöriga personer. Och </w:t>
      </w:r>
      <w:r w:rsidR="00335C93" w:rsidRPr="005A5B8F">
        <w:t>vi måste</w:t>
      </w:r>
      <w:r w:rsidR="00420148" w:rsidRPr="005A5B8F">
        <w:t xml:space="preserve"> vara på det klara </w:t>
      </w:r>
      <w:r w:rsidR="00335C93" w:rsidRPr="005A5B8F">
        <w:t>med</w:t>
      </w:r>
      <w:r w:rsidR="00420148" w:rsidRPr="005A5B8F">
        <w:t xml:space="preserve"> att judarna kunde lokaliseras av naziregimen genom att de var registrerade som judar. Dessa historiska exempel visar gång på gång att intrång i den personliga integriteten måste övervägas extremt noggrant. Miljöpartiet anser att regeringen inte ens ansträngt sig för att respektera den personliga integritet</w:t>
      </w:r>
      <w:r w:rsidR="00335C93" w:rsidRPr="005A5B8F">
        <w:t xml:space="preserve">en bara genom </w:t>
      </w:r>
      <w:r w:rsidR="00EE6B73" w:rsidRPr="005A5B8F">
        <w:t xml:space="preserve">att </w:t>
      </w:r>
      <w:r w:rsidR="00335C93" w:rsidRPr="005A5B8F">
        <w:t xml:space="preserve">inte ens invänta </w:t>
      </w:r>
      <w:r w:rsidR="00EE6B73" w:rsidRPr="005A5B8F">
        <w:t>Integr</w:t>
      </w:r>
      <w:r w:rsidR="00EE6B73" w:rsidRPr="005A5B8F">
        <w:t>i</w:t>
      </w:r>
      <w:r w:rsidR="00EE6B73" w:rsidRPr="005A5B8F">
        <w:t xml:space="preserve">tetsskyddskommitténs </w:t>
      </w:r>
      <w:r w:rsidR="00420148" w:rsidRPr="005A5B8F">
        <w:t>betänkande.</w:t>
      </w:r>
    </w:p>
    <w:p w:rsidR="00420148" w:rsidRPr="005A5B8F" w:rsidRDefault="00420148" w:rsidP="00C52191">
      <w:pPr>
        <w:pStyle w:val="Normaltindrag"/>
      </w:pPr>
      <w:r w:rsidRPr="005A5B8F">
        <w:t xml:space="preserve">Vi vill gärna tillsammans med regeringen avvärja hot mot Sverige som är baserade på realistiska bedömningar. Men vi är inte beredda att offra den personliga integriteten på </w:t>
      </w:r>
      <w:r w:rsidR="00335C93" w:rsidRPr="005A5B8F">
        <w:t>anti</w:t>
      </w:r>
      <w:r w:rsidRPr="005A5B8F">
        <w:t>terrorismens altare.</w:t>
      </w:r>
      <w:r w:rsidR="00F33771" w:rsidRPr="005A5B8F">
        <w:t xml:space="preserve"> Ett övervakningssamhälle stärker inte de mänskliga rättigheterna i världen. Det skapar bara större mis</w:t>
      </w:r>
      <w:r w:rsidR="00F33771" w:rsidRPr="005A5B8F">
        <w:t>s</w:t>
      </w:r>
      <w:r w:rsidR="00F33771" w:rsidRPr="005A5B8F">
        <w:t>tro mot myndigheterna och staten som egentligen ska vara den personliga integritetens väktare.</w:t>
      </w:r>
      <w:r w:rsidRPr="005A5B8F">
        <w:t xml:space="preserve"> </w:t>
      </w:r>
      <w:r w:rsidR="00F33771" w:rsidRPr="005A5B8F">
        <w:t>Miljöpartiet väljer den politiska inriktningen att nati</w:t>
      </w:r>
      <w:r w:rsidR="00F33771" w:rsidRPr="005A5B8F">
        <w:t>o</w:t>
      </w:r>
      <w:r w:rsidR="00F33771" w:rsidRPr="005A5B8F">
        <w:t>nellt och internationellt stärka de mänskliga rättigheterna istället för att urho</w:t>
      </w:r>
      <w:r w:rsidR="00F33771" w:rsidRPr="005A5B8F">
        <w:t>l</w:t>
      </w:r>
      <w:r w:rsidR="00F33771" w:rsidRPr="005A5B8F">
        <w:t>ka dem i kampen för en fredlig och hållbar värld.</w:t>
      </w:r>
      <w:r w:rsidRPr="005A5B8F">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5B8F">
        <w:trPr>
          <w:cantSplit/>
        </w:trPr>
        <w:tc>
          <w:tcPr>
            <w:tcW w:w="3046" w:type="dxa"/>
          </w:tcPr>
          <w:p w:rsidR="00FE0D6F" w:rsidRPr="005A5B8F" w:rsidRDefault="00FE0D6F">
            <w:pPr>
              <w:pStyle w:val="UnderskriftDatum"/>
              <w:spacing w:before="240"/>
            </w:pPr>
            <w:r w:rsidRPr="005A5B8F">
              <w:t>Stockholm den 27 mars 2007</w:t>
            </w:r>
          </w:p>
        </w:tc>
        <w:tc>
          <w:tcPr>
            <w:tcW w:w="3047" w:type="dxa"/>
          </w:tcPr>
          <w:p w:rsidR="00FE0D6F" w:rsidRPr="005A5B8F" w:rsidRDefault="00FE0D6F">
            <w:pPr>
              <w:pStyle w:val="Underskrifter"/>
              <w:spacing w:before="240"/>
            </w:pPr>
          </w:p>
        </w:tc>
      </w:tr>
      <w:tr w:rsidR="00000000" w:rsidRPr="005A5B8F">
        <w:trPr>
          <w:cantSplit/>
        </w:trPr>
        <w:tc>
          <w:tcPr>
            <w:tcW w:w="3046" w:type="dxa"/>
          </w:tcPr>
          <w:p w:rsidR="00FE0D6F" w:rsidRPr="005A5B8F" w:rsidRDefault="00FE0D6F">
            <w:pPr>
              <w:pStyle w:val="Underskrifter"/>
            </w:pPr>
            <w:r w:rsidRPr="005A5B8F">
              <w:t>Peter Eriksson (mp)</w:t>
            </w:r>
          </w:p>
        </w:tc>
        <w:tc>
          <w:tcPr>
            <w:tcW w:w="3046" w:type="dxa"/>
          </w:tcPr>
          <w:p w:rsidR="00FE0D6F" w:rsidRPr="005A5B8F" w:rsidRDefault="00FE0D6F">
            <w:pPr>
              <w:pStyle w:val="Underskrifter"/>
            </w:pPr>
          </w:p>
        </w:tc>
      </w:tr>
      <w:tr w:rsidR="00000000" w:rsidRPr="005A5B8F">
        <w:trPr>
          <w:cantSplit/>
        </w:trPr>
        <w:tc>
          <w:tcPr>
            <w:tcW w:w="3046" w:type="dxa"/>
          </w:tcPr>
          <w:p w:rsidR="00FE0D6F" w:rsidRPr="005A5B8F" w:rsidRDefault="00FE0D6F">
            <w:pPr>
              <w:pStyle w:val="Underskrifter"/>
            </w:pPr>
            <w:r w:rsidRPr="005A5B8F">
              <w:t>Maria Wetterstrand (mp)</w:t>
            </w:r>
          </w:p>
        </w:tc>
        <w:tc>
          <w:tcPr>
            <w:tcW w:w="3046" w:type="dxa"/>
          </w:tcPr>
          <w:p w:rsidR="00FE0D6F" w:rsidRPr="005A5B8F" w:rsidRDefault="00FE0D6F">
            <w:pPr>
              <w:pStyle w:val="Underskrifter"/>
            </w:pPr>
            <w:r w:rsidRPr="005A5B8F">
              <w:t>Peter Rådberg (mp)</w:t>
            </w:r>
          </w:p>
        </w:tc>
      </w:tr>
      <w:tr w:rsidR="00000000" w:rsidRPr="005A5B8F">
        <w:trPr>
          <w:cantSplit/>
        </w:trPr>
        <w:tc>
          <w:tcPr>
            <w:tcW w:w="3046" w:type="dxa"/>
          </w:tcPr>
          <w:p w:rsidR="00FE0D6F" w:rsidRPr="005A5B8F" w:rsidRDefault="00FE0D6F">
            <w:pPr>
              <w:pStyle w:val="Underskrifter"/>
            </w:pPr>
            <w:r w:rsidRPr="005A5B8F">
              <w:t>Mehmet Kaplan (mp)</w:t>
            </w:r>
          </w:p>
        </w:tc>
        <w:tc>
          <w:tcPr>
            <w:tcW w:w="3046" w:type="dxa"/>
          </w:tcPr>
          <w:p w:rsidR="00FE0D6F" w:rsidRPr="005A5B8F" w:rsidRDefault="00FE0D6F">
            <w:pPr>
              <w:pStyle w:val="Underskrifter"/>
            </w:pPr>
            <w:r w:rsidRPr="005A5B8F">
              <w:t>Max  Andersson (mp)</w:t>
            </w:r>
          </w:p>
        </w:tc>
      </w:tr>
      <w:tr w:rsidR="00000000" w:rsidRPr="005A5B8F">
        <w:trPr>
          <w:cantSplit/>
        </w:trPr>
        <w:tc>
          <w:tcPr>
            <w:tcW w:w="3046" w:type="dxa"/>
          </w:tcPr>
          <w:p w:rsidR="00FE0D6F" w:rsidRPr="005A5B8F" w:rsidRDefault="00FE0D6F">
            <w:pPr>
              <w:pStyle w:val="Underskrifter"/>
            </w:pPr>
            <w:r w:rsidRPr="005A5B8F">
              <w:t>Per Bolund (mp)</w:t>
            </w:r>
          </w:p>
        </w:tc>
        <w:tc>
          <w:tcPr>
            <w:tcW w:w="3046" w:type="dxa"/>
          </w:tcPr>
          <w:p w:rsidR="00FE0D6F" w:rsidRPr="005A5B8F" w:rsidRDefault="00FE0D6F">
            <w:pPr>
              <w:pStyle w:val="Underskrifter"/>
            </w:pPr>
            <w:r w:rsidRPr="005A5B8F">
              <w:t>Bodil Ceballos (mp)</w:t>
            </w:r>
          </w:p>
        </w:tc>
      </w:tr>
      <w:tr w:rsidR="00000000" w:rsidRPr="005A5B8F">
        <w:trPr>
          <w:cantSplit/>
        </w:trPr>
        <w:tc>
          <w:tcPr>
            <w:tcW w:w="3046" w:type="dxa"/>
          </w:tcPr>
          <w:p w:rsidR="00FE0D6F" w:rsidRPr="005A5B8F" w:rsidRDefault="00FE0D6F">
            <w:pPr>
              <w:pStyle w:val="Underskrifter"/>
            </w:pPr>
            <w:r w:rsidRPr="005A5B8F">
              <w:t>Tina Ehn (mp)</w:t>
            </w:r>
          </w:p>
        </w:tc>
        <w:tc>
          <w:tcPr>
            <w:tcW w:w="3046" w:type="dxa"/>
          </w:tcPr>
          <w:p w:rsidR="00FE0D6F" w:rsidRPr="005A5B8F" w:rsidRDefault="00FE0D6F">
            <w:pPr>
              <w:pStyle w:val="Underskrifter"/>
            </w:pPr>
            <w:r w:rsidRPr="005A5B8F">
              <w:t>Gunvor G Ericson (mp)</w:t>
            </w:r>
          </w:p>
        </w:tc>
      </w:tr>
      <w:tr w:rsidR="00000000" w:rsidRPr="005A5B8F">
        <w:trPr>
          <w:cantSplit/>
        </w:trPr>
        <w:tc>
          <w:tcPr>
            <w:tcW w:w="3046" w:type="dxa"/>
          </w:tcPr>
          <w:p w:rsidR="00FE0D6F" w:rsidRPr="005A5B8F" w:rsidRDefault="00FE0D6F">
            <w:pPr>
              <w:pStyle w:val="Underskrifter"/>
            </w:pPr>
            <w:r w:rsidRPr="005A5B8F">
              <w:t>Ulf Holm (mp)</w:t>
            </w:r>
          </w:p>
        </w:tc>
        <w:tc>
          <w:tcPr>
            <w:tcW w:w="3046" w:type="dxa"/>
          </w:tcPr>
          <w:p w:rsidR="00FE0D6F" w:rsidRPr="005A5B8F" w:rsidRDefault="00FE0D6F">
            <w:pPr>
              <w:pStyle w:val="Underskrifter"/>
            </w:pPr>
            <w:r w:rsidRPr="005A5B8F">
              <w:t>Mikael Johansson (mp)</w:t>
            </w:r>
          </w:p>
        </w:tc>
      </w:tr>
      <w:tr w:rsidR="00000000" w:rsidRPr="005A5B8F">
        <w:trPr>
          <w:cantSplit/>
        </w:trPr>
        <w:tc>
          <w:tcPr>
            <w:tcW w:w="3046" w:type="dxa"/>
          </w:tcPr>
          <w:p w:rsidR="00FE0D6F" w:rsidRPr="005A5B8F" w:rsidRDefault="00FE0D6F">
            <w:pPr>
              <w:pStyle w:val="Underskrifter"/>
            </w:pPr>
            <w:r w:rsidRPr="005A5B8F">
              <w:t>Helena Leander (mp)</w:t>
            </w:r>
          </w:p>
        </w:tc>
        <w:tc>
          <w:tcPr>
            <w:tcW w:w="3046" w:type="dxa"/>
          </w:tcPr>
          <w:p w:rsidR="00FE0D6F" w:rsidRPr="005A5B8F" w:rsidRDefault="00FE0D6F">
            <w:pPr>
              <w:pStyle w:val="Underskrifter"/>
            </w:pPr>
            <w:r w:rsidRPr="005A5B8F">
              <w:t>Jan Lindholm (mp)</w:t>
            </w:r>
          </w:p>
        </w:tc>
      </w:tr>
      <w:tr w:rsidR="00000000" w:rsidRPr="005A5B8F">
        <w:trPr>
          <w:cantSplit/>
        </w:trPr>
        <w:tc>
          <w:tcPr>
            <w:tcW w:w="3046" w:type="dxa"/>
          </w:tcPr>
          <w:p w:rsidR="00FE0D6F" w:rsidRPr="005A5B8F" w:rsidRDefault="00FE0D6F">
            <w:pPr>
              <w:pStyle w:val="Underskrifter"/>
            </w:pPr>
            <w:r w:rsidRPr="005A5B8F">
              <w:t>Karla López (mp)</w:t>
            </w:r>
          </w:p>
        </w:tc>
        <w:tc>
          <w:tcPr>
            <w:tcW w:w="3046" w:type="dxa"/>
          </w:tcPr>
          <w:p w:rsidR="00FE0D6F" w:rsidRPr="005A5B8F" w:rsidRDefault="00FE0D6F">
            <w:pPr>
              <w:pStyle w:val="Underskrifter"/>
            </w:pPr>
            <w:r w:rsidRPr="005A5B8F">
              <w:t>Thomas Nihlén (mp)</w:t>
            </w:r>
          </w:p>
        </w:tc>
      </w:tr>
      <w:tr w:rsidR="00000000" w:rsidRPr="005A5B8F">
        <w:trPr>
          <w:cantSplit/>
        </w:trPr>
        <w:tc>
          <w:tcPr>
            <w:tcW w:w="3046" w:type="dxa"/>
          </w:tcPr>
          <w:p w:rsidR="00FE0D6F" w:rsidRPr="005A5B8F" w:rsidRDefault="00FE0D6F">
            <w:pPr>
              <w:pStyle w:val="Underskrifter"/>
            </w:pPr>
            <w:r w:rsidRPr="005A5B8F">
              <w:t>Mats Pertoft (mp)</w:t>
            </w:r>
          </w:p>
        </w:tc>
        <w:tc>
          <w:tcPr>
            <w:tcW w:w="3046" w:type="dxa"/>
          </w:tcPr>
          <w:p w:rsidR="00FE0D6F" w:rsidRPr="005A5B8F" w:rsidRDefault="00FE0D6F">
            <w:pPr>
              <w:pStyle w:val="Underskrifter"/>
            </w:pPr>
            <w:r w:rsidRPr="005A5B8F">
              <w:t>Esabelle Reshdouni (mp)</w:t>
            </w:r>
          </w:p>
        </w:tc>
      </w:tr>
      <w:tr w:rsidR="00000000" w:rsidRPr="005A5B8F">
        <w:trPr>
          <w:cantSplit/>
        </w:trPr>
        <w:tc>
          <w:tcPr>
            <w:tcW w:w="3046" w:type="dxa"/>
          </w:tcPr>
          <w:p w:rsidR="00FE0D6F" w:rsidRPr="005A5B8F" w:rsidRDefault="00FE0D6F">
            <w:pPr>
              <w:pStyle w:val="Underskrifter"/>
            </w:pPr>
            <w:r w:rsidRPr="005A5B8F">
              <w:t>Karin Svensson Smith (mp)</w:t>
            </w:r>
          </w:p>
        </w:tc>
        <w:tc>
          <w:tcPr>
            <w:tcW w:w="3046" w:type="dxa"/>
          </w:tcPr>
          <w:p w:rsidR="00FE0D6F" w:rsidRPr="005A5B8F" w:rsidRDefault="00FE0D6F">
            <w:pPr>
              <w:pStyle w:val="Underskrifter"/>
            </w:pPr>
            <w:r w:rsidRPr="005A5B8F">
              <w:t>Mikaela Valtersson (mp)</w:t>
            </w:r>
          </w:p>
        </w:tc>
      </w:tr>
    </w:tbl>
    <w:p w:rsidR="00351E6B" w:rsidRPr="005A5B8F" w:rsidRDefault="00351E6B" w:rsidP="00EE6B73">
      <w:pPr>
        <w:pStyle w:val="Normaltindrag"/>
      </w:pPr>
    </w:p>
    <w:sectPr w:rsidR="00351E6B" w:rsidRPr="005A5B8F" w:rsidSect="00EE6B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D6F" w:rsidRPr="005A5B8F" w:rsidRDefault="00FE0D6F">
      <w:r w:rsidRPr="005A5B8F">
        <w:separator/>
      </w:r>
    </w:p>
  </w:endnote>
  <w:endnote w:type="continuationSeparator" w:id="0">
    <w:p w:rsidR="00FE0D6F" w:rsidRPr="005A5B8F" w:rsidRDefault="00FE0D6F">
      <w:r w:rsidRPr="005A5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184" w:rsidRPr="005A5B8F" w:rsidRDefault="005A5B8F" w:rsidP="00EE6B73">
    <w:pPr>
      <w:pStyle w:val="Sidfot"/>
    </w:pPr>
    <w:r w:rsidRPr="005A5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608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73" w:rsidRDefault="00FE0D6F">
                          <w:pPr>
                            <w:pStyle w:val="NormalS5sidnrV"/>
                          </w:pPr>
                          <w:r>
                            <w:fldChar w:fldCharType="begin"/>
                          </w:r>
                          <w:r w:rsidR="00EE6B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B73" w:rsidRDefault="00FE0D6F">
                    <w:pPr>
                      <w:pStyle w:val="NormalS5sidnrV"/>
                    </w:pPr>
                    <w:r>
                      <w:fldChar w:fldCharType="begin"/>
                    </w:r>
                    <w:r w:rsidR="00EE6B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184" w:rsidRPr="005A5B8F" w:rsidRDefault="005A5B8F" w:rsidP="00EE6B73">
    <w:pPr>
      <w:pStyle w:val="Sidfot"/>
    </w:pPr>
    <w:r w:rsidRPr="005A5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101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73" w:rsidRDefault="00FE0D6F">
                          <w:pPr>
                            <w:pStyle w:val="NormalS5sidnrH"/>
                            <w:ind w:right="0"/>
                          </w:pPr>
                          <w:r>
                            <w:fldChar w:fldCharType="begin"/>
                          </w:r>
                          <w:r w:rsidR="00EE6B73">
                            <w:instrText xml:space="preserve"> PAGE *\charformat</w:instrText>
                          </w:r>
                          <w:r>
                            <w:fldChar w:fldCharType="separate"/>
                          </w:r>
                          <w:r w:rsidR="00953B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B73" w:rsidRDefault="00FE0D6F">
                    <w:pPr>
                      <w:pStyle w:val="NormalS5sidnrH"/>
                      <w:ind w:right="0"/>
                    </w:pPr>
                    <w:r>
                      <w:fldChar w:fldCharType="begin"/>
                    </w:r>
                    <w:r w:rsidR="00EE6B73">
                      <w:instrText xml:space="preserve"> PAGE *\charformat</w:instrText>
                    </w:r>
                    <w:r>
                      <w:fldChar w:fldCharType="separate"/>
                    </w:r>
                    <w:r w:rsidR="00953B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184" w:rsidRPr="005A5B8F" w:rsidRDefault="005A5B8F" w:rsidP="00EE6B73">
    <w:pPr>
      <w:pStyle w:val="Sidfot"/>
    </w:pPr>
    <w:r w:rsidRPr="005A5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350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73" w:rsidRDefault="00FE0D6F">
                          <w:pPr>
                            <w:pStyle w:val="NormalS5sidnrH"/>
                            <w:ind w:right="0"/>
                          </w:pPr>
                          <w:r>
                            <w:fldChar w:fldCharType="begin"/>
                          </w:r>
                          <w:r w:rsidR="00EE6B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B73" w:rsidRDefault="00FE0D6F">
                    <w:pPr>
                      <w:pStyle w:val="NormalS5sidnrH"/>
                      <w:ind w:right="0"/>
                    </w:pPr>
                    <w:r>
                      <w:fldChar w:fldCharType="begin"/>
                    </w:r>
                    <w:r w:rsidR="00EE6B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D6F" w:rsidRPr="005A5B8F" w:rsidRDefault="00FE0D6F">
      <w:r w:rsidRPr="005A5B8F">
        <w:separator/>
      </w:r>
    </w:p>
  </w:footnote>
  <w:footnote w:type="continuationSeparator" w:id="0">
    <w:p w:rsidR="00FE0D6F" w:rsidRPr="005A5B8F" w:rsidRDefault="00FE0D6F">
      <w:r w:rsidRPr="005A5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184" w:rsidRPr="005A5B8F" w:rsidRDefault="005A5B8F" w:rsidP="00EE6B73">
    <w:pPr>
      <w:pStyle w:val="Sidhuvud"/>
    </w:pPr>
    <w:r w:rsidRPr="005A5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998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73" w:rsidRDefault="00FE0D6F">
                          <w:pPr>
                            <w:pStyle w:val="KantRubrikS5V"/>
                          </w:pPr>
                          <w:r>
                            <w:fldChar w:fldCharType="begin"/>
                          </w:r>
                          <w:r w:rsidR="00EE6B73">
                            <w:instrText xml:space="preserve"> DOCPROPERTY "YearUser" *\charformat </w:instrText>
                          </w:r>
                          <w:r>
                            <w:fldChar w:fldCharType="separate"/>
                          </w:r>
                          <w:r w:rsidR="00953BBF">
                            <w:t>2006/07</w:t>
                          </w:r>
                          <w:r>
                            <w:fldChar w:fldCharType="end"/>
                          </w:r>
                          <w:r w:rsidR="00EE6B73">
                            <w:t>:</w:t>
                          </w:r>
                          <w:r>
                            <w:fldChar w:fldCharType="begin"/>
                          </w:r>
                          <w:r w:rsidR="00EE6B73">
                            <w:instrText xml:space="preserve"> DOCPROPERTY "Motionsnummer" *\charformat </w:instrText>
                          </w:r>
                          <w:r>
                            <w:fldChar w:fldCharType="separate"/>
                          </w:r>
                          <w:r w:rsidR="00953BBF">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B73" w:rsidRDefault="00FE0D6F">
                    <w:pPr>
                      <w:pStyle w:val="KantRubrikS5V"/>
                    </w:pPr>
                    <w:r>
                      <w:fldChar w:fldCharType="begin"/>
                    </w:r>
                    <w:r w:rsidR="00EE6B73">
                      <w:instrText xml:space="preserve"> DOCPROPERTY "YearUser" *\charformat </w:instrText>
                    </w:r>
                    <w:r>
                      <w:fldChar w:fldCharType="separate"/>
                    </w:r>
                    <w:r w:rsidR="00953BBF">
                      <w:t>2006/07</w:t>
                    </w:r>
                    <w:r>
                      <w:fldChar w:fldCharType="end"/>
                    </w:r>
                    <w:r w:rsidR="00EE6B73">
                      <w:t>:</w:t>
                    </w:r>
                    <w:r>
                      <w:fldChar w:fldCharType="begin"/>
                    </w:r>
                    <w:r w:rsidR="00EE6B73">
                      <w:instrText xml:space="preserve"> DOCPROPERTY "Motionsnummer" *\charformat </w:instrText>
                    </w:r>
                    <w:r>
                      <w:fldChar w:fldCharType="separate"/>
                    </w:r>
                    <w:r w:rsidR="00953BBF">
                      <w:t>Fö3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184" w:rsidRPr="005A5B8F" w:rsidRDefault="005A5B8F" w:rsidP="00EE6B73">
    <w:pPr>
      <w:pStyle w:val="Sidhuvud"/>
    </w:pPr>
    <w:r w:rsidRPr="005A5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728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73" w:rsidRDefault="00FE0D6F">
                          <w:pPr>
                            <w:pStyle w:val="KantRubrikS5H"/>
                            <w:ind w:right="0"/>
                          </w:pPr>
                          <w:r>
                            <w:fldChar w:fldCharType="begin"/>
                          </w:r>
                          <w:r w:rsidR="00EE6B73">
                            <w:instrText xml:space="preserve"> DOCPROPERTY "YearUser" *\charformat </w:instrText>
                          </w:r>
                          <w:r>
                            <w:fldChar w:fldCharType="separate"/>
                          </w:r>
                          <w:r w:rsidR="00953BBF">
                            <w:t>2006/07</w:t>
                          </w:r>
                          <w:r>
                            <w:fldChar w:fldCharType="end"/>
                          </w:r>
                          <w:r w:rsidR="00EE6B73">
                            <w:t>:</w:t>
                          </w:r>
                          <w:r>
                            <w:fldChar w:fldCharType="begin"/>
                          </w:r>
                          <w:r w:rsidR="00EE6B73">
                            <w:instrText xml:space="preserve"> DOCPROPERTY "Motionsnummer" *\charformat </w:instrText>
                          </w:r>
                          <w:r>
                            <w:fldChar w:fldCharType="separate"/>
                          </w:r>
                          <w:r w:rsidR="00953BBF">
                            <w:t>Fö3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B73" w:rsidRDefault="00FE0D6F">
                    <w:pPr>
                      <w:pStyle w:val="KantRubrikS5H"/>
                      <w:ind w:right="0"/>
                    </w:pPr>
                    <w:r>
                      <w:fldChar w:fldCharType="begin"/>
                    </w:r>
                    <w:r w:rsidR="00EE6B73">
                      <w:instrText xml:space="preserve"> DOCPROPERTY "YearUser" *\charformat </w:instrText>
                    </w:r>
                    <w:r>
                      <w:fldChar w:fldCharType="separate"/>
                    </w:r>
                    <w:r w:rsidR="00953BBF">
                      <w:t>2006/07</w:t>
                    </w:r>
                    <w:r>
                      <w:fldChar w:fldCharType="end"/>
                    </w:r>
                    <w:r w:rsidR="00EE6B73">
                      <w:t>:</w:t>
                    </w:r>
                    <w:r>
                      <w:fldChar w:fldCharType="begin"/>
                    </w:r>
                    <w:r w:rsidR="00EE6B73">
                      <w:instrText xml:space="preserve"> DOCPROPERTY "Motionsnummer" *\charformat </w:instrText>
                    </w:r>
                    <w:r>
                      <w:fldChar w:fldCharType="separate"/>
                    </w:r>
                    <w:r w:rsidR="00953BBF">
                      <w:t>Fö3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D6F" w:rsidRPr="005A5B8F" w:rsidRDefault="00FE0D6F">
    <w:pPr>
      <w:pStyle w:val="FSHNormal"/>
      <w:tabs>
        <w:tab w:val="right" w:pos="5840"/>
      </w:tabs>
    </w:pPr>
    <w:r w:rsidRPr="005A5B8F">
      <w:br/>
    </w:r>
    <w:r w:rsidRPr="005A5B8F">
      <w:fldChar w:fldCharType="begin" w:fldLock="1"/>
    </w:r>
    <w:r w:rsidRPr="005A5B8F">
      <w:instrText xml:space="preserve"> DOCPROPERTY</w:instrText>
    </w:r>
    <w:r w:rsidRPr="005A5B8F">
      <w:rPr>
        <w:sz w:val="18"/>
      </w:rPr>
      <w:instrText xml:space="preserve"> "YearUser" *\charformat </w:instrText>
    </w:r>
    <w:r w:rsidRPr="005A5B8F">
      <w:fldChar w:fldCharType="separate"/>
    </w:r>
    <w:r w:rsidRPr="005A5B8F">
      <w:t>2006/07</w:t>
    </w:r>
    <w:r w:rsidRPr="005A5B8F">
      <w:fldChar w:fldCharType="end"/>
    </w:r>
    <w:r w:rsidRPr="005A5B8F">
      <w:t xml:space="preserve"> </w:t>
    </w:r>
    <w:r w:rsidRPr="005A5B8F">
      <w:tab/>
      <w:t xml:space="preserve">mnr: </w:t>
    </w:r>
    <w:r w:rsidRPr="005A5B8F">
      <w:fldChar w:fldCharType="begin" w:fldLock="1"/>
    </w:r>
    <w:r w:rsidRPr="005A5B8F">
      <w:instrText xml:space="preserve"> DOCPROPERTY</w:instrText>
    </w:r>
    <w:r w:rsidRPr="005A5B8F">
      <w:rPr>
        <w:sz w:val="18"/>
      </w:rPr>
      <w:instrText xml:space="preserve"> "Motionsnummer" *\charformat </w:instrText>
    </w:r>
    <w:r w:rsidRPr="005A5B8F">
      <w:fldChar w:fldCharType="separate"/>
    </w:r>
    <w:r w:rsidRPr="005A5B8F">
      <w:t>Fö3</w:t>
    </w:r>
    <w:r w:rsidRPr="005A5B8F">
      <w:fldChar w:fldCharType="end"/>
    </w:r>
    <w:r w:rsidRPr="005A5B8F">
      <w:br/>
    </w:r>
    <w:r w:rsidRPr="005A5B8F">
      <w:fldChar w:fldCharType="begin" w:fldLock="1"/>
    </w:r>
    <w:r w:rsidRPr="005A5B8F">
      <w:instrText xml:space="preserve"> DOCPROPERTY</w:instrText>
    </w:r>
    <w:r w:rsidRPr="005A5B8F">
      <w:rPr>
        <w:sz w:val="18"/>
      </w:rPr>
      <w:instrText xml:space="preserve"> "Samling" *\charformat </w:instrText>
    </w:r>
    <w:r w:rsidRPr="005A5B8F">
      <w:fldChar w:fldCharType="end"/>
    </w:r>
    <w:r w:rsidRPr="005A5B8F">
      <w:tab/>
      <w:t xml:space="preserve">pnr: </w:t>
    </w:r>
    <w:r w:rsidRPr="005A5B8F">
      <w:fldChar w:fldCharType="begin" w:fldLock="1"/>
    </w:r>
    <w:r w:rsidRPr="005A5B8F">
      <w:instrText xml:space="preserve"> DOCPROPERTY</w:instrText>
    </w:r>
    <w:r w:rsidRPr="005A5B8F">
      <w:rPr>
        <w:sz w:val="18"/>
      </w:rPr>
      <w:instrText xml:space="preserve"> "Partinummer" *\charformat </w:instrText>
    </w:r>
    <w:r w:rsidRPr="005A5B8F">
      <w:fldChar w:fldCharType="separate"/>
    </w:r>
    <w:r w:rsidRPr="005A5B8F">
      <w:t>mp21</w:t>
    </w:r>
    <w:r w:rsidRPr="005A5B8F">
      <w:fldChar w:fldCharType="end"/>
    </w:r>
  </w:p>
  <w:p w:rsidR="00FE0D6F" w:rsidRPr="005A5B8F" w:rsidRDefault="00FE0D6F">
    <w:pPr>
      <w:pStyle w:val="FSHRub1"/>
    </w:pPr>
    <w:r w:rsidRPr="005A5B8F">
      <w:t>Motion till riksdagen</w:t>
    </w:r>
    <w:r w:rsidRPr="005A5B8F">
      <w:br/>
    </w:r>
    <w:r w:rsidRPr="005A5B8F">
      <w:fldChar w:fldCharType="begin" w:fldLock="1"/>
    </w:r>
    <w:r w:rsidRPr="005A5B8F">
      <w:instrText xml:space="preserve"> DOCPROPERTY "YearUser" *\charformat </w:instrText>
    </w:r>
    <w:r w:rsidRPr="005A5B8F">
      <w:fldChar w:fldCharType="separate"/>
    </w:r>
    <w:r w:rsidRPr="005A5B8F">
      <w:t>2006/07</w:t>
    </w:r>
    <w:r w:rsidRPr="005A5B8F">
      <w:fldChar w:fldCharType="end"/>
    </w:r>
    <w:r w:rsidRPr="005A5B8F">
      <w:t>:</w:t>
    </w:r>
    <w:r w:rsidRPr="005A5B8F">
      <w:fldChar w:fldCharType="begin" w:fldLock="1"/>
    </w:r>
    <w:r w:rsidRPr="005A5B8F">
      <w:instrText xml:space="preserve"> DOCPROPERTY "Motionsnummer" *\charformat </w:instrText>
    </w:r>
    <w:r w:rsidRPr="005A5B8F">
      <w:fldChar w:fldCharType="separate"/>
    </w:r>
    <w:r w:rsidRPr="005A5B8F">
      <w:t>Fö3</w:t>
    </w:r>
    <w:r w:rsidRPr="005A5B8F">
      <w:fldChar w:fldCharType="end"/>
    </w:r>
  </w:p>
  <w:p w:rsidR="00FE0D6F" w:rsidRPr="005A5B8F" w:rsidRDefault="00FE0D6F">
    <w:pPr>
      <w:pStyle w:val="FSHNormalS5"/>
    </w:pPr>
    <w:r w:rsidRPr="005A5B8F">
      <w:fldChar w:fldCharType="begin" w:fldLock="1"/>
    </w:r>
    <w:r w:rsidRPr="005A5B8F">
      <w:instrText xml:space="preserve"> DOCPROPERTY "MotionarText" *\charformat </w:instrText>
    </w:r>
    <w:r w:rsidRPr="005A5B8F">
      <w:fldChar w:fldCharType="separate"/>
    </w:r>
    <w:r w:rsidRPr="005A5B8F">
      <w:t>av Peter Eriksson m.fl. (mp)</w:t>
    </w:r>
    <w:r w:rsidRPr="005A5B8F">
      <w:fldChar w:fldCharType="end"/>
    </w:r>
    <w:r w:rsidRPr="005A5B8F">
      <w:br/>
    </w:r>
    <w:r w:rsidRPr="005A5B8F">
      <w:fldChar w:fldCharType="begin" w:fldLock="1"/>
    </w:r>
    <w:r w:rsidRPr="005A5B8F">
      <w:instrText xml:space="preserve"> DOCPROPERTY "SvarFrasKort" *\charformat </w:instrText>
    </w:r>
    <w:r w:rsidRPr="005A5B8F">
      <w:fldChar w:fldCharType="separate"/>
    </w:r>
    <w:r w:rsidRPr="005A5B8F">
      <w:t>med anledning av prop. 2006/07:63</w:t>
    </w:r>
    <w:r w:rsidRPr="005A5B8F">
      <w:fldChar w:fldCharType="end"/>
    </w:r>
  </w:p>
  <w:p w:rsidR="00FE0D6F" w:rsidRPr="005A5B8F" w:rsidRDefault="00FE0D6F">
    <w:pPr>
      <w:pStyle w:val="FSHTitel"/>
    </w:pPr>
    <w:r w:rsidRPr="005A5B8F">
      <w:fldChar w:fldCharType="begin" w:fldLock="1"/>
    </w:r>
    <w:r w:rsidRPr="005A5B8F">
      <w:instrText xml:space="preserve"> DOCPROPERTY</w:instrText>
    </w:r>
    <w:r w:rsidRPr="005A5B8F">
      <w:rPr>
        <w:sz w:val="18"/>
      </w:rPr>
      <w:instrText xml:space="preserve"> "RubrikSvar" *\charformat </w:instrText>
    </w:r>
    <w:r w:rsidRPr="005A5B8F">
      <w:fldChar w:fldCharType="separate"/>
    </w:r>
    <w:r w:rsidRPr="005A5B8F">
      <w:t>En anpassad försvarsunderrättelseverksamhet</w:t>
    </w:r>
    <w:r w:rsidRPr="005A5B8F">
      <w:fldChar w:fldCharType="end"/>
    </w:r>
  </w:p>
  <w:p w:rsidR="00FE0D6F" w:rsidRPr="005A5B8F" w:rsidRDefault="00FE0D6F">
    <w:pPr>
      <w:pStyle w:val="Normal00"/>
    </w:pPr>
  </w:p>
  <w:p w:rsidR="00EE6B73" w:rsidRPr="005A5B8F" w:rsidRDefault="00EE6B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356F2"/>
    <w:multiLevelType w:val="hybridMultilevel"/>
    <w:tmpl w:val="C66EEBDC"/>
    <w:lvl w:ilvl="0" w:tplc="A5983B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067389">
    <w:abstractNumId w:val="8"/>
  </w:num>
  <w:num w:numId="2" w16cid:durableId="636879830">
    <w:abstractNumId w:val="9"/>
  </w:num>
  <w:num w:numId="3" w16cid:durableId="1608735192">
    <w:abstractNumId w:val="8"/>
  </w:num>
  <w:num w:numId="4" w16cid:durableId="64501139">
    <w:abstractNumId w:val="9"/>
  </w:num>
  <w:num w:numId="5" w16cid:durableId="9331480">
    <w:abstractNumId w:val="14"/>
  </w:num>
  <w:num w:numId="6" w16cid:durableId="1394620438">
    <w:abstractNumId w:val="11"/>
  </w:num>
  <w:num w:numId="7" w16cid:durableId="1937320520">
    <w:abstractNumId w:val="12"/>
  </w:num>
  <w:num w:numId="8" w16cid:durableId="1032148513">
    <w:abstractNumId w:val="13"/>
  </w:num>
  <w:num w:numId="9" w16cid:durableId="153107768">
    <w:abstractNumId w:val="8"/>
  </w:num>
  <w:num w:numId="10" w16cid:durableId="1388143450">
    <w:abstractNumId w:val="3"/>
  </w:num>
  <w:num w:numId="11" w16cid:durableId="800924807">
    <w:abstractNumId w:val="2"/>
  </w:num>
  <w:num w:numId="12" w16cid:durableId="272787148">
    <w:abstractNumId w:val="1"/>
  </w:num>
  <w:num w:numId="13" w16cid:durableId="1680543523">
    <w:abstractNumId w:val="0"/>
  </w:num>
  <w:num w:numId="14" w16cid:durableId="1463887255">
    <w:abstractNumId w:val="9"/>
  </w:num>
  <w:num w:numId="15" w16cid:durableId="1441416332">
    <w:abstractNumId w:val="7"/>
  </w:num>
  <w:num w:numId="16" w16cid:durableId="2119987710">
    <w:abstractNumId w:val="6"/>
  </w:num>
  <w:num w:numId="17" w16cid:durableId="1560164239">
    <w:abstractNumId w:val="5"/>
  </w:num>
  <w:num w:numId="18" w16cid:durableId="868182467">
    <w:abstractNumId w:val="4"/>
  </w:num>
  <w:num w:numId="19" w16cid:durableId="577593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1"/>
    <w:docVar w:name="PersonGUIDs" w:val="{0CDB567F-E43C-4889-9FA5-1291966678FD},{8022D127-CE9D-46CB-B553-D28767AFBAA9},{B81B8A0A-08CE-44CC-9E69-32C06335E529},{118C048D-818B-4EE9-99AD-DE1F328BC164},{891F8238-7272-4195-A81B-8E357071C4D2},{7CC9A58C-3141-48A3-86B8-8EA19B911E01},{44E1179A-EAF6-4300-B094-8294DC01CCC9},{18C74A2A-AE65-4127-9CEA-CFF157E3C4FA},{89ABCACB-191A-460E-9D0D-F493EEE6F9F1},{DA08321F-F0BC-4060-A586-E39C9BA97177},{756F1CB3-4A6F-49DB-ACE4-BF700CEB9665},{EC49A5C4-EF8B-4128-8058-67D1E519C3AA},{C87839E7-C05D-47B9-AB7F-246B82B1F61B},{0E71467A-6349-43F5-98CD-8FE9CE232562},{678A9254-59ED-452D-AB16-7DA16C224668},{0F87DCE8-E845-4A82-8576-72C9B4F36723},{67E77369-3EE3-448A-A205-B9E0C4AF5EC8},{56D06B6F-3AC6-4A0C-8BA9-48CDB569EBA6},{7C31CD86-53C7-4E1C-A073-157C1FC7DBDC}"/>
  </w:docVars>
  <w:rsids>
    <w:rsidRoot w:val="005A5B8F"/>
    <w:rsid w:val="00002742"/>
    <w:rsid w:val="000220F8"/>
    <w:rsid w:val="000333BD"/>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55636"/>
    <w:rsid w:val="00166D90"/>
    <w:rsid w:val="00167ACD"/>
    <w:rsid w:val="00170803"/>
    <w:rsid w:val="00177CC2"/>
    <w:rsid w:val="00182582"/>
    <w:rsid w:val="0019171D"/>
    <w:rsid w:val="001921C4"/>
    <w:rsid w:val="001923A4"/>
    <w:rsid w:val="001A25D5"/>
    <w:rsid w:val="001A2624"/>
    <w:rsid w:val="001A2A2B"/>
    <w:rsid w:val="001E0043"/>
    <w:rsid w:val="001F4981"/>
    <w:rsid w:val="00201DFB"/>
    <w:rsid w:val="00204A63"/>
    <w:rsid w:val="00212FF1"/>
    <w:rsid w:val="002166B7"/>
    <w:rsid w:val="002208B1"/>
    <w:rsid w:val="00230193"/>
    <w:rsid w:val="00244D0B"/>
    <w:rsid w:val="0025068A"/>
    <w:rsid w:val="0026378F"/>
    <w:rsid w:val="002818D3"/>
    <w:rsid w:val="002911A7"/>
    <w:rsid w:val="002943C8"/>
    <w:rsid w:val="00295E6D"/>
    <w:rsid w:val="002A2A6B"/>
    <w:rsid w:val="002C2373"/>
    <w:rsid w:val="002D11A8"/>
    <w:rsid w:val="002D4184"/>
    <w:rsid w:val="002F17CA"/>
    <w:rsid w:val="002F7FA1"/>
    <w:rsid w:val="00303F68"/>
    <w:rsid w:val="00314F87"/>
    <w:rsid w:val="0032051D"/>
    <w:rsid w:val="003303B5"/>
    <w:rsid w:val="00335C93"/>
    <w:rsid w:val="003366E9"/>
    <w:rsid w:val="00336C9B"/>
    <w:rsid w:val="00342FB4"/>
    <w:rsid w:val="00347C90"/>
    <w:rsid w:val="00351E6B"/>
    <w:rsid w:val="00352DF9"/>
    <w:rsid w:val="0036065A"/>
    <w:rsid w:val="003866EC"/>
    <w:rsid w:val="00391AF5"/>
    <w:rsid w:val="003B418B"/>
    <w:rsid w:val="003F100A"/>
    <w:rsid w:val="00420148"/>
    <w:rsid w:val="00445271"/>
    <w:rsid w:val="00447A04"/>
    <w:rsid w:val="00447F56"/>
    <w:rsid w:val="004501D4"/>
    <w:rsid w:val="004527C3"/>
    <w:rsid w:val="0045663C"/>
    <w:rsid w:val="00487F7A"/>
    <w:rsid w:val="004971B2"/>
    <w:rsid w:val="004978D8"/>
    <w:rsid w:val="004A0504"/>
    <w:rsid w:val="004B5278"/>
    <w:rsid w:val="004B7693"/>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A5B8F"/>
    <w:rsid w:val="005B145B"/>
    <w:rsid w:val="005C441C"/>
    <w:rsid w:val="005D3F50"/>
    <w:rsid w:val="005D72CF"/>
    <w:rsid w:val="005F6722"/>
    <w:rsid w:val="00601C6D"/>
    <w:rsid w:val="00603CD4"/>
    <w:rsid w:val="0061530B"/>
    <w:rsid w:val="006346C1"/>
    <w:rsid w:val="006443A4"/>
    <w:rsid w:val="0064771D"/>
    <w:rsid w:val="00653DD0"/>
    <w:rsid w:val="00677B63"/>
    <w:rsid w:val="00692511"/>
    <w:rsid w:val="006A1005"/>
    <w:rsid w:val="006B6262"/>
    <w:rsid w:val="00727C6F"/>
    <w:rsid w:val="0074086B"/>
    <w:rsid w:val="00740D6D"/>
    <w:rsid w:val="00743F76"/>
    <w:rsid w:val="00760DA3"/>
    <w:rsid w:val="00770030"/>
    <w:rsid w:val="0077344B"/>
    <w:rsid w:val="00774959"/>
    <w:rsid w:val="007852B2"/>
    <w:rsid w:val="00794149"/>
    <w:rsid w:val="007B327F"/>
    <w:rsid w:val="007B67A7"/>
    <w:rsid w:val="007C6092"/>
    <w:rsid w:val="007E119E"/>
    <w:rsid w:val="007E480B"/>
    <w:rsid w:val="00834D0E"/>
    <w:rsid w:val="00846903"/>
    <w:rsid w:val="00857EC2"/>
    <w:rsid w:val="00862028"/>
    <w:rsid w:val="00866F49"/>
    <w:rsid w:val="00882E18"/>
    <w:rsid w:val="00892562"/>
    <w:rsid w:val="008F0A96"/>
    <w:rsid w:val="009062A0"/>
    <w:rsid w:val="00921415"/>
    <w:rsid w:val="009451E7"/>
    <w:rsid w:val="00953BBF"/>
    <w:rsid w:val="00956E7F"/>
    <w:rsid w:val="00963118"/>
    <w:rsid w:val="00970D4F"/>
    <w:rsid w:val="00971D70"/>
    <w:rsid w:val="009A4377"/>
    <w:rsid w:val="009A6043"/>
    <w:rsid w:val="009B16AC"/>
    <w:rsid w:val="009D0673"/>
    <w:rsid w:val="009E2F82"/>
    <w:rsid w:val="00A053C6"/>
    <w:rsid w:val="00A055B3"/>
    <w:rsid w:val="00A15D71"/>
    <w:rsid w:val="00A21BC5"/>
    <w:rsid w:val="00A47FAF"/>
    <w:rsid w:val="00A736FF"/>
    <w:rsid w:val="00AA1434"/>
    <w:rsid w:val="00AA5319"/>
    <w:rsid w:val="00AB5000"/>
    <w:rsid w:val="00AC4310"/>
    <w:rsid w:val="00AC63D9"/>
    <w:rsid w:val="00AD6C07"/>
    <w:rsid w:val="00AE2EF8"/>
    <w:rsid w:val="00AF5578"/>
    <w:rsid w:val="00AF5881"/>
    <w:rsid w:val="00B06BE5"/>
    <w:rsid w:val="00B13BF0"/>
    <w:rsid w:val="00B25BC7"/>
    <w:rsid w:val="00B33C81"/>
    <w:rsid w:val="00B34666"/>
    <w:rsid w:val="00B421B1"/>
    <w:rsid w:val="00B67E5B"/>
    <w:rsid w:val="00B7565C"/>
    <w:rsid w:val="00B758C2"/>
    <w:rsid w:val="00B84A97"/>
    <w:rsid w:val="00BA4894"/>
    <w:rsid w:val="00BA6BE0"/>
    <w:rsid w:val="00BB6D75"/>
    <w:rsid w:val="00BD43A8"/>
    <w:rsid w:val="00BF7E00"/>
    <w:rsid w:val="00C1285C"/>
    <w:rsid w:val="00C27B7D"/>
    <w:rsid w:val="00C32A06"/>
    <w:rsid w:val="00C44394"/>
    <w:rsid w:val="00C44B9D"/>
    <w:rsid w:val="00C52191"/>
    <w:rsid w:val="00C533BA"/>
    <w:rsid w:val="00C55CBD"/>
    <w:rsid w:val="00C822A8"/>
    <w:rsid w:val="00C902E9"/>
    <w:rsid w:val="00C92208"/>
    <w:rsid w:val="00C971A3"/>
    <w:rsid w:val="00CB5B24"/>
    <w:rsid w:val="00CC3AB6"/>
    <w:rsid w:val="00CD4B2B"/>
    <w:rsid w:val="00CE3037"/>
    <w:rsid w:val="00CF7A43"/>
    <w:rsid w:val="00D01775"/>
    <w:rsid w:val="00D1174F"/>
    <w:rsid w:val="00D1289C"/>
    <w:rsid w:val="00D24D0E"/>
    <w:rsid w:val="00D252A6"/>
    <w:rsid w:val="00D33BAD"/>
    <w:rsid w:val="00D372C4"/>
    <w:rsid w:val="00D44527"/>
    <w:rsid w:val="00D52681"/>
    <w:rsid w:val="00D53D04"/>
    <w:rsid w:val="00D55EF7"/>
    <w:rsid w:val="00D97778"/>
    <w:rsid w:val="00DC0DF0"/>
    <w:rsid w:val="00DC6C70"/>
    <w:rsid w:val="00DF5ACD"/>
    <w:rsid w:val="00E22893"/>
    <w:rsid w:val="00E2532A"/>
    <w:rsid w:val="00E3019F"/>
    <w:rsid w:val="00E307DD"/>
    <w:rsid w:val="00E349C2"/>
    <w:rsid w:val="00E360DE"/>
    <w:rsid w:val="00E5074A"/>
    <w:rsid w:val="00E521CB"/>
    <w:rsid w:val="00E728F6"/>
    <w:rsid w:val="00E75D28"/>
    <w:rsid w:val="00E84F25"/>
    <w:rsid w:val="00E9035C"/>
    <w:rsid w:val="00EC007B"/>
    <w:rsid w:val="00ED0EE7"/>
    <w:rsid w:val="00ED77F7"/>
    <w:rsid w:val="00EE6B73"/>
    <w:rsid w:val="00EE7A8E"/>
    <w:rsid w:val="00F14A27"/>
    <w:rsid w:val="00F21B30"/>
    <w:rsid w:val="00F273EA"/>
    <w:rsid w:val="00F33771"/>
    <w:rsid w:val="00F42CB9"/>
    <w:rsid w:val="00F42FFE"/>
    <w:rsid w:val="00F6464F"/>
    <w:rsid w:val="00F73E9E"/>
    <w:rsid w:val="00F87D14"/>
    <w:rsid w:val="00F95725"/>
    <w:rsid w:val="00FA3374"/>
    <w:rsid w:val="00FB154D"/>
    <w:rsid w:val="00FB2435"/>
    <w:rsid w:val="00FB6490"/>
    <w:rsid w:val="00FC53D4"/>
    <w:rsid w:val="00FC7246"/>
    <w:rsid w:val="00FC7E79"/>
    <w:rsid w:val="00FD2531"/>
    <w:rsid w:val="00FE03C5"/>
    <w:rsid w:val="00FE0D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CA60AB-D6BA-4C71-AA2B-14CD37FC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F6722"/>
    <w:rPr>
      <w:sz w:val="32"/>
      <w:lang w:val="sv-SE" w:eastAsia="sv-SE" w:bidi="ar-SA"/>
    </w:rPr>
  </w:style>
  <w:style w:type="character" w:customStyle="1" w:styleId="Rubrik2Char">
    <w:name w:val="Rubrik 2 Char"/>
    <w:aliases w:val="Beslutrubrik Char"/>
    <w:basedOn w:val="Standardstycketeckensnitt"/>
    <w:link w:val="Rubrik2"/>
    <w:semiHidden/>
    <w:locked/>
    <w:rsid w:val="005F6722"/>
    <w:rPr>
      <w:sz w:val="27"/>
      <w:lang w:val="sv-SE" w:eastAsia="sv-SE" w:bidi="ar-SA"/>
    </w:rPr>
  </w:style>
  <w:style w:type="character" w:customStyle="1" w:styleId="Rubrik3Char">
    <w:name w:val="Rubrik 3 Char"/>
    <w:aliases w:val="Mellanrubrik Char"/>
    <w:basedOn w:val="Standardstycketeckensnitt"/>
    <w:link w:val="Rubrik3"/>
    <w:semiHidden/>
    <w:locked/>
    <w:rsid w:val="005F6722"/>
    <w:rPr>
      <w:b/>
      <w:sz w:val="21"/>
      <w:lang w:val="sv-SE" w:eastAsia="sv-SE" w:bidi="ar-SA"/>
    </w:rPr>
  </w:style>
  <w:style w:type="character" w:customStyle="1" w:styleId="Rubrik4Char">
    <w:name w:val="Rubrik 4 Char"/>
    <w:aliases w:val="KursivRubrik Char"/>
    <w:basedOn w:val="Standardstycketeckensnitt"/>
    <w:link w:val="Rubrik4"/>
    <w:semiHidden/>
    <w:locked/>
    <w:rsid w:val="005F672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F6722"/>
    <w:rPr>
      <w:sz w:val="19"/>
      <w:lang w:val="sv-SE" w:eastAsia="sv-SE" w:bidi="ar-SA"/>
    </w:rPr>
  </w:style>
  <w:style w:type="character" w:customStyle="1" w:styleId="Rubrik6Char">
    <w:name w:val="Rubrik 6 Char"/>
    <w:basedOn w:val="Standardstycketeckensnitt"/>
    <w:link w:val="Rubrik6"/>
    <w:semiHidden/>
    <w:locked/>
    <w:rsid w:val="005F6722"/>
    <w:rPr>
      <w:caps/>
      <w:sz w:val="14"/>
      <w:lang w:val="sv-SE" w:eastAsia="sv-SE" w:bidi="ar-SA"/>
    </w:rPr>
  </w:style>
  <w:style w:type="character" w:customStyle="1" w:styleId="Rubrik7Char">
    <w:name w:val="Rubrik 7 Char"/>
    <w:basedOn w:val="Standardstycketeckensnitt"/>
    <w:link w:val="Rubrik7"/>
    <w:semiHidden/>
    <w:locked/>
    <w:rsid w:val="005F6722"/>
    <w:rPr>
      <w:caps/>
      <w:sz w:val="14"/>
      <w:lang w:val="sv-SE" w:eastAsia="sv-SE" w:bidi="ar-SA"/>
    </w:rPr>
  </w:style>
  <w:style w:type="character" w:customStyle="1" w:styleId="Rubrik8Char">
    <w:name w:val="Rubrik 8 Char"/>
    <w:basedOn w:val="Standardstycketeckensnitt"/>
    <w:link w:val="Rubrik8"/>
    <w:semiHidden/>
    <w:locked/>
    <w:rsid w:val="005F6722"/>
    <w:rPr>
      <w:caps/>
      <w:sz w:val="14"/>
      <w:lang w:val="sv-SE" w:eastAsia="sv-SE" w:bidi="ar-SA"/>
    </w:rPr>
  </w:style>
  <w:style w:type="character" w:customStyle="1" w:styleId="Rubrik9Char">
    <w:name w:val="Rubrik 9 Char"/>
    <w:basedOn w:val="Standardstycketeckensnitt"/>
    <w:link w:val="Rubrik9"/>
    <w:semiHidden/>
    <w:locked/>
    <w:rsid w:val="005F672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F672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F672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6B73"/>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F672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F672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F672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1417</Words>
  <Characters>9000</Characters>
  <Application>Microsoft Office Word</Application>
  <DocSecurity>4</DocSecurity>
  <Lines>163</Lines>
  <Paragraphs>40</Paragraphs>
  <ScaleCrop>false</ScaleCrop>
  <HeadingPairs>
    <vt:vector size="2" baseType="variant">
      <vt:variant>
        <vt:lpstr>Rubrik</vt:lpstr>
      </vt:variant>
      <vt:variant>
        <vt:i4>1</vt:i4>
      </vt:variant>
    </vt:vector>
  </HeadingPairs>
  <TitlesOfParts>
    <vt:vector size="1" baseType="lpstr">
      <vt:lpstr>mp021</vt:lpstr>
    </vt:vector>
  </TitlesOfParts>
  <Company>Riksdagen</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mp021</dc:title>
  <dc:subject>mp021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2007-03-28T11:45:00Z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mot2000_478_2007-03-21</vt:lpwstr>
  </property>
  <property fmtid="{D5CDD505-2E9C-101B-9397-08002B2CF9AE}" pid="3" name="version">
    <vt:lpwstr>mot2000_478_2007-03-21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anpassad försvarsunderrättelseverksamhet</vt:lpwstr>
  </property>
  <property fmtid="{D5CDD505-2E9C-101B-9397-08002B2CF9AE}" pid="11" name="SvarFrasKort">
    <vt:lpwstr>med anledning av prop. 2006/07:63</vt:lpwstr>
  </property>
  <property fmtid="{D5CDD505-2E9C-101B-9397-08002B2CF9AE}" pid="12" name="Svar">
    <vt:lpwstr>Proposition</vt:lpwstr>
  </property>
  <property fmtid="{D5CDD505-2E9C-101B-9397-08002B2CF9AE}" pid="13" name="SvarNr">
    <vt:lpwstr>2006/07:63</vt:lpwstr>
  </property>
  <property fmtid="{D5CDD505-2E9C-101B-9397-08002B2CF9AE}" pid="14" name="RubrikSvar">
    <vt:lpwstr>En anpassad försvarsunderrättelseverksamhet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(mp)\Rådberg, Peter (mp)\Kaplan, Mehmet (mp)\Andersson, Max  (mp)\Bolund, Per (mp)\Ceballos, Bodil (mp)\Ehn, Tina (mp)\Ericson, Gunvor G (mp)\Holm, Ulf (mp)\Johansson, Mikael (mp)\Leander, Helena (mp)\</vt:lpwstr>
  </property>
  <property fmtid="{D5CDD505-2E9C-101B-9397-08002B2CF9AE}" pid="27" name="MotionarLista1">
    <vt:lpwstr>Lindholm, Jan (mp)\López, Karla (mp)\Nihlén, Thomas (mp)\Pertoft, Mats (mp)\Reshdouni, Esabelle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Peter Rådberg (mp), Mehmet Kaplan (mp), Max Andersson (mp), Per Bolund (mp), Bodil Ceballos (mp), Tina Ehn (mp), Gunvor G Ericson (mp), Ulf Holm (mp), Mikael Johansson (mp), Helena Leander (mp), Jan Lindholm (</vt:lpwstr>
  </property>
  <property fmtid="{D5CDD505-2E9C-101B-9397-08002B2CF9AE}" pid="31" name="MotionarLotus1">
    <vt:lpwstr>mp), Karla López (mp), Thomas Nihlén (mp), Mats Pertoft (mp), Esabelle Reshdouni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20062007000001090112000000210080</vt:lpwstr>
  </property>
  <property fmtid="{D5CDD505-2E9C-101B-9397-08002B2CF9AE}" pid="47" name="datum">
    <vt:lpwstr>070327</vt:lpwstr>
  </property>
  <property fmtid="{D5CDD505-2E9C-101B-9397-08002B2CF9AE}" pid="48" name="avsändar-e-post">
    <vt:lpwstr/>
  </property>
  <property fmtid="{D5CDD505-2E9C-101B-9397-08002B2CF9AE}" pid="49" name="id">
    <vt:lpwstr>20062007000001090112000000210080</vt:lpwstr>
  </property>
  <property fmtid="{D5CDD505-2E9C-101B-9397-08002B2CF9AE}" pid="50" name="nummer">
    <vt:lpwstr>3</vt:lpwstr>
  </property>
  <property fmtid="{D5CDD505-2E9C-101B-9397-08002B2CF9AE}" pid="51" name="utskottsbeteckning">
    <vt:lpwstr>Fö</vt:lpwstr>
  </property>
  <property fmtid="{D5CDD505-2E9C-101B-9397-08002B2CF9AE}" pid="52" name="GlobalUID">
    <vt:lpwstr>{33BDF827-A934-453A-87ED-A0FE3F23D930}</vt:lpwstr>
  </property>
  <property fmtid="{D5CDD505-2E9C-101B-9397-08002B2CF9AE}" pid="53" name="Överföringar">
    <vt:i4>0</vt:i4>
  </property>
  <property fmtid="{D5CDD505-2E9C-101B-9397-08002B2CF9AE}" pid="54" name="Checksum">
    <vt:lpwstr>*0006581484314*</vt:lpwstr>
  </property>
  <property fmtid="{D5CDD505-2E9C-101B-9397-08002B2CF9AE}" pid="55" name="IdNummer">
    <vt:lpwstr>396511</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070328 13:45:20.667</vt:lpwstr>
  </property>
  <property fmtid="{D5CDD505-2E9C-101B-9397-08002B2CF9AE}" pid="59" name="urixGuid">
    <vt:lpwstr>{F19A9529-D93B-4727-92ED-D4DD1F5B081D}</vt:lpwstr>
  </property>
</Properties>
</file>