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056F" w:rsidRPr="004D4321" w:rsidRDefault="00FE056F">
      <w:pPr>
        <w:pStyle w:val="Frslagsrubrik"/>
      </w:pPr>
      <w:r w:rsidRPr="004D4321">
        <w:t>Förslag till riksdagsbeslut</w:t>
      </w:r>
    </w:p>
    <w:p w:rsidR="00FE056F" w:rsidRPr="004D4321" w:rsidRDefault="00FE056F">
      <w:pPr>
        <w:pStyle w:val="Hemstlatt"/>
        <w:ind w:left="0"/>
      </w:pPr>
      <w:r w:rsidRPr="004D4321">
        <w:t>Riksdagen tillkännager för regeringen som sin mening vad som anförs i motionen om att se över möjligheterna att minska vildsvin</w:t>
      </w:r>
      <w:r w:rsidRPr="004D4321">
        <w:t>s</w:t>
      </w:r>
      <w:r w:rsidRPr="004D4321">
        <w:t>populationens storlek och spridning.</w:t>
      </w:r>
    </w:p>
    <w:p w:rsidR="00FE056F" w:rsidRPr="004D4321" w:rsidRDefault="00FE056F">
      <w:pPr>
        <w:pStyle w:val="Rubrik1"/>
      </w:pPr>
      <w:r w:rsidRPr="004D4321">
        <w:t>Motivering</w:t>
      </w:r>
    </w:p>
    <w:p w:rsidR="00FE056F" w:rsidRPr="004D4321" w:rsidRDefault="00FE056F">
      <w:r w:rsidRPr="004D4321">
        <w:t>På många håll i Sverige utgör vildsvin ett reellt problem. Det finns dessvärre heller inga tecken på att vildsvinsstammen är under avtagande vare sig i antal eller geografisk utbredning utan istället verkar förhållandena vara de motsatta. Vildsvinen orsakar ekonomiska förluster för både jord- och skogsbruk men även för privatpersoner som upplever skador på hus och trädgårdar.</w:t>
      </w:r>
    </w:p>
    <w:p w:rsidR="00FE056F" w:rsidRPr="004D4321" w:rsidRDefault="00FE056F">
      <w:pPr>
        <w:pStyle w:val="Normaltindrag"/>
      </w:pPr>
      <w:r w:rsidRPr="004D4321">
        <w:t>Dessa framsteg inom möjligheterna att kontrollera artens spridning och negativa effekter är mycket glädjande. Dock finns fortfarande åtgärder att vidta i vidareutvecklingen av arbetet. Enligt nuvarande lagstiftning är det tillåtet att utfodra vildsvinen vid så kallade åtelplatser i syfte att sedan jaga djuren. Man har på senare år även fått införa belysning vid åtelplatserna för att underlätta jägarnas arbete och minska behovet av naturligt månsken och snö.</w:t>
      </w:r>
    </w:p>
    <w:p w:rsidR="00FE056F" w:rsidRPr="004D4321" w:rsidRDefault="00FE056F">
      <w:pPr>
        <w:pStyle w:val="Normaltindrag"/>
      </w:pPr>
      <w:r w:rsidRPr="004D4321">
        <w:t>Det finns även en möjlighet att videoövervaka platserna i syfte att utröna djurens rutiner och således kartlägga när jakten skulle vara som mest effektiv. Videoövervakningen underlättar också kartläggningen av artens utbredning då det i dagsläget är mycket svårt att uppskatta. Tillståndet för videoöverva</w:t>
      </w:r>
      <w:r w:rsidRPr="004D4321">
        <w:t>k</w:t>
      </w:r>
      <w:r w:rsidRPr="004D4321">
        <w:t>ning ges av länsstyrelsen och kostar 3 200 kronor. Dessvärre är det endast ungefär fem procent av ansökningarna som blir godkända, främst med hä</w:t>
      </w:r>
      <w:r w:rsidRPr="004D4321">
        <w:t>n</w:t>
      </w:r>
      <w:r w:rsidRPr="004D4321">
        <w:t xml:space="preserve">visning till inkräktande på allemansrätten. Principen som tillämpas är samma </w:t>
      </w:r>
      <w:r w:rsidRPr="004D4321">
        <w:lastRenderedPageBreak/>
        <w:t>som vid videoövervakning i urbana områden, till exempel vid nattöppna be</w:t>
      </w:r>
      <w:r w:rsidRPr="004D4321">
        <w:t>n</w:t>
      </w:r>
      <w:r w:rsidRPr="004D4321">
        <w:t>sinstationer, banker och busshållsplatser.</w:t>
      </w:r>
    </w:p>
    <w:p w:rsidR="00FE056F" w:rsidRPr="004D4321" w:rsidRDefault="00FE056F">
      <w:pPr>
        <w:pStyle w:val="Normaltindrag"/>
      </w:pPr>
      <w:r w:rsidRPr="004D4321">
        <w:t>Det föreligger en klar orimlighet i antagandet att dessa två situationer sku</w:t>
      </w:r>
      <w:r w:rsidRPr="004D4321">
        <w:t>l</w:t>
      </w:r>
      <w:r w:rsidRPr="004D4321">
        <w:t>le vara liktydiga. Att tillåtas videoövervaka på avskilda platser i skogen i syfte att skydda naturen och hålla tillbaka vildsvinsstammen bör ej jämföras med att tillåtas videoövervaka exempelvis en nattöppen bensinstation. På grund av ovan framförda anledning bör man om möjligt överväga att se över regelverket kring tillstånd för videoövervakning.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4321">
        <w:trPr>
          <w:cantSplit/>
        </w:trPr>
        <w:tc>
          <w:tcPr>
            <w:tcW w:w="3046" w:type="dxa"/>
          </w:tcPr>
          <w:p w:rsidR="00FE056F" w:rsidRPr="004D4321" w:rsidRDefault="00FE056F">
            <w:pPr>
              <w:pStyle w:val="UnderskriftDatum"/>
              <w:spacing w:before="240"/>
            </w:pPr>
            <w:r w:rsidRPr="004D4321">
              <w:t>Stockholm den 4 oktober 2011</w:t>
            </w:r>
          </w:p>
        </w:tc>
        <w:tc>
          <w:tcPr>
            <w:tcW w:w="3047" w:type="dxa"/>
          </w:tcPr>
          <w:p w:rsidR="00FE056F" w:rsidRPr="004D4321" w:rsidRDefault="00FE056F">
            <w:pPr>
              <w:pStyle w:val="Underskrifter"/>
              <w:spacing w:before="240"/>
            </w:pPr>
          </w:p>
        </w:tc>
      </w:tr>
      <w:tr w:rsidR="00000000" w:rsidRPr="004D4321">
        <w:trPr>
          <w:cantSplit/>
        </w:trPr>
        <w:tc>
          <w:tcPr>
            <w:tcW w:w="3046" w:type="dxa"/>
          </w:tcPr>
          <w:p w:rsidR="00FE056F" w:rsidRPr="004D4321" w:rsidRDefault="00FE056F">
            <w:pPr>
              <w:pStyle w:val="Underskrifter"/>
            </w:pPr>
            <w:r w:rsidRPr="004D4321">
              <w:t>Walburga Habsburg Douglas (M)</w:t>
            </w:r>
          </w:p>
        </w:tc>
        <w:tc>
          <w:tcPr>
            <w:tcW w:w="3046" w:type="dxa"/>
          </w:tcPr>
          <w:p w:rsidR="00FE056F" w:rsidRPr="004D4321" w:rsidRDefault="00FE056F">
            <w:pPr>
              <w:pStyle w:val="Underskrifter"/>
            </w:pPr>
            <w:r w:rsidRPr="004D4321">
              <w:t>Christian Holm (M)</w:t>
            </w:r>
          </w:p>
        </w:tc>
      </w:tr>
    </w:tbl>
    <w:p w:rsidR="00FE056F" w:rsidRPr="004D4321" w:rsidRDefault="00FE056F">
      <w:pPr>
        <w:pStyle w:val="Normaltindrag"/>
      </w:pPr>
    </w:p>
    <w:sectPr w:rsidR="00FE056F" w:rsidRPr="004D43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056F" w:rsidRPr="004D4321" w:rsidRDefault="00FE056F">
      <w:r w:rsidRPr="004D4321">
        <w:separator/>
      </w:r>
    </w:p>
  </w:endnote>
  <w:endnote w:type="continuationSeparator" w:id="0">
    <w:p w:rsidR="00FE056F" w:rsidRPr="004D4321" w:rsidRDefault="00FE056F">
      <w:r w:rsidRPr="004D43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56F" w:rsidRPr="004D4321" w:rsidRDefault="004D4321">
    <w:pPr>
      <w:pStyle w:val="Sidfot"/>
    </w:pPr>
    <w:r w:rsidRPr="004D43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02805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56F" w:rsidRDefault="00FE05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056F" w:rsidRDefault="00FE05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56F" w:rsidRPr="004D4321" w:rsidRDefault="004D4321">
    <w:pPr>
      <w:pStyle w:val="Sidfot"/>
    </w:pPr>
    <w:r w:rsidRPr="004D43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20177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56F" w:rsidRDefault="00FE056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056F" w:rsidRDefault="00FE056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56F" w:rsidRPr="004D4321" w:rsidRDefault="004D4321">
    <w:pPr>
      <w:pStyle w:val="Sidfot"/>
    </w:pPr>
    <w:r w:rsidRPr="004D43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10321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56F" w:rsidRDefault="00FE05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056F" w:rsidRDefault="00FE05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056F" w:rsidRPr="004D4321" w:rsidRDefault="00FE056F">
      <w:r w:rsidRPr="004D4321">
        <w:separator/>
      </w:r>
    </w:p>
  </w:footnote>
  <w:footnote w:type="continuationSeparator" w:id="0">
    <w:p w:rsidR="00FE056F" w:rsidRPr="004D4321" w:rsidRDefault="00FE056F">
      <w:r w:rsidRPr="004D43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56F" w:rsidRPr="004D4321" w:rsidRDefault="004D4321">
    <w:pPr>
      <w:pStyle w:val="Sidhuvud"/>
    </w:pPr>
    <w:r w:rsidRPr="004D43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11302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56F" w:rsidRDefault="00FE056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056F" w:rsidRDefault="00FE056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56F" w:rsidRPr="004D4321" w:rsidRDefault="004D4321">
    <w:pPr>
      <w:pStyle w:val="Sidhuvud"/>
    </w:pPr>
    <w:r w:rsidRPr="004D43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12116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56F" w:rsidRDefault="00FE056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056F" w:rsidRDefault="00FE056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56F" w:rsidRPr="004D4321" w:rsidRDefault="00FE056F">
    <w:pPr>
      <w:pStyle w:val="FSHNormal"/>
      <w:tabs>
        <w:tab w:val="right" w:pos="5840"/>
      </w:tabs>
    </w:pPr>
    <w:r w:rsidRPr="004D4321">
      <w:br/>
    </w:r>
    <w:r w:rsidRPr="004D4321">
      <w:fldChar w:fldCharType="begin" w:fldLock="1"/>
    </w:r>
    <w:r w:rsidRPr="004D4321">
      <w:instrText xml:space="preserve"> DOCPROPERTY</w:instrText>
    </w:r>
    <w:r w:rsidRPr="004D4321">
      <w:rPr>
        <w:sz w:val="18"/>
      </w:rPr>
      <w:instrText xml:space="preserve"> "YearUser" *\charformat </w:instrText>
    </w:r>
    <w:r w:rsidRPr="004D4321">
      <w:fldChar w:fldCharType="separate"/>
    </w:r>
    <w:r w:rsidRPr="004D4321">
      <w:t>2011/12</w:t>
    </w:r>
    <w:r w:rsidRPr="004D4321">
      <w:fldChar w:fldCharType="end"/>
    </w:r>
    <w:r w:rsidRPr="004D4321">
      <w:t xml:space="preserve"> </w:t>
    </w:r>
    <w:r w:rsidRPr="004D4321">
      <w:tab/>
      <w:t xml:space="preserve">mnr: </w:t>
    </w:r>
    <w:r w:rsidRPr="004D4321">
      <w:fldChar w:fldCharType="begin" w:fldLock="1"/>
    </w:r>
    <w:r w:rsidRPr="004D4321">
      <w:instrText xml:space="preserve"> DOCPROPERTY</w:instrText>
    </w:r>
    <w:r w:rsidRPr="004D4321">
      <w:rPr>
        <w:sz w:val="18"/>
      </w:rPr>
      <w:instrText xml:space="preserve"> "Motionsnummer" *\charformat </w:instrText>
    </w:r>
    <w:r w:rsidRPr="004D4321">
      <w:fldChar w:fldCharType="separate"/>
    </w:r>
    <w:r w:rsidRPr="004D4321">
      <w:t>MJ384</w:t>
    </w:r>
    <w:r w:rsidRPr="004D4321">
      <w:fldChar w:fldCharType="end"/>
    </w:r>
    <w:r w:rsidRPr="004D4321">
      <w:br/>
    </w:r>
    <w:r w:rsidRPr="004D4321">
      <w:fldChar w:fldCharType="begin" w:fldLock="1"/>
    </w:r>
    <w:r w:rsidRPr="004D4321">
      <w:instrText xml:space="preserve"> DOCPROPERTY</w:instrText>
    </w:r>
    <w:r w:rsidRPr="004D4321">
      <w:rPr>
        <w:sz w:val="18"/>
      </w:rPr>
      <w:instrText xml:space="preserve"> "Samling" *\charformat </w:instrText>
    </w:r>
    <w:r w:rsidRPr="004D4321">
      <w:fldChar w:fldCharType="end"/>
    </w:r>
    <w:r w:rsidRPr="004D4321">
      <w:tab/>
      <w:t xml:space="preserve">pnr: </w:t>
    </w:r>
    <w:r w:rsidRPr="004D4321">
      <w:fldChar w:fldCharType="begin" w:fldLock="1"/>
    </w:r>
    <w:r w:rsidRPr="004D4321">
      <w:instrText xml:space="preserve"> DOCPROPERTY</w:instrText>
    </w:r>
    <w:r w:rsidRPr="004D4321">
      <w:rPr>
        <w:sz w:val="18"/>
      </w:rPr>
      <w:instrText xml:space="preserve"> "Partinummer" *\charformat </w:instrText>
    </w:r>
    <w:r w:rsidRPr="004D4321">
      <w:fldChar w:fldCharType="separate"/>
    </w:r>
    <w:r w:rsidRPr="004D4321">
      <w:t>M532</w:t>
    </w:r>
    <w:r w:rsidRPr="004D4321">
      <w:fldChar w:fldCharType="end"/>
    </w:r>
  </w:p>
  <w:p w:rsidR="00FE056F" w:rsidRPr="004D4321" w:rsidRDefault="00FE056F">
    <w:pPr>
      <w:pStyle w:val="FSHRub1"/>
    </w:pPr>
    <w:r w:rsidRPr="004D4321">
      <w:t>Motion till riksdagen</w:t>
    </w:r>
    <w:r w:rsidRPr="004D4321">
      <w:br/>
    </w:r>
    <w:r w:rsidRPr="004D4321">
      <w:fldChar w:fldCharType="begin" w:fldLock="1"/>
    </w:r>
    <w:r w:rsidRPr="004D4321">
      <w:instrText xml:space="preserve"> DOCPROPERTY "YearUser" *\charformat </w:instrText>
    </w:r>
    <w:r w:rsidRPr="004D4321">
      <w:fldChar w:fldCharType="separate"/>
    </w:r>
    <w:r w:rsidRPr="004D4321">
      <w:t>2011/12</w:t>
    </w:r>
    <w:r w:rsidRPr="004D4321">
      <w:fldChar w:fldCharType="end"/>
    </w:r>
    <w:r w:rsidRPr="004D4321">
      <w:t>:</w:t>
    </w:r>
    <w:r w:rsidRPr="004D4321">
      <w:fldChar w:fldCharType="begin" w:fldLock="1"/>
    </w:r>
    <w:r w:rsidRPr="004D4321">
      <w:instrText xml:space="preserve"> DOCPROPERTY "Motionsnummer" *\charformat </w:instrText>
    </w:r>
    <w:r w:rsidRPr="004D4321">
      <w:fldChar w:fldCharType="separate"/>
    </w:r>
    <w:r w:rsidRPr="004D4321">
      <w:t>MJ384</w:t>
    </w:r>
    <w:r w:rsidRPr="004D4321">
      <w:fldChar w:fldCharType="end"/>
    </w:r>
  </w:p>
  <w:p w:rsidR="00FE056F" w:rsidRPr="004D4321" w:rsidRDefault="00FE056F">
    <w:pPr>
      <w:pStyle w:val="FSHNormalS5"/>
    </w:pPr>
    <w:r w:rsidRPr="004D4321">
      <w:fldChar w:fldCharType="begin" w:fldLock="1"/>
    </w:r>
    <w:r w:rsidRPr="004D4321">
      <w:instrText xml:space="preserve"> DOCPROPERTY "MotionarText" *\charformat </w:instrText>
    </w:r>
    <w:r w:rsidRPr="004D4321">
      <w:fldChar w:fldCharType="separate"/>
    </w:r>
    <w:r w:rsidRPr="004D4321">
      <w:t>av Walburga Habsburg Douglas och Christian Holm (M)</w:t>
    </w:r>
    <w:r w:rsidRPr="004D4321">
      <w:fldChar w:fldCharType="end"/>
    </w:r>
    <w:r w:rsidRPr="004D4321">
      <w:br/>
    </w:r>
    <w:r w:rsidRPr="004D4321">
      <w:fldChar w:fldCharType="begin" w:fldLock="1"/>
    </w:r>
    <w:r w:rsidRPr="004D4321">
      <w:instrText xml:space="preserve"> DOCPROPERTY "SvarFrasKort" *\charformat </w:instrText>
    </w:r>
    <w:r w:rsidRPr="004D4321">
      <w:fldChar w:fldCharType="end"/>
    </w:r>
  </w:p>
  <w:p w:rsidR="00FE056F" w:rsidRPr="004D4321" w:rsidRDefault="00FE056F">
    <w:pPr>
      <w:pStyle w:val="FSHTitel"/>
    </w:pPr>
    <w:r w:rsidRPr="004D4321">
      <w:fldChar w:fldCharType="begin" w:fldLock="1"/>
    </w:r>
    <w:r w:rsidRPr="004D4321">
      <w:instrText xml:space="preserve"> DOCPROPERTY</w:instrText>
    </w:r>
    <w:r w:rsidRPr="004D4321">
      <w:rPr>
        <w:sz w:val="18"/>
      </w:rPr>
      <w:instrText xml:space="preserve"> "RubrikSvar" *\charformat </w:instrText>
    </w:r>
    <w:r w:rsidRPr="004D4321">
      <w:fldChar w:fldCharType="separate"/>
    </w:r>
    <w:r w:rsidRPr="004D4321">
      <w:t>Ökade möjligheter för kontroll av vildsvinsstammen</w:t>
    </w:r>
    <w:r w:rsidRPr="004D4321">
      <w:fldChar w:fldCharType="end"/>
    </w:r>
  </w:p>
  <w:p w:rsidR="00FE056F" w:rsidRPr="004D4321" w:rsidRDefault="00FE056F">
    <w:pPr>
      <w:pStyle w:val="Normal00"/>
    </w:pPr>
  </w:p>
  <w:p w:rsidR="00FE056F" w:rsidRPr="004D4321" w:rsidRDefault="00FE05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22199107">
    <w:abstractNumId w:val="3"/>
  </w:num>
  <w:num w:numId="2" w16cid:durableId="1281492315">
    <w:abstractNumId w:val="2"/>
  </w:num>
  <w:num w:numId="3" w16cid:durableId="452753192">
    <w:abstractNumId w:val="1"/>
  </w:num>
  <w:num w:numId="4" w16cid:durableId="383137673">
    <w:abstractNumId w:val="0"/>
  </w:num>
  <w:num w:numId="5" w16cid:durableId="1181508114">
    <w:abstractNumId w:val="7"/>
  </w:num>
  <w:num w:numId="6" w16cid:durableId="145588052">
    <w:abstractNumId w:val="6"/>
  </w:num>
  <w:num w:numId="7" w16cid:durableId="309552760">
    <w:abstractNumId w:val="5"/>
  </w:num>
  <w:num w:numId="8" w16cid:durableId="1751736685">
    <w:abstractNumId w:val="4"/>
  </w:num>
  <w:num w:numId="9" w16cid:durableId="1532456795">
    <w:abstractNumId w:val="8"/>
  </w:num>
  <w:num w:numId="10" w16cid:durableId="1467698535">
    <w:abstractNumId w:val="9"/>
  </w:num>
  <w:num w:numId="11" w16cid:durableId="1089812675">
    <w:abstractNumId w:val="10"/>
  </w:num>
  <w:num w:numId="12" w16cid:durableId="1446848064">
    <w:abstractNumId w:val="13"/>
  </w:num>
  <w:num w:numId="13" w16cid:durableId="729839219">
    <w:abstractNumId w:val="15"/>
  </w:num>
  <w:num w:numId="14" w16cid:durableId="2064132006">
    <w:abstractNumId w:val="16"/>
  </w:num>
  <w:num w:numId="15" w16cid:durableId="951936918">
    <w:abstractNumId w:val="11"/>
  </w:num>
  <w:num w:numId="16" w16cid:durableId="1009674113">
    <w:abstractNumId w:val="18"/>
  </w:num>
  <w:num w:numId="17" w16cid:durableId="242838506">
    <w:abstractNumId w:val="17"/>
  </w:num>
  <w:num w:numId="18" w16cid:durableId="1202325673">
    <w:abstractNumId w:val="14"/>
  </w:num>
  <w:num w:numId="19" w16cid:durableId="15840293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4E47FB46-3C15-48AF-9F58-C2603C942DFA},{06279388-F373-4243-A064-85A824DC1A0A}"/>
  </w:docVars>
  <w:rsids>
    <w:rsidRoot w:val="0093518F"/>
    <w:rsid w:val="004D4321"/>
    <w:rsid w:val="0093518F"/>
    <w:rsid w:val="00FE05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D1BA78-2755-492A-BC01-311090FB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1887</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M0532</vt:lpstr>
    </vt:vector>
  </TitlesOfParts>
  <Company>Riksdagen</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M0532</dc:title>
  <dc:subject>M0532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2011-12-09T14:49:00Z</cp:lastPrinted>
  <dcterms:created xsi:type="dcterms:W3CDTF">2025-12-17T19:35:00Z</dcterms:created>
  <dcterms:modified xsi:type="dcterms:W3CDTF">2025-12-17T19:35:00Z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Ökade möjligheter för kontroll av vildsvinsstammen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Ökade möjligheter för kontroll av vildsvinsstammen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Walburga Habsburg Douglas och Christian Holm (M)</vt:lpwstr>
  </property>
  <property fmtid="{D5CDD505-2E9C-101B-9397-08002B2CF9AE}" pid="26" name="MotionarLista">
    <vt:lpwstr>Habsburg Douglas, Walburga (M)\Holm,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Walburga Habsburg Douglas (M), 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MJ384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sofia.buhlin@riksdagen.se</vt:lpwstr>
  </property>
  <property fmtid="{D5CDD505-2E9C-101B-9397-08002B2CF9AE}" pid="45" name="ReservUID">
    <vt:lpwstr>sa0515aa</vt:lpwstr>
  </property>
  <property fmtid="{D5CDD505-2E9C-101B-9397-08002B2CF9AE}" pid="46" name="MotionID">
    <vt:lpwstr>20112012000000000077000005320069</vt:lpwstr>
  </property>
  <property fmtid="{D5CDD505-2E9C-101B-9397-08002B2CF9AE}" pid="47" name="datum">
    <vt:lpwstr>111004</vt:lpwstr>
  </property>
  <property fmtid="{D5CDD505-2E9C-101B-9397-08002B2CF9AE}" pid="48" name="avsändar-e-post">
    <vt:lpwstr>sofia.buhlin@riksdagen.se</vt:lpwstr>
  </property>
  <property fmtid="{D5CDD505-2E9C-101B-9397-08002B2CF9AE}" pid="49" name="id">
    <vt:lpwstr>20112012000000000077000005320069</vt:lpwstr>
  </property>
  <property fmtid="{D5CDD505-2E9C-101B-9397-08002B2CF9AE}" pid="50" name="nummer">
    <vt:lpwstr>384</vt:lpwstr>
  </property>
  <property fmtid="{D5CDD505-2E9C-101B-9397-08002B2CF9AE}" pid="51" name="utskottsbeteckning">
    <vt:lpwstr>MJ</vt:lpwstr>
  </property>
  <property fmtid="{D5CDD505-2E9C-101B-9397-08002B2CF9AE}" pid="52" name="GlobalUID">
    <vt:lpwstr>{E2926DF7-C7A1-4911-A293-ECD52A85EF50}</vt:lpwstr>
  </property>
  <property fmtid="{D5CDD505-2E9C-101B-9397-08002B2CF9AE}" pid="53" name="Överföringar">
    <vt:i4>0</vt:i4>
  </property>
  <property fmtid="{D5CDD505-2E9C-101B-9397-08002B2CF9AE}" pid="54" name="Checksum">
    <vt:lpwstr>*1000985136533*</vt:lpwstr>
  </property>
  <property fmtid="{D5CDD505-2E9C-101B-9397-08002B2CF9AE}" pid="55" name="skuggnummer">
    <vt:lpwstr>2206</vt:lpwstr>
  </property>
  <property fmtid="{D5CDD505-2E9C-101B-9397-08002B2CF9AE}" pid="56" name="urixVersion">
    <vt:lpwstr>4.5.0.25</vt:lpwstr>
  </property>
  <property fmtid="{D5CDD505-2E9C-101B-9397-08002B2CF9AE}" pid="57" name="urixOrigin">
    <vt:lpwstr>111209 15:49:17.340</vt:lpwstr>
  </property>
  <property fmtid="{D5CDD505-2E9C-101B-9397-08002B2CF9AE}" pid="58" name="urixGuid">
    <vt:lpwstr>{9B8B096D-3AF0-414B-AAFC-37A8644E187A}</vt:lpwstr>
  </property>
</Properties>
</file>