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C3FC852C5874875AC44ECFBC319C664"/>
        </w:placeholder>
        <w:text/>
      </w:sdtPr>
      <w:sdtEndPr/>
      <w:sdtContent>
        <w:p w:rsidRPr="009B062B" w:rsidR="00AF30DD" w:rsidP="00DA28CE" w:rsidRDefault="00AF30DD" w14:paraId="255E17EE" w14:textId="77777777">
          <w:pPr>
            <w:pStyle w:val="Rubrik1"/>
            <w:spacing w:after="300"/>
          </w:pPr>
          <w:r w:rsidRPr="009B062B">
            <w:t>Förslag till riksdagsbeslut</w:t>
          </w:r>
        </w:p>
      </w:sdtContent>
    </w:sdt>
    <w:sdt>
      <w:sdtPr>
        <w:alias w:val="Yrkande 1"/>
        <w:tag w:val="7e26fe9d-0ec7-498f-aa94-c82e31bab5d5"/>
        <w:id w:val="1826096261"/>
        <w:lock w:val="sdtLocked"/>
      </w:sdtPr>
      <w:sdtEndPr/>
      <w:sdtContent>
        <w:p w:rsidR="00EA3ECB" w:rsidRDefault="00217B9D" w14:paraId="255E17EF" w14:textId="13302F1D">
          <w:pPr>
            <w:pStyle w:val="Frslagstext"/>
            <w:numPr>
              <w:ilvl w:val="0"/>
              <w:numId w:val="0"/>
            </w:numPr>
          </w:pPr>
          <w:r>
            <w:t>Riksdagen ställer sig bakom det som anförs i motionen om att regeringen bör se över möjligheterna att sälja statliga bolag som inte har ett särskilt samhällsuppdrag som är svårt att klara på annat sätt eller är strategiskt eller säkerhetspolitiskt viktiga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E8FA2041824BC69154775E9089C63E"/>
        </w:placeholder>
        <w:text/>
      </w:sdtPr>
      <w:sdtEndPr/>
      <w:sdtContent>
        <w:p w:rsidRPr="009B062B" w:rsidR="006D79C9" w:rsidP="00333E95" w:rsidRDefault="006D79C9" w14:paraId="255E17F0" w14:textId="77777777">
          <w:pPr>
            <w:pStyle w:val="Rubrik1"/>
          </w:pPr>
          <w:r>
            <w:t>Motivering</w:t>
          </w:r>
        </w:p>
      </w:sdtContent>
    </w:sdt>
    <w:p w:rsidRPr="0000691A" w:rsidR="00AD62B2" w:rsidP="0000691A" w:rsidRDefault="00AD62B2" w14:paraId="255E17F1" w14:textId="1608E178">
      <w:pPr>
        <w:pStyle w:val="Normalutanindragellerluft"/>
      </w:pPr>
      <w:r w:rsidRPr="0000691A">
        <w:t xml:space="preserve">Kristdemokraternas utgångspunkt är att statens uppgift normalt bör vara att ange de ramar och regler som ska gälla för näringslivet och företagen, inte att äga och driva bolag. Staten är dock en stor företagsägare och kommer </w:t>
      </w:r>
      <w:r w:rsidRPr="0000691A" w:rsidR="0000691A">
        <w:t xml:space="preserve">att </w:t>
      </w:r>
      <w:r w:rsidRPr="0000691A">
        <w:t xml:space="preserve">så vara under överskådlig tid. Det ställer höga krav på tydliga principer. De statliga bolagen ska ha fokus på att skapa långsiktiga värden och vara en aktiv, professionell och ansvarsfull ägare. I de fall där bolagen har ett samhällsuppdrag ska detta utföras väl. </w:t>
      </w:r>
    </w:p>
    <w:p w:rsidR="00AD62B2" w:rsidP="00AD62B2" w:rsidRDefault="00AD62B2" w14:paraId="255E17F2" w14:textId="77777777">
      <w:r w:rsidRPr="00841C20">
        <w:t>För att åstadkomma detta är det bl.a. viktigt att ge bolagen förutsättningar och möjligheter att utvecklas och fortsätta konkurrera på sina marknader. Där bolag verkar på en konkurrensutsatt marknad, enligt marknadsmässiga krav, ska effektiv konkurrens säkerställas. Statens roll som lagstiftare och ägare bör hållas isär och skötas på ett professionellt sätt.</w:t>
      </w:r>
    </w:p>
    <w:p w:rsidR="00AD62B2" w:rsidP="00AD62B2" w:rsidRDefault="00AD62B2" w14:paraId="255E17F3" w14:textId="77777777">
      <w:r w:rsidRPr="00841C20">
        <w:t xml:space="preserve">De statliga bolagen ska präglas av öppenhet och föredömlighet samt vara föregångare avseende hållbarhetsfrågor som t.ex. jämställdhet, miljö och socialt ansvarstagande. </w:t>
      </w:r>
    </w:p>
    <w:p w:rsidR="00AD62B2" w:rsidP="00AD62B2" w:rsidRDefault="00AD62B2" w14:paraId="255E17F4" w14:textId="77777777">
      <w:r w:rsidRPr="00841C20">
        <w:t xml:space="preserve">Vissa statliga företag har ett särskilt samhällsuppdrag. Det är viktigt att dessa tydligt redovisas och är styrande för bolagens verksamhet. Regeringens styrning av de statliga bolagen ska ske inom de ramar som riksdagen fastställt. </w:t>
      </w:r>
    </w:p>
    <w:p w:rsidR="00BB6339" w:rsidP="0000691A" w:rsidRDefault="00AD62B2" w14:paraId="255E17F6" w14:textId="227082DC">
      <w:r>
        <w:lastRenderedPageBreak/>
        <w:t xml:space="preserve">Mot bakgrund av detta anser Kristdemokraterna att staten bör minska eller avveckla sitt ägande om </w:t>
      </w:r>
      <w:r w:rsidRPr="004A0A50">
        <w:t>förändringar av det statliga ägandet leder till bättre fungerande marknader eller en mer</w:t>
      </w:r>
      <w:r>
        <w:t xml:space="preserve"> effektiv samhällsservice.</w:t>
      </w:r>
      <w:bookmarkStart w:name="_GoBack" w:id="1"/>
      <w:bookmarkEnd w:id="1"/>
    </w:p>
    <w:sdt>
      <w:sdtPr>
        <w:alias w:val="CC_Underskrifter"/>
        <w:tag w:val="CC_Underskrifter"/>
        <w:id w:val="583496634"/>
        <w:lock w:val="sdtContentLocked"/>
        <w:placeholder>
          <w:docPart w:val="9B08352A5439415A92E8540F0FA334EF"/>
        </w:placeholder>
      </w:sdtPr>
      <w:sdtEndPr/>
      <w:sdtContent>
        <w:p w:rsidR="00B1161E" w:rsidP="00B1161E" w:rsidRDefault="00B1161E" w14:paraId="255E17F7" w14:textId="77777777"/>
        <w:p w:rsidRPr="008E0FE2" w:rsidR="004801AC" w:rsidP="00B1161E" w:rsidRDefault="0000691A" w14:paraId="255E17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Brodin (KD)</w:t>
            </w:r>
          </w:p>
        </w:tc>
        <w:tc>
          <w:tcPr>
            <w:tcW w:w="50" w:type="pct"/>
            <w:vAlign w:val="bottom"/>
          </w:tcPr>
          <w:p>
            <w:pPr>
              <w:pStyle w:val="Underskrifter"/>
            </w:pPr>
            <w:r>
              <w:t> </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Larry Söder (KD)</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Kjell-Arne Ottosson (KD)</w:t>
            </w:r>
          </w:p>
        </w:tc>
      </w:tr>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Magnus Oscarsson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spacing w:after="0"/>
            </w:pPr>
            <w:r>
              <w:t>Désirée Pethrus (KD)</w:t>
            </w:r>
          </w:p>
        </w:tc>
      </w:tr>
    </w:tbl>
    <w:p w:rsidR="00EB7810" w:rsidRDefault="00EB7810" w14:paraId="255E1808" w14:textId="77777777"/>
    <w:sectPr w:rsidR="00EB781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E180A" w14:textId="77777777" w:rsidR="00AD62B2" w:rsidRDefault="00AD62B2" w:rsidP="000C1CAD">
      <w:pPr>
        <w:spacing w:line="240" w:lineRule="auto"/>
      </w:pPr>
      <w:r>
        <w:separator/>
      </w:r>
    </w:p>
  </w:endnote>
  <w:endnote w:type="continuationSeparator" w:id="0">
    <w:p w14:paraId="255E180B" w14:textId="77777777" w:rsidR="00AD62B2" w:rsidRDefault="00AD62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18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18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161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1819" w14:textId="77777777" w:rsidR="00262EA3" w:rsidRPr="00B1161E" w:rsidRDefault="00262EA3" w:rsidP="00B116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E1808" w14:textId="77777777" w:rsidR="00AD62B2" w:rsidRDefault="00AD62B2" w:rsidP="000C1CAD">
      <w:pPr>
        <w:spacing w:line="240" w:lineRule="auto"/>
      </w:pPr>
      <w:r>
        <w:separator/>
      </w:r>
    </w:p>
  </w:footnote>
  <w:footnote w:type="continuationSeparator" w:id="0">
    <w:p w14:paraId="255E1809" w14:textId="77777777" w:rsidR="00AD62B2" w:rsidRDefault="00AD62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5E18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5E181B" wp14:anchorId="255E18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691A" w14:paraId="255E181E" w14:textId="77777777">
                          <w:pPr>
                            <w:jc w:val="right"/>
                          </w:pPr>
                          <w:sdt>
                            <w:sdtPr>
                              <w:alias w:val="CC_Noformat_Partikod"/>
                              <w:tag w:val="CC_Noformat_Partikod"/>
                              <w:id w:val="-53464382"/>
                              <w:placeholder>
                                <w:docPart w:val="D59E569FC50749859F014DFDC2E9C376"/>
                              </w:placeholder>
                              <w:text/>
                            </w:sdtPr>
                            <w:sdtEndPr/>
                            <w:sdtContent>
                              <w:r w:rsidR="00AD62B2">
                                <w:t>KD</w:t>
                              </w:r>
                            </w:sdtContent>
                          </w:sdt>
                          <w:sdt>
                            <w:sdtPr>
                              <w:alias w:val="CC_Noformat_Partinummer"/>
                              <w:tag w:val="CC_Noformat_Partinummer"/>
                              <w:id w:val="-1709555926"/>
                              <w:placeholder>
                                <w:docPart w:val="9F73801ECE8242728ADEB602BBBC6CF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5E18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691A" w14:paraId="255E181E" w14:textId="77777777">
                    <w:pPr>
                      <w:jc w:val="right"/>
                    </w:pPr>
                    <w:sdt>
                      <w:sdtPr>
                        <w:alias w:val="CC_Noformat_Partikod"/>
                        <w:tag w:val="CC_Noformat_Partikod"/>
                        <w:id w:val="-53464382"/>
                        <w:placeholder>
                          <w:docPart w:val="D59E569FC50749859F014DFDC2E9C376"/>
                        </w:placeholder>
                        <w:text/>
                      </w:sdtPr>
                      <w:sdtEndPr/>
                      <w:sdtContent>
                        <w:r w:rsidR="00AD62B2">
                          <w:t>KD</w:t>
                        </w:r>
                      </w:sdtContent>
                    </w:sdt>
                    <w:sdt>
                      <w:sdtPr>
                        <w:alias w:val="CC_Noformat_Partinummer"/>
                        <w:tag w:val="CC_Noformat_Partinummer"/>
                        <w:id w:val="-1709555926"/>
                        <w:placeholder>
                          <w:docPart w:val="9F73801ECE8242728ADEB602BBBC6CF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5E18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5E180E" w14:textId="77777777">
    <w:pPr>
      <w:jc w:val="right"/>
    </w:pPr>
  </w:p>
  <w:p w:rsidR="00262EA3" w:rsidP="00776B74" w:rsidRDefault="00262EA3" w14:paraId="255E18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0691A" w14:paraId="255E18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5E181D" wp14:anchorId="255E18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691A" w14:paraId="255E181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D62B2">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0691A" w14:paraId="255E18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691A" w14:paraId="255E18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:54</w:t>
        </w:r>
      </w:sdtContent>
    </w:sdt>
  </w:p>
  <w:p w:rsidR="00262EA3" w:rsidP="00E03A3D" w:rsidRDefault="0000691A" w14:paraId="255E1816" w14:textId="77777777">
    <w:pPr>
      <w:pStyle w:val="Motionr"/>
    </w:pPr>
    <w:sdt>
      <w:sdtPr>
        <w:alias w:val="CC_Noformat_Avtext"/>
        <w:tag w:val="CC_Noformat_Avtext"/>
        <w:id w:val="-2020768203"/>
        <w:lock w:val="sdtContentLocked"/>
        <w15:appearance w15:val="hidden"/>
        <w:text/>
      </w:sdtPr>
      <w:sdtEndPr/>
      <w:sdtContent>
        <w:r>
          <w:t>av Camilla Brodin m.fl. (KD)</w:t>
        </w:r>
      </w:sdtContent>
    </w:sdt>
  </w:p>
  <w:sdt>
    <w:sdtPr>
      <w:alias w:val="CC_Noformat_Rubtext"/>
      <w:tag w:val="CC_Noformat_Rubtext"/>
      <w:id w:val="-218060500"/>
      <w:lock w:val="sdtLocked"/>
      <w:text/>
    </w:sdtPr>
    <w:sdtEndPr/>
    <w:sdtContent>
      <w:p w:rsidR="00262EA3" w:rsidP="00283E0F" w:rsidRDefault="00217B9D" w14:paraId="255E1817" w14:textId="41E58522">
        <w:pPr>
          <w:pStyle w:val="FSHRub2"/>
        </w:pPr>
        <w:r>
          <w:t>med anledning av skr. 2018/19:140 2019 års redogörelse för företag med statligt ägande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255E18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D62B2"/>
    <w:rsid w:val="000000E0"/>
    <w:rsid w:val="00000761"/>
    <w:rsid w:val="000014AF"/>
    <w:rsid w:val="00002310"/>
    <w:rsid w:val="00002CB4"/>
    <w:rsid w:val="000030B6"/>
    <w:rsid w:val="00003CCB"/>
    <w:rsid w:val="00003F79"/>
    <w:rsid w:val="0000412E"/>
    <w:rsid w:val="00004250"/>
    <w:rsid w:val="000043C1"/>
    <w:rsid w:val="00004F03"/>
    <w:rsid w:val="000055B5"/>
    <w:rsid w:val="0000691A"/>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B9D"/>
    <w:rsid w:val="00217FB0"/>
    <w:rsid w:val="002201E2"/>
    <w:rsid w:val="002206AC"/>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3D3D"/>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5F8D"/>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ADE"/>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2B2"/>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61E"/>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E42"/>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081"/>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C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810"/>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55E17ED"/>
  <w15:chartTrackingRefBased/>
  <w15:docId w15:val="{4363D713-A17E-4FD3-9CA3-53258A678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3FC852C5874875AC44ECFBC319C664"/>
        <w:category>
          <w:name w:val="Allmänt"/>
          <w:gallery w:val="placeholder"/>
        </w:category>
        <w:types>
          <w:type w:val="bbPlcHdr"/>
        </w:types>
        <w:behaviors>
          <w:behavior w:val="content"/>
        </w:behaviors>
        <w:guid w:val="{0FF4883A-6C54-4764-BC50-BCF51D22C172}"/>
      </w:docPartPr>
      <w:docPartBody>
        <w:p w:rsidR="00F81C39" w:rsidRDefault="00F81C39">
          <w:pPr>
            <w:pStyle w:val="AC3FC852C5874875AC44ECFBC319C664"/>
          </w:pPr>
          <w:r w:rsidRPr="005A0A93">
            <w:rPr>
              <w:rStyle w:val="Platshllartext"/>
            </w:rPr>
            <w:t>Förslag till riksdagsbeslut</w:t>
          </w:r>
        </w:p>
      </w:docPartBody>
    </w:docPart>
    <w:docPart>
      <w:docPartPr>
        <w:name w:val="6EE8FA2041824BC69154775E9089C63E"/>
        <w:category>
          <w:name w:val="Allmänt"/>
          <w:gallery w:val="placeholder"/>
        </w:category>
        <w:types>
          <w:type w:val="bbPlcHdr"/>
        </w:types>
        <w:behaviors>
          <w:behavior w:val="content"/>
        </w:behaviors>
        <w:guid w:val="{25251CCB-8CE5-47A8-A63F-0CF0AAAA27B5}"/>
      </w:docPartPr>
      <w:docPartBody>
        <w:p w:rsidR="00F81C39" w:rsidRDefault="00F81C39">
          <w:pPr>
            <w:pStyle w:val="6EE8FA2041824BC69154775E9089C63E"/>
          </w:pPr>
          <w:r w:rsidRPr="005A0A93">
            <w:rPr>
              <w:rStyle w:val="Platshllartext"/>
            </w:rPr>
            <w:t>Motivering</w:t>
          </w:r>
        </w:p>
      </w:docPartBody>
    </w:docPart>
    <w:docPart>
      <w:docPartPr>
        <w:name w:val="D59E569FC50749859F014DFDC2E9C376"/>
        <w:category>
          <w:name w:val="Allmänt"/>
          <w:gallery w:val="placeholder"/>
        </w:category>
        <w:types>
          <w:type w:val="bbPlcHdr"/>
        </w:types>
        <w:behaviors>
          <w:behavior w:val="content"/>
        </w:behaviors>
        <w:guid w:val="{6B74C663-6E0A-4BEE-B441-85F891382B95}"/>
      </w:docPartPr>
      <w:docPartBody>
        <w:p w:rsidR="00F81C39" w:rsidRDefault="00F81C39">
          <w:pPr>
            <w:pStyle w:val="D59E569FC50749859F014DFDC2E9C376"/>
          </w:pPr>
          <w:r>
            <w:rPr>
              <w:rStyle w:val="Platshllartext"/>
            </w:rPr>
            <w:t xml:space="preserve"> </w:t>
          </w:r>
        </w:p>
      </w:docPartBody>
    </w:docPart>
    <w:docPart>
      <w:docPartPr>
        <w:name w:val="9F73801ECE8242728ADEB602BBBC6CF2"/>
        <w:category>
          <w:name w:val="Allmänt"/>
          <w:gallery w:val="placeholder"/>
        </w:category>
        <w:types>
          <w:type w:val="bbPlcHdr"/>
        </w:types>
        <w:behaviors>
          <w:behavior w:val="content"/>
        </w:behaviors>
        <w:guid w:val="{2558BAD5-1B8F-4E3E-8276-A4C8D55B4FE6}"/>
      </w:docPartPr>
      <w:docPartBody>
        <w:p w:rsidR="00F81C39" w:rsidRDefault="00F81C39">
          <w:pPr>
            <w:pStyle w:val="9F73801ECE8242728ADEB602BBBC6CF2"/>
          </w:pPr>
          <w:r>
            <w:t xml:space="preserve"> </w:t>
          </w:r>
        </w:p>
      </w:docPartBody>
    </w:docPart>
    <w:docPart>
      <w:docPartPr>
        <w:name w:val="9B08352A5439415A92E8540F0FA334EF"/>
        <w:category>
          <w:name w:val="Allmänt"/>
          <w:gallery w:val="placeholder"/>
        </w:category>
        <w:types>
          <w:type w:val="bbPlcHdr"/>
        </w:types>
        <w:behaviors>
          <w:behavior w:val="content"/>
        </w:behaviors>
        <w:guid w:val="{368F8185-B587-4A3C-B06D-F534D6B2D387}"/>
      </w:docPartPr>
      <w:docPartBody>
        <w:p w:rsidR="00815160" w:rsidRDefault="008151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C39"/>
    <w:rsid w:val="00815160"/>
    <w:rsid w:val="00F81C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3FC852C5874875AC44ECFBC319C664">
    <w:name w:val="AC3FC852C5874875AC44ECFBC319C664"/>
  </w:style>
  <w:style w:type="paragraph" w:customStyle="1" w:styleId="530A89F3DE724A99B6AB4F545F83DDB9">
    <w:name w:val="530A89F3DE724A99B6AB4F545F83DDB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5E6F56686043538C08C7678E18D4D9">
    <w:name w:val="075E6F56686043538C08C7678E18D4D9"/>
  </w:style>
  <w:style w:type="paragraph" w:customStyle="1" w:styleId="6EE8FA2041824BC69154775E9089C63E">
    <w:name w:val="6EE8FA2041824BC69154775E9089C63E"/>
  </w:style>
  <w:style w:type="paragraph" w:customStyle="1" w:styleId="9E73376CF849419399AE718A0D7B2D91">
    <w:name w:val="9E73376CF849419399AE718A0D7B2D91"/>
  </w:style>
  <w:style w:type="paragraph" w:customStyle="1" w:styleId="40C1EA17B1F2406BA3EB44608109CE06">
    <w:name w:val="40C1EA17B1F2406BA3EB44608109CE06"/>
  </w:style>
  <w:style w:type="paragraph" w:customStyle="1" w:styleId="D59E569FC50749859F014DFDC2E9C376">
    <w:name w:val="D59E569FC50749859F014DFDC2E9C376"/>
  </w:style>
  <w:style w:type="paragraph" w:customStyle="1" w:styleId="9F73801ECE8242728ADEB602BBBC6CF2">
    <w:name w:val="9F73801ECE8242728ADEB602BBBC6C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5AA579-A57A-4935-8E55-A656A3AEE81D}"/>
</file>

<file path=customXml/itemProps2.xml><?xml version="1.0" encoding="utf-8"?>
<ds:datastoreItem xmlns:ds="http://schemas.openxmlformats.org/officeDocument/2006/customXml" ds:itemID="{F8F52B7C-64D1-44E4-BB68-2532A31236F8}"/>
</file>

<file path=customXml/itemProps3.xml><?xml version="1.0" encoding="utf-8"?>
<ds:datastoreItem xmlns:ds="http://schemas.openxmlformats.org/officeDocument/2006/customXml" ds:itemID="{B6B44906-8672-4F0C-9036-5D08B8DC816C}"/>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1711</Characters>
  <Application>Microsoft Office Word</Application>
  <DocSecurity>0</DocSecurity>
  <Lines>40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Skrivelse 2018 19 140 2019 års redogörelse för företag med statligt ägande</vt:lpstr>
      <vt:lpstr>
      </vt:lpstr>
    </vt:vector>
  </TitlesOfParts>
  <Company>Sveriges riksdag</Company>
  <LinksUpToDate>false</LinksUpToDate>
  <CharactersWithSpaces>1986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