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0462" w:rsidRPr="00B76012" w:rsidRDefault="006B0462" w:rsidP="00B65496">
      <w:pPr>
        <w:pStyle w:val="Hemstlrubrik"/>
      </w:pPr>
      <w:r w:rsidRPr="00B76012">
        <w:t>Förslag till riksdagsbeslut</w:t>
      </w:r>
    </w:p>
    <w:p w:rsidR="006B0462" w:rsidRPr="00B76012" w:rsidRDefault="006B0462" w:rsidP="00503A33">
      <w:pPr>
        <w:pStyle w:val="Hemstlatt"/>
      </w:pPr>
      <w:r w:rsidRPr="00B76012">
        <w:t>Riksdagen tillkännager för regeringen som sin mening vad i motionen anförs om Kalmar län.</w:t>
      </w:r>
    </w:p>
    <w:p w:rsidR="00E84F25" w:rsidRPr="00B76012" w:rsidRDefault="007C6092" w:rsidP="00E22893">
      <w:pPr>
        <w:pStyle w:val="Rubrik1"/>
      </w:pPr>
      <w:r w:rsidRPr="00B76012">
        <w:t>Motivering</w:t>
      </w:r>
    </w:p>
    <w:p w:rsidR="006B0462" w:rsidRPr="00B76012" w:rsidRDefault="006B0462" w:rsidP="00B65496">
      <w:r w:rsidRPr="00B76012">
        <w:t>Globaliseringen av svenskt näringsliv har slagit hårt mot Kalmar län. Ne</w:t>
      </w:r>
      <w:r w:rsidRPr="00B76012">
        <w:t>d</w:t>
      </w:r>
      <w:r w:rsidRPr="00B76012">
        <w:t>läggningen av Electrolux i Västervik och Bombardier i Kalmar är två exe</w:t>
      </w:r>
      <w:r w:rsidRPr="00B76012">
        <w:t>m</w:t>
      </w:r>
      <w:r w:rsidRPr="00B76012">
        <w:t>pel. Vi är övertygade om att länet har goda möjligheter att klara den omstäl</w:t>
      </w:r>
      <w:r w:rsidRPr="00B76012">
        <w:t>l</w:t>
      </w:r>
      <w:r w:rsidRPr="00B76012">
        <w:t>ning som en ny tid och nya förutsättningar kräver. I Kalmar län finns mycket kreativitet och en vilja att själv forma framtiden. Men det är samtidigt nö</w:t>
      </w:r>
      <w:r w:rsidRPr="00B76012">
        <w:t>d</w:t>
      </w:r>
      <w:r w:rsidRPr="00B76012">
        <w:t>vändigt att staten tar sitt ansvar liksom att samarbetet stärks med grannlänen.</w:t>
      </w:r>
    </w:p>
    <w:p w:rsidR="006B0462" w:rsidRPr="00B76012" w:rsidRDefault="006B0462" w:rsidP="00B65496">
      <w:pPr>
        <w:pStyle w:val="Normaltindrag"/>
      </w:pPr>
      <w:r w:rsidRPr="00B76012">
        <w:t>Vi vill först konstatera att det arbete som bedrivs av regeringens särskilde kontaktperson Ulf Lönnkvist har gett positivt resultat. Upprustning av järnv</w:t>
      </w:r>
      <w:r w:rsidRPr="00B76012">
        <w:t>ä</w:t>
      </w:r>
      <w:r w:rsidRPr="00B76012">
        <w:t>gen Emmaboda-Karlskrona, nya högskoleplatser i Kalmar och nästan 200 nya statliga arbetstillfällen till länet är en del av det som skett. I budgetpropositi</w:t>
      </w:r>
      <w:r w:rsidRPr="00B76012">
        <w:t>o</w:t>
      </w:r>
      <w:r w:rsidRPr="00B76012">
        <w:t>nen föreslår att antalet högskoleplatser ska öka ytterligare. Västervik har fått ett antal nya fängelseplatser</w:t>
      </w:r>
      <w:r w:rsidR="00503A33" w:rsidRPr="00B76012">
        <w:t>.</w:t>
      </w:r>
    </w:p>
    <w:p w:rsidR="006B0462" w:rsidRPr="00B76012" w:rsidRDefault="006B0462" w:rsidP="00B65496">
      <w:pPr>
        <w:pStyle w:val="Normaltindrag"/>
      </w:pPr>
      <w:r w:rsidRPr="00B76012">
        <w:t>Regeringen har också gett beskedet att Kalmar län ska stå överst på prior</w:t>
      </w:r>
      <w:r w:rsidRPr="00B76012">
        <w:t>i</w:t>
      </w:r>
      <w:r w:rsidRPr="00B76012">
        <w:t>teringslistan för alla nya statliga projekt och myndigheter. Bakgrunden är det faktum att Kalmar län har den lägsta andelen statligt sysselsatta av alla län i landet. Det är naturligtvis viktigt att det åtagandet ligger fast.</w:t>
      </w:r>
    </w:p>
    <w:p w:rsidR="006B0462" w:rsidRPr="00B76012" w:rsidRDefault="006B0462" w:rsidP="00B65496">
      <w:pPr>
        <w:pStyle w:val="Normaltindrag"/>
      </w:pPr>
      <w:r w:rsidRPr="00B76012">
        <w:t>Vi ska peka på några viktiga områden för att utveckla Kalmar län och för att klara den omställning av näringslivet som nu sker.</w:t>
      </w:r>
    </w:p>
    <w:p w:rsidR="006B0462" w:rsidRPr="00B76012" w:rsidRDefault="006B0462" w:rsidP="00B65496">
      <w:pPr>
        <w:pStyle w:val="Normaltindrag"/>
      </w:pPr>
      <w:r w:rsidRPr="00B76012">
        <w:t>Ett populärt begrepp är regionförstoring. Det ska givetvis inte bara diskut</w:t>
      </w:r>
      <w:r w:rsidRPr="00B76012">
        <w:t>e</w:t>
      </w:r>
      <w:r w:rsidRPr="00B76012">
        <w:t>ras i storstadsområden utan i lika hög grad i Kalmar län. De tre residensko</w:t>
      </w:r>
      <w:r w:rsidRPr="00B76012">
        <w:t>m</w:t>
      </w:r>
      <w:r w:rsidRPr="00B76012">
        <w:t>munerna Kalmar, Växjö och Karlskrona måste knytas närmare varandra. Den norra länsdelens kontakter med Östergötland, bl</w:t>
      </w:r>
      <w:r w:rsidR="00B65496" w:rsidRPr="00B76012">
        <w:t>.</w:t>
      </w:r>
      <w:r w:rsidRPr="00B76012">
        <w:t>a</w:t>
      </w:r>
      <w:r w:rsidR="00B65496" w:rsidRPr="00B76012">
        <w:t>.</w:t>
      </w:r>
      <w:r w:rsidRPr="00B76012">
        <w:t xml:space="preserve"> Linköping, måste stärkas.</w:t>
      </w:r>
    </w:p>
    <w:p w:rsidR="006B0462" w:rsidRPr="00B76012" w:rsidRDefault="006B0462" w:rsidP="00B65496">
      <w:pPr>
        <w:pStyle w:val="Normaltindrag"/>
      </w:pPr>
      <w:r w:rsidRPr="00B76012">
        <w:t>För att regionförstoringen ska bli framgångsrik krävs det goda kommun</w:t>
      </w:r>
      <w:r w:rsidRPr="00B76012">
        <w:t>i</w:t>
      </w:r>
      <w:r w:rsidRPr="00B76012">
        <w:t>kationer. Delar av E 22 är i stort behov av upprustning. Också järnvägen måste förbättras. Det gäller Tjustbanan mellan Västervik och Linköping li</w:t>
      </w:r>
      <w:r w:rsidRPr="00B76012">
        <w:t>k</w:t>
      </w:r>
      <w:r w:rsidRPr="00B76012">
        <w:lastRenderedPageBreak/>
        <w:t>som Stångådalsbanan. Vi förutsätter att upprustningen av sträckan Emmab</w:t>
      </w:r>
      <w:r w:rsidRPr="00B76012">
        <w:t>o</w:t>
      </w:r>
      <w:r w:rsidRPr="00B76012">
        <w:t>da</w:t>
      </w:r>
      <w:r w:rsidR="00B65496" w:rsidRPr="00B76012">
        <w:t>–</w:t>
      </w:r>
      <w:r w:rsidRPr="00B76012">
        <w:t>Karlskrona genomförs som planerat liksom ombyggnaden av bangården i Nybro på sträckan Kalmar</w:t>
      </w:r>
      <w:r w:rsidR="00B65496" w:rsidRPr="00B76012">
        <w:t>–</w:t>
      </w:r>
      <w:r w:rsidRPr="00B76012">
        <w:t>Växjö.</w:t>
      </w:r>
    </w:p>
    <w:p w:rsidR="006B0462" w:rsidRPr="00B76012" w:rsidRDefault="006B0462" w:rsidP="00B65496">
      <w:pPr>
        <w:pStyle w:val="Normaltindrag"/>
      </w:pPr>
      <w:r w:rsidRPr="00B76012">
        <w:t>En annan angelägen åtgärd är att bygga ut trafiken med både färja och flyg mellan sydöstra Sverige och länderna runt</w:t>
      </w:r>
      <w:r w:rsidR="00503A33" w:rsidRPr="00B76012">
        <w:t xml:space="preserve"> </w:t>
      </w:r>
      <w:r w:rsidRPr="00B76012">
        <w:t>Östersjön.</w:t>
      </w:r>
    </w:p>
    <w:p w:rsidR="006B0462" w:rsidRPr="00B76012" w:rsidRDefault="006B0462" w:rsidP="006B0462">
      <w:pPr>
        <w:pStyle w:val="Rubrik1"/>
        <w:rPr>
          <w:color w:val="000000"/>
          <w:szCs w:val="24"/>
        </w:rPr>
      </w:pPr>
      <w:r w:rsidRPr="00B76012">
        <w:rPr>
          <w:color w:val="000000"/>
          <w:szCs w:val="24"/>
        </w:rPr>
        <w:t>Fortsatt satsning på utbildning</w:t>
      </w:r>
    </w:p>
    <w:p w:rsidR="006B0462" w:rsidRPr="00B76012" w:rsidRDefault="006B0462" w:rsidP="00B65496">
      <w:r w:rsidRPr="00B76012">
        <w:t>Högskolan i Kalmar har fått en mycket stor betydelse för länet. Utvecklingen av högskolan måste fortsätta</w:t>
      </w:r>
      <w:r w:rsidR="00B65496" w:rsidRPr="00B76012">
        <w:t>,</w:t>
      </w:r>
      <w:r w:rsidRPr="00B76012">
        <w:t xml:space="preserve"> vilket också föreslås i budgetpropositionen.</w:t>
      </w:r>
    </w:p>
    <w:p w:rsidR="006B0462" w:rsidRPr="00B76012" w:rsidRDefault="006B0462" w:rsidP="00B65496">
      <w:pPr>
        <w:pStyle w:val="Normaltindrag"/>
      </w:pPr>
      <w:r w:rsidRPr="00B76012">
        <w:t>Målet måste vara att den stärker sin position som hela länets högskola. Det är inte minst viktigt att möjligheterna ökar att studera på distans. Fler kan då studera och bo kvar i hemkommunen. Rock-</w:t>
      </w:r>
      <w:r w:rsidR="00B65496" w:rsidRPr="00B76012">
        <w:t>C</w:t>
      </w:r>
      <w:r w:rsidRPr="00B76012">
        <w:t>ity i Hultsfred och designhö</w:t>
      </w:r>
      <w:r w:rsidRPr="00B76012">
        <w:t>g</w:t>
      </w:r>
      <w:r w:rsidRPr="00B76012">
        <w:t>skolan i Kalmar/Nybro är goda exempel som måste följas av flera. På det sättet kan vi befästa vår tätposition när det gäller andelen gymnasieelever som söker vidare till högre utbildning.</w:t>
      </w:r>
    </w:p>
    <w:p w:rsidR="006B0462" w:rsidRPr="00B76012" w:rsidRDefault="006B0462" w:rsidP="00B65496">
      <w:pPr>
        <w:pStyle w:val="Normaltindrag"/>
      </w:pPr>
      <w:r w:rsidRPr="00B76012">
        <w:t>Ett projekt som vi kommer att arbeta för är att Vimmerby får en högskol</w:t>
      </w:r>
      <w:r w:rsidRPr="00B76012">
        <w:t>e</w:t>
      </w:r>
      <w:r w:rsidRPr="00B76012">
        <w:t xml:space="preserve">utbildning med inriktning på livsmedel. Genom </w:t>
      </w:r>
      <w:r w:rsidR="00CE47A4" w:rsidRPr="00B76012">
        <w:t xml:space="preserve">bl.a. </w:t>
      </w:r>
      <w:r w:rsidRPr="00B76012">
        <w:t>Arlas stora sat</w:t>
      </w:r>
      <w:r w:rsidRPr="00B76012">
        <w:t>s</w:t>
      </w:r>
      <w:r w:rsidRPr="00B76012">
        <w:t>ning på en mjölkpulverfabrik byggs en stor kunskap upp inom livsmedelsse</w:t>
      </w:r>
      <w:r w:rsidRPr="00B76012">
        <w:t>k</w:t>
      </w:r>
      <w:r w:rsidRPr="00B76012">
        <w:t>torn. Det är ett av skälen till att Vimmerby bör få en sådan här högskoleu</w:t>
      </w:r>
      <w:r w:rsidRPr="00B76012">
        <w:t>t</w:t>
      </w:r>
      <w:r w:rsidRPr="00B76012">
        <w:t>bildning.</w:t>
      </w:r>
    </w:p>
    <w:p w:rsidR="006B0462" w:rsidRPr="00B76012" w:rsidRDefault="006B0462" w:rsidP="00B65496">
      <w:pPr>
        <w:pStyle w:val="Normaltindrag"/>
      </w:pPr>
      <w:r w:rsidRPr="00B76012">
        <w:t>Över</w:t>
      </w:r>
      <w:r w:rsidR="00B65496" w:rsidRPr="00B76012">
        <w:t xml:space="preserve"> </w:t>
      </w:r>
      <w:r w:rsidRPr="00B76012">
        <w:t>huvud</w:t>
      </w:r>
      <w:r w:rsidR="00B65496" w:rsidRPr="00B76012">
        <w:t xml:space="preserve"> </w:t>
      </w:r>
      <w:r w:rsidRPr="00B76012">
        <w:t>taget är livsmedel en verklig framtidssektor för Kalmar län som måste tas till vara.</w:t>
      </w:r>
    </w:p>
    <w:p w:rsidR="006B0462" w:rsidRPr="00B76012" w:rsidRDefault="006B0462" w:rsidP="006B0462">
      <w:pPr>
        <w:pStyle w:val="Rubrik1"/>
        <w:rPr>
          <w:color w:val="000000"/>
          <w:szCs w:val="24"/>
        </w:rPr>
      </w:pPr>
      <w:r w:rsidRPr="00B76012">
        <w:rPr>
          <w:color w:val="000000"/>
          <w:szCs w:val="24"/>
        </w:rPr>
        <w:t>Knyt ihop näringslivet med utbildning och forskning</w:t>
      </w:r>
    </w:p>
    <w:p w:rsidR="006B0462" w:rsidRPr="00B76012" w:rsidRDefault="006B0462" w:rsidP="00B65496">
      <w:r w:rsidRPr="00B76012">
        <w:t>Det är viktigt att bevara och utveckla den basindustri vi har i länet. I ivern att hitta ny verksamhet får vi inte tappa bort de utvecklingsmöjligheter som finns hos redan existerande företag. Men det handlar också om att stödja ett nyför</w:t>
      </w:r>
      <w:r w:rsidRPr="00B76012">
        <w:t>e</w:t>
      </w:r>
      <w:r w:rsidRPr="00B76012">
        <w:t>tagande som utgår från bl</w:t>
      </w:r>
      <w:r w:rsidR="00B65496" w:rsidRPr="00B76012">
        <w:t>.</w:t>
      </w:r>
      <w:r w:rsidRPr="00B76012">
        <w:t>a</w:t>
      </w:r>
      <w:r w:rsidR="00B65496" w:rsidRPr="00B76012">
        <w:t>.</w:t>
      </w:r>
      <w:r w:rsidRPr="00B76012">
        <w:t xml:space="preserve"> bioteknik, livsmedels- och miljöteknik. Både i utvecklandet av befintliga företag och branscher och satsningen på nya krävs ett nära samarbete mellan företagen samt utbildning och forskning.</w:t>
      </w:r>
    </w:p>
    <w:p w:rsidR="00B54AAF" w:rsidRPr="00B76012" w:rsidRDefault="00B54AAF" w:rsidP="00B65496">
      <w:pPr>
        <w:pStyle w:val="Normaltindrag"/>
      </w:pPr>
      <w:r w:rsidRPr="00B76012">
        <w:t>Vi vill som exempel peka på den företagsutveckling som pågår i Väste</w:t>
      </w:r>
      <w:r w:rsidRPr="00B76012">
        <w:t>r</w:t>
      </w:r>
      <w:r w:rsidRPr="00B76012">
        <w:t>vik. Där finns bl</w:t>
      </w:r>
      <w:r w:rsidR="00B65496" w:rsidRPr="00B76012">
        <w:t>.</w:t>
      </w:r>
      <w:r w:rsidRPr="00B76012">
        <w:t>a</w:t>
      </w:r>
      <w:r w:rsidR="00B65496" w:rsidRPr="00B76012">
        <w:t>.</w:t>
      </w:r>
      <w:r w:rsidRPr="00B76012">
        <w:t xml:space="preserve"> ett stort antal små företag inom båtindustrin och som arb</w:t>
      </w:r>
      <w:r w:rsidRPr="00B76012">
        <w:t>e</w:t>
      </w:r>
      <w:r w:rsidRPr="00B76012">
        <w:t>tar med plast och kompositer. Inom ramen för detta har projekt startats.</w:t>
      </w:r>
    </w:p>
    <w:p w:rsidR="00B54AAF" w:rsidRPr="00B76012" w:rsidRDefault="00B54AAF" w:rsidP="00B65496">
      <w:pPr>
        <w:pStyle w:val="Normaltindrag"/>
      </w:pPr>
      <w:r w:rsidRPr="00B76012">
        <w:t>En handlingsplan har tagits fram med syfte att stödja små och medelstora företag. Projektet ska resultera i konkurrenskraftiga produkter och tjänster. Det stöds med statligt regionalstöd och mål 2-medel.</w:t>
      </w:r>
    </w:p>
    <w:p w:rsidR="00B54AAF" w:rsidRPr="00B76012" w:rsidRDefault="00B54AAF" w:rsidP="00B65496">
      <w:pPr>
        <w:pStyle w:val="Normaltindrag"/>
      </w:pPr>
      <w:r w:rsidRPr="00B76012">
        <w:t>Detta ä</w:t>
      </w:r>
      <w:r w:rsidR="0004576B" w:rsidRPr="00B76012">
        <w:t>r ett exempel på hur staten samverkar med lokala och regionala i</w:t>
      </w:r>
      <w:r w:rsidR="0004576B" w:rsidRPr="00B76012">
        <w:t>n</w:t>
      </w:r>
      <w:r w:rsidR="0004576B" w:rsidRPr="00B76012">
        <w:t>tressenter för att utveckla näringslivet och stärka arbetsmarknaden. Det är ang</w:t>
      </w:r>
      <w:r w:rsidR="0004576B" w:rsidRPr="00B76012">
        <w:t>e</w:t>
      </w:r>
      <w:r w:rsidR="0004576B" w:rsidRPr="00B76012">
        <w:t>läget att en sådan samverkan kan fortsätta.</w:t>
      </w:r>
    </w:p>
    <w:p w:rsidR="006B0462" w:rsidRPr="00B76012" w:rsidRDefault="00CE47A4" w:rsidP="006B0462">
      <w:pPr>
        <w:pStyle w:val="Rubrik1"/>
        <w:rPr>
          <w:color w:val="000000"/>
          <w:szCs w:val="24"/>
        </w:rPr>
      </w:pPr>
      <w:r w:rsidRPr="00B76012">
        <w:rPr>
          <w:color w:val="000000"/>
          <w:szCs w:val="24"/>
        </w:rPr>
        <w:t>Satsning på ”</w:t>
      </w:r>
      <w:r w:rsidR="006B0462" w:rsidRPr="00B76012">
        <w:rPr>
          <w:color w:val="000000"/>
          <w:szCs w:val="24"/>
        </w:rPr>
        <w:t>upplevelseindustrin</w:t>
      </w:r>
      <w:r w:rsidRPr="00B76012">
        <w:rPr>
          <w:color w:val="000000"/>
          <w:szCs w:val="24"/>
        </w:rPr>
        <w:t>”</w:t>
      </w:r>
    </w:p>
    <w:p w:rsidR="006B0462" w:rsidRPr="00B76012" w:rsidRDefault="006B0462" w:rsidP="00B65496">
      <w:r w:rsidRPr="00B76012">
        <w:t>Kalmar län har mycket goda förutsättningar att hävda sig inom det som kallas upplevelseindustrin. Genom medvetna satsningar under de senaste åren har Kalmar län blivit ett av landets snabbast växande upplevelselän. Astrid Lin</w:t>
      </w:r>
      <w:r w:rsidRPr="00B76012">
        <w:t>d</w:t>
      </w:r>
      <w:r w:rsidRPr="00B76012">
        <w:t>grens Vimmerby, södra Ölands världsarv, Visfestivalen i Västervik med sin skärgård, Salve i Kalmar, Glasriket i Nybro-Emmaboda och Rock-</w:t>
      </w:r>
      <w:r w:rsidR="00B65496" w:rsidRPr="00B76012">
        <w:t>C</w:t>
      </w:r>
      <w:r w:rsidRPr="00B76012">
        <w:t>ity i Hultsfred är några exempel. Att knyta ihop orter eller produkter med en up</w:t>
      </w:r>
      <w:r w:rsidRPr="00B76012">
        <w:t>p</w:t>
      </w:r>
      <w:r w:rsidRPr="00B76012">
        <w:t>levelse blir allt viktigare.</w:t>
      </w:r>
    </w:p>
    <w:p w:rsidR="006B0462" w:rsidRPr="00B76012" w:rsidRDefault="006B0462" w:rsidP="00B65496">
      <w:pPr>
        <w:pStyle w:val="Normaltindrag"/>
      </w:pPr>
      <w:r w:rsidRPr="00B76012">
        <w:t>En idé är att skapa en akademi för den nya upplevelseekonomin. Tanken är att den ska arbeta direkt mot näringslivet och högskolan.</w:t>
      </w:r>
    </w:p>
    <w:p w:rsidR="006B0462" w:rsidRPr="00B76012" w:rsidRDefault="006B0462" w:rsidP="00B65496">
      <w:pPr>
        <w:pStyle w:val="Normaltindrag"/>
      </w:pPr>
      <w:r w:rsidRPr="00B76012">
        <w:t>Ljud, musik och kultur spelar idag och i framtiden en viktig roll för Ka</w:t>
      </w:r>
      <w:r w:rsidRPr="00B76012">
        <w:t>l</w:t>
      </w:r>
      <w:r w:rsidRPr="00B76012">
        <w:t xml:space="preserve">mar läns framtid. I Västervik pågår ett omfattande utvecklingsarbete kring vårt bredaste kulturarv </w:t>
      </w:r>
      <w:r w:rsidR="00B65496" w:rsidRPr="00B76012">
        <w:t>–</w:t>
      </w:r>
      <w:r w:rsidRPr="00B76012">
        <w:t xml:space="preserve"> visan. Målet är att bli ett nationellt centrum för det to</w:t>
      </w:r>
      <w:r w:rsidRPr="00B76012">
        <w:t>n</w:t>
      </w:r>
      <w:r w:rsidRPr="00B76012">
        <w:t>satta ordets bevarande, framförande och utveckling.</w:t>
      </w:r>
    </w:p>
    <w:p w:rsidR="006B0462" w:rsidRPr="00B76012" w:rsidRDefault="00CE47A4" w:rsidP="00B65496">
      <w:pPr>
        <w:pStyle w:val="Normaltindrag"/>
      </w:pPr>
      <w:r w:rsidRPr="00B76012">
        <w:t>Även i Hultsfred (Rock-</w:t>
      </w:r>
      <w:r w:rsidR="006B0462" w:rsidRPr="00B76012">
        <w:t>City) förvandlar man framgångsrikt sin lokala identitet till viktiga redskap för lokal, regional och nationell utveckling. I Hult</w:t>
      </w:r>
      <w:r w:rsidR="006B0462" w:rsidRPr="00B76012">
        <w:t>s</w:t>
      </w:r>
      <w:r w:rsidR="006B0462" w:rsidRPr="00B76012">
        <w:t>fred finns sedan 2001 en kvalificerad yrkesutbildning som arbetar med digitalisering av analoga medier (migrering), ett flertal företag inom musiki</w:t>
      </w:r>
      <w:r w:rsidR="006B0462" w:rsidRPr="00B76012">
        <w:t>n</w:t>
      </w:r>
      <w:r w:rsidR="006B0462" w:rsidRPr="00B76012">
        <w:t>dustrin samt Svenskt rockarkiv.</w:t>
      </w:r>
    </w:p>
    <w:p w:rsidR="006B0462" w:rsidRPr="00B76012" w:rsidRDefault="006B0462" w:rsidP="00B65496">
      <w:pPr>
        <w:pStyle w:val="Normaltindrag"/>
      </w:pPr>
      <w:r w:rsidRPr="00B76012">
        <w:t>Enligt vår uppfattning finns det goda skäl att förlägga det nationella ansv</w:t>
      </w:r>
      <w:r w:rsidRPr="00B76012">
        <w:t>a</w:t>
      </w:r>
      <w:r w:rsidRPr="00B76012">
        <w:t>ret för migreringen till Västervik/Hultsfred. Regeringen bör titta på möjligh</w:t>
      </w:r>
      <w:r w:rsidRPr="00B76012">
        <w:t>e</w:t>
      </w:r>
      <w:r w:rsidRPr="00B76012">
        <w:t>te</w:t>
      </w:r>
      <w:r w:rsidRPr="00B76012">
        <w:t>r</w:t>
      </w:r>
      <w:r w:rsidRPr="00B76012">
        <w:t>na att skapa en sådan verksamhet</w:t>
      </w:r>
    </w:p>
    <w:p w:rsidR="006B0462" w:rsidRPr="00B76012" w:rsidRDefault="006B0462" w:rsidP="006B0462">
      <w:pPr>
        <w:pStyle w:val="Rubrik1"/>
        <w:rPr>
          <w:color w:val="000000"/>
          <w:szCs w:val="24"/>
        </w:rPr>
      </w:pPr>
      <w:r w:rsidRPr="00B76012">
        <w:rPr>
          <w:color w:val="000000"/>
          <w:szCs w:val="24"/>
        </w:rPr>
        <w:t>Turismen</w:t>
      </w:r>
    </w:p>
    <w:p w:rsidR="006B0462" w:rsidRPr="00B76012" w:rsidRDefault="006B0462" w:rsidP="00B65496">
      <w:r w:rsidRPr="00B76012">
        <w:t>Alla län knyter stora förhoppningar till turismen som tillväxtmotor. Kalmar län hävdar sig redan idag mycket bra, men vi har mycket goda förutsättningar att hävda oss ännu bättre i konkurrensen om turister, både från vårt eget land och från andra länder.</w:t>
      </w:r>
    </w:p>
    <w:p w:rsidR="006B0462" w:rsidRPr="00B76012" w:rsidRDefault="006B0462" w:rsidP="00B65496">
      <w:pPr>
        <w:pStyle w:val="Normaltindrag"/>
      </w:pPr>
      <w:r w:rsidRPr="00B76012">
        <w:t>Vi har redan pekat på en del av det som attraherar i vårt län. Ytterligare ett intressant område som bör nämnas är marin turism. Här finns det fortfarande mycket som kan göras för att ta till vara det läge Kalmar län har. Det är ang</w:t>
      </w:r>
      <w:r w:rsidRPr="00B76012">
        <w:t>e</w:t>
      </w:r>
      <w:r w:rsidRPr="00B76012">
        <w:t>läget att snabbt ta till vara dessa möjligheter inte minst för att möta konku</w:t>
      </w:r>
      <w:r w:rsidRPr="00B76012">
        <w:t>r</w:t>
      </w:r>
      <w:r w:rsidRPr="00B76012">
        <w:t>rensen från andra länder runt Östersjön. Exempelvis har de baltiska staterna gamla traditioner som turistländer. De kommer givetvis att satsa på just marin turism för att attrahera utländska turister.</w:t>
      </w:r>
    </w:p>
    <w:p w:rsidR="006B0462" w:rsidRPr="00B76012" w:rsidRDefault="006B0462" w:rsidP="00B65496">
      <w:pPr>
        <w:pStyle w:val="Normaltindrag"/>
      </w:pPr>
      <w:r w:rsidRPr="00B76012">
        <w:t>Vi har här redovisat ett antal angelägna insatser för att utveckla Kalmar län. Av redovisningen framgår att länets eget engagemang är stort och initi</w:t>
      </w:r>
      <w:r w:rsidRPr="00B76012">
        <w:t>a</w:t>
      </w:r>
      <w:r w:rsidRPr="00B76012">
        <w:t>tivkraften god. Att det finns kvar är en nödvändig förutsättning för fortsatt u</w:t>
      </w:r>
      <w:r w:rsidRPr="00B76012">
        <w:t>t</w:t>
      </w:r>
      <w:r w:rsidRPr="00B76012">
        <w:t>veckling. Men staten måste också fortsätta att ta sitt ansvar på samma sätt som man exempelvis gjort med etableringen och utvecklandet av högskolan.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65496" w:rsidRPr="00B76012">
        <w:tblPrEx>
          <w:tblCellMar>
            <w:top w:w="0" w:type="dxa"/>
            <w:bottom w:w="0" w:type="dxa"/>
          </w:tblCellMar>
        </w:tblPrEx>
        <w:trPr>
          <w:cantSplit/>
        </w:trPr>
        <w:tc>
          <w:tcPr>
            <w:tcW w:w="3046" w:type="dxa"/>
          </w:tcPr>
          <w:p w:rsidR="00B65496" w:rsidRPr="00B76012" w:rsidRDefault="00B65496" w:rsidP="00B65496">
            <w:pPr>
              <w:pStyle w:val="UnderskriftDatum"/>
              <w:spacing w:before="0"/>
            </w:pPr>
            <w:r w:rsidRPr="00B76012">
              <w:t>Stockholm den 30 september 2005</w:t>
            </w:r>
          </w:p>
        </w:tc>
        <w:tc>
          <w:tcPr>
            <w:tcW w:w="3047" w:type="dxa"/>
          </w:tcPr>
          <w:p w:rsidR="00B65496" w:rsidRPr="00B76012" w:rsidRDefault="00B65496" w:rsidP="00B65496">
            <w:pPr>
              <w:pStyle w:val="Underskrifter"/>
            </w:pPr>
          </w:p>
        </w:tc>
      </w:tr>
      <w:tr w:rsidR="00B65496" w:rsidRPr="00B76012">
        <w:tblPrEx>
          <w:tblCellMar>
            <w:top w:w="0" w:type="dxa"/>
            <w:bottom w:w="0" w:type="dxa"/>
          </w:tblCellMar>
        </w:tblPrEx>
        <w:trPr>
          <w:cantSplit/>
        </w:trPr>
        <w:tc>
          <w:tcPr>
            <w:tcW w:w="3046" w:type="dxa"/>
          </w:tcPr>
          <w:p w:rsidR="00B65496" w:rsidRPr="00B76012" w:rsidRDefault="00B65496" w:rsidP="00B65496">
            <w:pPr>
              <w:pStyle w:val="Underskrifter"/>
            </w:pPr>
            <w:r w:rsidRPr="00B76012">
              <w:t>Krister Örnfjäder (s)</w:t>
            </w:r>
          </w:p>
        </w:tc>
        <w:tc>
          <w:tcPr>
            <w:tcW w:w="3047" w:type="dxa"/>
          </w:tcPr>
          <w:p w:rsidR="00B65496" w:rsidRPr="00B76012" w:rsidRDefault="00B65496" w:rsidP="00B65496">
            <w:pPr>
              <w:pStyle w:val="Underskrifter"/>
            </w:pPr>
          </w:p>
        </w:tc>
      </w:tr>
      <w:tr w:rsidR="00B65496" w:rsidRPr="00B76012">
        <w:tblPrEx>
          <w:tblCellMar>
            <w:top w:w="0" w:type="dxa"/>
            <w:bottom w:w="0" w:type="dxa"/>
          </w:tblCellMar>
        </w:tblPrEx>
        <w:trPr>
          <w:cantSplit/>
        </w:trPr>
        <w:tc>
          <w:tcPr>
            <w:tcW w:w="3046" w:type="dxa"/>
          </w:tcPr>
          <w:p w:rsidR="00B65496" w:rsidRPr="00B76012" w:rsidRDefault="00B65496" w:rsidP="00B65496">
            <w:pPr>
              <w:pStyle w:val="Underskrifter"/>
            </w:pPr>
            <w:r w:rsidRPr="00B76012">
              <w:t>Ann-Marie Fagerström (s)</w:t>
            </w:r>
          </w:p>
        </w:tc>
        <w:tc>
          <w:tcPr>
            <w:tcW w:w="3047" w:type="dxa"/>
          </w:tcPr>
          <w:p w:rsidR="00B65496" w:rsidRPr="00B76012" w:rsidRDefault="00B65496" w:rsidP="00B65496">
            <w:pPr>
              <w:pStyle w:val="Underskrifter"/>
            </w:pPr>
            <w:r w:rsidRPr="00B76012">
              <w:t>Agneta Ringman (s)</w:t>
            </w:r>
          </w:p>
        </w:tc>
      </w:tr>
      <w:tr w:rsidR="00B65496" w:rsidRPr="00B76012">
        <w:tblPrEx>
          <w:tblCellMar>
            <w:top w:w="0" w:type="dxa"/>
            <w:bottom w:w="0" w:type="dxa"/>
          </w:tblCellMar>
        </w:tblPrEx>
        <w:trPr>
          <w:cantSplit/>
        </w:trPr>
        <w:tc>
          <w:tcPr>
            <w:tcW w:w="3046" w:type="dxa"/>
          </w:tcPr>
          <w:p w:rsidR="00B65496" w:rsidRPr="00B76012" w:rsidRDefault="00B65496" w:rsidP="00B65496">
            <w:pPr>
              <w:pStyle w:val="Underskrifter"/>
            </w:pPr>
            <w:r w:rsidRPr="00B76012">
              <w:t>Håkan Juholt (s)</w:t>
            </w:r>
          </w:p>
        </w:tc>
        <w:tc>
          <w:tcPr>
            <w:tcW w:w="3047" w:type="dxa"/>
          </w:tcPr>
          <w:p w:rsidR="00B65496" w:rsidRPr="00B76012" w:rsidRDefault="00B65496" w:rsidP="00B65496">
            <w:pPr>
              <w:pStyle w:val="Underskrifter"/>
            </w:pPr>
          </w:p>
        </w:tc>
      </w:tr>
    </w:tbl>
    <w:p w:rsidR="006B0462" w:rsidRPr="00B76012" w:rsidRDefault="006B0462" w:rsidP="00B65496">
      <w:pPr>
        <w:pStyle w:val="Normaltindrag"/>
      </w:pPr>
    </w:p>
    <w:sectPr w:rsidR="006B0462" w:rsidRPr="00B76012" w:rsidSect="00B654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3F27" w:rsidRPr="00B76012" w:rsidRDefault="000A3F27">
      <w:r w:rsidRPr="00B76012">
        <w:separator/>
      </w:r>
    </w:p>
  </w:endnote>
  <w:endnote w:type="continuationSeparator" w:id="0">
    <w:p w:rsidR="000A3F27" w:rsidRPr="00B76012" w:rsidRDefault="000A3F27">
      <w:r w:rsidRPr="00B760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460" w:rsidRPr="00B76012" w:rsidRDefault="00B76012" w:rsidP="00B65496">
    <w:pPr>
      <w:pStyle w:val="Sidfot"/>
    </w:pPr>
    <w:r w:rsidRPr="00B760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8013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496" w:rsidRDefault="00B65496">
                          <w:pPr>
                            <w:pStyle w:val="NormalS5sidnrV"/>
                          </w:pPr>
                          <w:r>
                            <w:fldChar w:fldCharType="begin"/>
                          </w:r>
                          <w:r>
                            <w:instrText xml:space="preserve"> PAGE *\charformat</w:instrText>
                          </w:r>
                          <w:r>
                            <w:fldChar w:fldCharType="separate"/>
                          </w:r>
                          <w:r w:rsidR="00CE47A4">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5496" w:rsidRDefault="00B65496">
                    <w:pPr>
                      <w:pStyle w:val="NormalS5sidnrV"/>
                    </w:pPr>
                    <w:r>
                      <w:fldChar w:fldCharType="begin"/>
                    </w:r>
                    <w:r>
                      <w:instrText xml:space="preserve"> PAGE *\charformat</w:instrText>
                    </w:r>
                    <w:r>
                      <w:fldChar w:fldCharType="separate"/>
                    </w:r>
                    <w:r w:rsidR="00CE47A4">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C83" w:rsidRPr="00B76012" w:rsidRDefault="00B76012" w:rsidP="00B65496">
    <w:pPr>
      <w:pStyle w:val="Sidfot"/>
    </w:pPr>
    <w:r w:rsidRPr="00B760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0869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496" w:rsidRDefault="00B65496">
                          <w:pPr>
                            <w:pStyle w:val="NormalS5sidnrH"/>
                            <w:ind w:right="0"/>
                          </w:pPr>
                          <w:r>
                            <w:fldChar w:fldCharType="begin"/>
                          </w:r>
                          <w:r>
                            <w:instrText xml:space="preserve"> PAGE *\charformat</w:instrText>
                          </w:r>
                          <w:r>
                            <w:fldChar w:fldCharType="separate"/>
                          </w:r>
                          <w:r w:rsidR="00CE47A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5496" w:rsidRDefault="00B65496">
                    <w:pPr>
                      <w:pStyle w:val="NormalS5sidnrH"/>
                      <w:ind w:right="0"/>
                    </w:pPr>
                    <w:r>
                      <w:fldChar w:fldCharType="begin"/>
                    </w:r>
                    <w:r>
                      <w:instrText xml:space="preserve"> PAGE *\charformat</w:instrText>
                    </w:r>
                    <w:r>
                      <w:fldChar w:fldCharType="separate"/>
                    </w:r>
                    <w:r w:rsidR="00CE47A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C83" w:rsidRPr="00B76012" w:rsidRDefault="00B76012" w:rsidP="00B65496">
    <w:pPr>
      <w:pStyle w:val="Sidfot"/>
    </w:pPr>
    <w:r w:rsidRPr="00B760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90153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496" w:rsidRDefault="00B65496">
                          <w:pPr>
                            <w:pStyle w:val="NormalS5sidnrH"/>
                            <w:ind w:right="0"/>
                          </w:pPr>
                          <w:r>
                            <w:fldChar w:fldCharType="begin"/>
                          </w:r>
                          <w:r>
                            <w:instrText xml:space="preserve"> PAGE *\charformat</w:instrText>
                          </w:r>
                          <w:r>
                            <w:fldChar w:fldCharType="separate"/>
                          </w:r>
                          <w:r w:rsidR="00CE47A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5496" w:rsidRDefault="00B65496">
                    <w:pPr>
                      <w:pStyle w:val="NormalS5sidnrH"/>
                      <w:ind w:right="0"/>
                    </w:pPr>
                    <w:r>
                      <w:fldChar w:fldCharType="begin"/>
                    </w:r>
                    <w:r>
                      <w:instrText xml:space="preserve"> PAGE *\charformat</w:instrText>
                    </w:r>
                    <w:r>
                      <w:fldChar w:fldCharType="separate"/>
                    </w:r>
                    <w:r w:rsidR="00CE47A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3F27" w:rsidRPr="00B76012" w:rsidRDefault="000A3F27">
      <w:r w:rsidRPr="00B76012">
        <w:separator/>
      </w:r>
    </w:p>
  </w:footnote>
  <w:footnote w:type="continuationSeparator" w:id="0">
    <w:p w:rsidR="000A3F27" w:rsidRPr="00B76012" w:rsidRDefault="000A3F27">
      <w:r w:rsidRPr="00B760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460" w:rsidRPr="00B76012" w:rsidRDefault="00B76012" w:rsidP="00B65496">
    <w:pPr>
      <w:pStyle w:val="Sidhuvud"/>
    </w:pPr>
    <w:r w:rsidRPr="00B760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31828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496" w:rsidRDefault="00B65496">
                          <w:pPr>
                            <w:pStyle w:val="KantRubrikS5V"/>
                          </w:pPr>
                          <w:r>
                            <w:fldChar w:fldCharType="begin"/>
                          </w:r>
                          <w:r>
                            <w:instrText xml:space="preserve"> DOCPROPERTY "YearUser" *\charformat </w:instrText>
                          </w:r>
                          <w:r>
                            <w:fldChar w:fldCharType="separate"/>
                          </w:r>
                          <w:r w:rsidR="00CE47A4">
                            <w:t>2005/06</w:t>
                          </w:r>
                          <w:r>
                            <w:fldChar w:fldCharType="end"/>
                          </w:r>
                          <w:r>
                            <w:t>:</w:t>
                          </w:r>
                          <w:r>
                            <w:fldChar w:fldCharType="begin"/>
                          </w:r>
                          <w:r>
                            <w:instrText xml:space="preserve"> DOCPROPERTY "Motionsnummer" *\charformat </w:instrText>
                          </w:r>
                          <w:r>
                            <w:fldChar w:fldCharType="separate"/>
                          </w:r>
                          <w:r w:rsidR="00CE47A4">
                            <w:t>N337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5496" w:rsidRDefault="00B65496">
                    <w:pPr>
                      <w:pStyle w:val="KantRubrikS5V"/>
                    </w:pPr>
                    <w:r>
                      <w:fldChar w:fldCharType="begin"/>
                    </w:r>
                    <w:r>
                      <w:instrText xml:space="preserve"> DOCPROPERTY "YearUser" *\charformat </w:instrText>
                    </w:r>
                    <w:r>
                      <w:fldChar w:fldCharType="separate"/>
                    </w:r>
                    <w:r w:rsidR="00CE47A4">
                      <w:t>2005/06</w:t>
                    </w:r>
                    <w:r>
                      <w:fldChar w:fldCharType="end"/>
                    </w:r>
                    <w:r>
                      <w:t>:</w:t>
                    </w:r>
                    <w:r>
                      <w:fldChar w:fldCharType="begin"/>
                    </w:r>
                    <w:r>
                      <w:instrText xml:space="preserve"> DOCPROPERTY "Motionsnummer" *\charformat </w:instrText>
                    </w:r>
                    <w:r>
                      <w:fldChar w:fldCharType="separate"/>
                    </w:r>
                    <w:r w:rsidR="00CE47A4">
                      <w:t>N337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C83" w:rsidRPr="00B76012" w:rsidRDefault="00B76012" w:rsidP="00B65496">
    <w:pPr>
      <w:pStyle w:val="Sidhuvud"/>
    </w:pPr>
    <w:r w:rsidRPr="00B760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25238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496" w:rsidRDefault="00B65496">
                          <w:pPr>
                            <w:pStyle w:val="KantRubrikS5H"/>
                            <w:ind w:right="0"/>
                          </w:pPr>
                          <w:r>
                            <w:fldChar w:fldCharType="begin"/>
                          </w:r>
                          <w:r>
                            <w:instrText xml:space="preserve"> DOCPROPERTY "YearUser" *\charformat </w:instrText>
                          </w:r>
                          <w:r>
                            <w:fldChar w:fldCharType="separate"/>
                          </w:r>
                          <w:r w:rsidR="00CE47A4">
                            <w:t>2005/06</w:t>
                          </w:r>
                          <w:r>
                            <w:fldChar w:fldCharType="end"/>
                          </w:r>
                          <w:r>
                            <w:t>:</w:t>
                          </w:r>
                          <w:r>
                            <w:fldChar w:fldCharType="begin"/>
                          </w:r>
                          <w:r>
                            <w:instrText xml:space="preserve"> DOCPROPERTY "Motionsnummer" *\charformat </w:instrText>
                          </w:r>
                          <w:r>
                            <w:fldChar w:fldCharType="separate"/>
                          </w:r>
                          <w:r w:rsidR="00CE47A4">
                            <w:t>N337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5496" w:rsidRDefault="00B65496">
                    <w:pPr>
                      <w:pStyle w:val="KantRubrikS5H"/>
                      <w:ind w:right="0"/>
                    </w:pPr>
                    <w:r>
                      <w:fldChar w:fldCharType="begin"/>
                    </w:r>
                    <w:r>
                      <w:instrText xml:space="preserve"> DOCPROPERTY "YearUser" *\charformat </w:instrText>
                    </w:r>
                    <w:r>
                      <w:fldChar w:fldCharType="separate"/>
                    </w:r>
                    <w:r w:rsidR="00CE47A4">
                      <w:t>2005/06</w:t>
                    </w:r>
                    <w:r>
                      <w:fldChar w:fldCharType="end"/>
                    </w:r>
                    <w:r>
                      <w:t>:</w:t>
                    </w:r>
                    <w:r>
                      <w:fldChar w:fldCharType="begin"/>
                    </w:r>
                    <w:r>
                      <w:instrText xml:space="preserve"> DOCPROPERTY "Motionsnummer" *\charformat </w:instrText>
                    </w:r>
                    <w:r>
                      <w:fldChar w:fldCharType="separate"/>
                    </w:r>
                    <w:r w:rsidR="00CE47A4">
                      <w:t>N337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496" w:rsidRPr="00B76012" w:rsidRDefault="00B65496">
    <w:pPr>
      <w:pStyle w:val="FSHNormal"/>
      <w:tabs>
        <w:tab w:val="right" w:pos="5840"/>
      </w:tabs>
    </w:pPr>
    <w:r w:rsidRPr="00B76012">
      <w:br/>
    </w:r>
    <w:r w:rsidRPr="00B76012">
      <w:fldChar w:fldCharType="begin" w:fldLock="1"/>
    </w:r>
    <w:r w:rsidRPr="00B76012">
      <w:instrText xml:space="preserve"> DOCPROPERTY</w:instrText>
    </w:r>
    <w:r w:rsidRPr="00B76012">
      <w:rPr>
        <w:sz w:val="18"/>
      </w:rPr>
      <w:instrText xml:space="preserve"> "YearUser" *\charformat </w:instrText>
    </w:r>
    <w:r w:rsidRPr="00B76012">
      <w:fldChar w:fldCharType="separate"/>
    </w:r>
    <w:r w:rsidR="00CE47A4" w:rsidRPr="00B76012">
      <w:t>2005/06</w:t>
    </w:r>
    <w:r w:rsidRPr="00B76012">
      <w:fldChar w:fldCharType="end"/>
    </w:r>
    <w:r w:rsidRPr="00B76012">
      <w:t xml:space="preserve"> </w:t>
    </w:r>
    <w:r w:rsidRPr="00B76012">
      <w:tab/>
      <w:t xml:space="preserve">mnr: </w:t>
    </w:r>
    <w:r w:rsidRPr="00B76012">
      <w:fldChar w:fldCharType="begin" w:fldLock="1"/>
    </w:r>
    <w:r w:rsidRPr="00B76012">
      <w:instrText xml:space="preserve"> DOCPROPERTY</w:instrText>
    </w:r>
    <w:r w:rsidRPr="00B76012">
      <w:rPr>
        <w:sz w:val="18"/>
      </w:rPr>
      <w:instrText xml:space="preserve"> "Motionsnummer" *\charformat </w:instrText>
    </w:r>
    <w:r w:rsidRPr="00B76012">
      <w:fldChar w:fldCharType="separate"/>
    </w:r>
    <w:r w:rsidR="00CE47A4" w:rsidRPr="00B76012">
      <w:t>N337</w:t>
    </w:r>
    <w:r w:rsidRPr="00B76012">
      <w:fldChar w:fldCharType="end"/>
    </w:r>
    <w:r w:rsidRPr="00B76012">
      <w:br/>
    </w:r>
    <w:r w:rsidRPr="00B76012">
      <w:fldChar w:fldCharType="begin" w:fldLock="1"/>
    </w:r>
    <w:r w:rsidRPr="00B76012">
      <w:instrText xml:space="preserve"> DOCPROPERTY</w:instrText>
    </w:r>
    <w:r w:rsidRPr="00B76012">
      <w:rPr>
        <w:sz w:val="18"/>
      </w:rPr>
      <w:instrText xml:space="preserve"> "Samling" *\charformat </w:instrText>
    </w:r>
    <w:r w:rsidRPr="00B76012">
      <w:fldChar w:fldCharType="end"/>
    </w:r>
    <w:r w:rsidRPr="00B76012">
      <w:tab/>
      <w:t xml:space="preserve">pnr: </w:t>
    </w:r>
    <w:r w:rsidRPr="00B76012">
      <w:fldChar w:fldCharType="begin" w:fldLock="1"/>
    </w:r>
    <w:r w:rsidRPr="00B76012">
      <w:instrText xml:space="preserve"> DOCPROPERTY</w:instrText>
    </w:r>
    <w:r w:rsidRPr="00B76012">
      <w:rPr>
        <w:sz w:val="18"/>
      </w:rPr>
      <w:instrText xml:space="preserve"> "Partinummer" *\charformat </w:instrText>
    </w:r>
    <w:r w:rsidRPr="00B76012">
      <w:fldChar w:fldCharType="separate"/>
    </w:r>
    <w:r w:rsidR="00CE47A4" w:rsidRPr="00B76012">
      <w:t>s11089</w:t>
    </w:r>
    <w:r w:rsidRPr="00B76012">
      <w:fldChar w:fldCharType="end"/>
    </w:r>
  </w:p>
  <w:p w:rsidR="00B65496" w:rsidRPr="00B76012" w:rsidRDefault="00B65496">
    <w:pPr>
      <w:pStyle w:val="FSHRub1"/>
    </w:pPr>
    <w:r w:rsidRPr="00B76012">
      <w:t>Motion till riksdagen</w:t>
    </w:r>
    <w:r w:rsidRPr="00B76012">
      <w:br/>
    </w:r>
    <w:r w:rsidRPr="00B76012">
      <w:fldChar w:fldCharType="begin" w:fldLock="1"/>
    </w:r>
    <w:r w:rsidRPr="00B76012">
      <w:instrText xml:space="preserve"> DOCPROPERTY "YearUser" *\charformat </w:instrText>
    </w:r>
    <w:r w:rsidRPr="00B76012">
      <w:fldChar w:fldCharType="separate"/>
    </w:r>
    <w:r w:rsidR="00CE47A4" w:rsidRPr="00B76012">
      <w:t>2005/06</w:t>
    </w:r>
    <w:r w:rsidRPr="00B76012">
      <w:fldChar w:fldCharType="end"/>
    </w:r>
    <w:r w:rsidRPr="00B76012">
      <w:t>:</w:t>
    </w:r>
    <w:r w:rsidRPr="00B76012">
      <w:fldChar w:fldCharType="begin" w:fldLock="1"/>
    </w:r>
    <w:r w:rsidRPr="00B76012">
      <w:instrText xml:space="preserve"> DOCPROPERTY "Motionsnummer" *\charformat </w:instrText>
    </w:r>
    <w:r w:rsidRPr="00B76012">
      <w:fldChar w:fldCharType="separate"/>
    </w:r>
    <w:r w:rsidR="00CE47A4" w:rsidRPr="00B76012">
      <w:t>N337</w:t>
    </w:r>
    <w:r w:rsidRPr="00B76012">
      <w:fldChar w:fldCharType="end"/>
    </w:r>
  </w:p>
  <w:p w:rsidR="00B65496" w:rsidRPr="00B76012" w:rsidRDefault="00B65496">
    <w:pPr>
      <w:pStyle w:val="FSHNormalS5"/>
    </w:pPr>
    <w:r w:rsidRPr="00B76012">
      <w:fldChar w:fldCharType="begin" w:fldLock="1"/>
    </w:r>
    <w:r w:rsidRPr="00B76012">
      <w:instrText xml:space="preserve"> DOCPROPERTY "MotionarText" *\charformat </w:instrText>
    </w:r>
    <w:r w:rsidRPr="00B76012">
      <w:fldChar w:fldCharType="separate"/>
    </w:r>
    <w:r w:rsidR="00CE47A4" w:rsidRPr="00B76012">
      <w:t>av Krister Örnfjäder m.fl. (s)</w:t>
    </w:r>
    <w:r w:rsidRPr="00B76012">
      <w:fldChar w:fldCharType="end"/>
    </w:r>
    <w:r w:rsidRPr="00B76012">
      <w:br/>
    </w:r>
    <w:r w:rsidRPr="00B76012">
      <w:fldChar w:fldCharType="begin" w:fldLock="1"/>
    </w:r>
    <w:r w:rsidRPr="00B76012">
      <w:instrText xml:space="preserve"> DOCPROPERTY "SvarFrasKort" *\charformat </w:instrText>
    </w:r>
    <w:r w:rsidRPr="00B76012">
      <w:fldChar w:fldCharType="end"/>
    </w:r>
  </w:p>
  <w:p w:rsidR="00B65496" w:rsidRPr="00B76012" w:rsidRDefault="00B65496">
    <w:pPr>
      <w:pStyle w:val="FSHTitel"/>
    </w:pPr>
    <w:r w:rsidRPr="00B76012">
      <w:fldChar w:fldCharType="begin" w:fldLock="1"/>
    </w:r>
    <w:r w:rsidRPr="00B76012">
      <w:instrText xml:space="preserve"> DOCPROPERTY</w:instrText>
    </w:r>
    <w:r w:rsidRPr="00B76012">
      <w:rPr>
        <w:sz w:val="18"/>
      </w:rPr>
      <w:instrText xml:space="preserve"> "RubrikSvar" *\charformat </w:instrText>
    </w:r>
    <w:r w:rsidRPr="00B76012">
      <w:fldChar w:fldCharType="separate"/>
    </w:r>
    <w:r w:rsidR="00CE47A4" w:rsidRPr="00B76012">
      <w:t>Kalmar län</w:t>
    </w:r>
    <w:r w:rsidRPr="00B76012">
      <w:fldChar w:fldCharType="end"/>
    </w:r>
  </w:p>
  <w:p w:rsidR="00B65496" w:rsidRPr="00B76012" w:rsidRDefault="00B65496" w:rsidP="00B6549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ECE3BDC"/>
    <w:lvl w:ilvl="0" w:tplc="5E2C3CE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2410467">
    <w:abstractNumId w:val="13"/>
  </w:num>
  <w:num w:numId="2" w16cid:durableId="1349529458">
    <w:abstractNumId w:val="10"/>
  </w:num>
  <w:num w:numId="3" w16cid:durableId="1466239179">
    <w:abstractNumId w:val="11"/>
  </w:num>
  <w:num w:numId="4" w16cid:durableId="305282349">
    <w:abstractNumId w:val="12"/>
  </w:num>
  <w:num w:numId="5" w16cid:durableId="507015116">
    <w:abstractNumId w:val="8"/>
  </w:num>
  <w:num w:numId="6" w16cid:durableId="1036275457">
    <w:abstractNumId w:val="3"/>
  </w:num>
  <w:num w:numId="7" w16cid:durableId="270669148">
    <w:abstractNumId w:val="2"/>
  </w:num>
  <w:num w:numId="8" w16cid:durableId="746415101">
    <w:abstractNumId w:val="1"/>
  </w:num>
  <w:num w:numId="9" w16cid:durableId="709647599">
    <w:abstractNumId w:val="0"/>
  </w:num>
  <w:num w:numId="10" w16cid:durableId="2091583618">
    <w:abstractNumId w:val="9"/>
  </w:num>
  <w:num w:numId="11" w16cid:durableId="388383869">
    <w:abstractNumId w:val="7"/>
  </w:num>
  <w:num w:numId="12" w16cid:durableId="601835655">
    <w:abstractNumId w:val="6"/>
  </w:num>
  <w:num w:numId="13" w16cid:durableId="609901197">
    <w:abstractNumId w:val="5"/>
  </w:num>
  <w:num w:numId="14" w16cid:durableId="577062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996097"/>
    <w:rsid w:val="0004576B"/>
    <w:rsid w:val="00064BC3"/>
    <w:rsid w:val="00066775"/>
    <w:rsid w:val="00072FB9"/>
    <w:rsid w:val="000A3F27"/>
    <w:rsid w:val="00100531"/>
    <w:rsid w:val="001013DE"/>
    <w:rsid w:val="00201DFB"/>
    <w:rsid w:val="00204A63"/>
    <w:rsid w:val="00212FF1"/>
    <w:rsid w:val="00230193"/>
    <w:rsid w:val="0025068A"/>
    <w:rsid w:val="002818D3"/>
    <w:rsid w:val="002D11A8"/>
    <w:rsid w:val="0031141E"/>
    <w:rsid w:val="00411A6C"/>
    <w:rsid w:val="00441EB5"/>
    <w:rsid w:val="00445271"/>
    <w:rsid w:val="004A0504"/>
    <w:rsid w:val="004E38D9"/>
    <w:rsid w:val="00503A33"/>
    <w:rsid w:val="006B0462"/>
    <w:rsid w:val="006E3F01"/>
    <w:rsid w:val="00740D6D"/>
    <w:rsid w:val="00794149"/>
    <w:rsid w:val="007B67A7"/>
    <w:rsid w:val="007C6092"/>
    <w:rsid w:val="00926778"/>
    <w:rsid w:val="00996097"/>
    <w:rsid w:val="00A053C6"/>
    <w:rsid w:val="00B13BF0"/>
    <w:rsid w:val="00B37460"/>
    <w:rsid w:val="00B54AAF"/>
    <w:rsid w:val="00B65496"/>
    <w:rsid w:val="00B76012"/>
    <w:rsid w:val="00C1285C"/>
    <w:rsid w:val="00C27B7D"/>
    <w:rsid w:val="00C54C83"/>
    <w:rsid w:val="00CE47A4"/>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94C504-9F44-4776-9D2E-B61A4F00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65496"/>
    <w:pPr>
      <w:spacing w:after="250"/>
    </w:pPr>
  </w:style>
  <w:style w:type="paragraph" w:customStyle="1" w:styleId="Hemstlatt">
    <w:name w:val="Hemstl_att"/>
    <w:aliases w:val="HemstPunkt,HemstPunktFlera,HemställansPunkt,Förslagstext"/>
    <w:basedOn w:val="Normal"/>
    <w:next w:val="Normal"/>
    <w:rsid w:val="00926778"/>
    <w:pPr>
      <w:keepLines/>
      <w:spacing w:before="0"/>
      <w:ind w:left="340"/>
    </w:pPr>
  </w:style>
  <w:style w:type="paragraph" w:styleId="Ballongtext">
    <w:name w:val="Balloon Text"/>
    <w:basedOn w:val="Normal"/>
    <w:semiHidden/>
    <w:rsid w:val="00B65496"/>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44beslutdnr">
    <w:name w:val="normal44beslutdnr"/>
    <w:basedOn w:val="Normal"/>
    <w:rsid w:val="006B0462"/>
    <w:pPr>
      <w:spacing w:line="240" w:lineRule="auto"/>
    </w:pPr>
    <w:rPr>
      <w:rFonts w:ascii="Verdana" w:hAnsi="Verdana"/>
      <w:szCs w:val="24"/>
    </w:rPr>
  </w:style>
  <w:style w:type="paragraph" w:customStyle="1" w:styleId="normal32indent44normal95indrag44normal32indrag">
    <w:name w:val="normal32indent44normal95indrag44normal32indrag"/>
    <w:basedOn w:val="Normal"/>
    <w:rsid w:val="006B0462"/>
    <w:pPr>
      <w:spacing w:line="240" w:lineRule="auto"/>
    </w:pPr>
    <w:rPr>
      <w:rFonts w:ascii="Verdana" w:hAnsi="Verdana"/>
      <w:szCs w:val="24"/>
    </w:rPr>
  </w:style>
  <w:style w:type="paragraph" w:customStyle="1" w:styleId="normalindent">
    <w:name w:val="normal indent"/>
    <w:aliases w:val="normal_indrag,normal indrag"/>
    <w:basedOn w:val="Normal"/>
    <w:rsid w:val="006B0462"/>
    <w:pPr>
      <w:spacing w:line="240" w:lineRule="auto"/>
    </w:pPr>
    <w:rPr>
      <w:rFonts w:ascii="Verdana" w:hAnsi="Verdana"/>
      <w:szCs w:val="24"/>
    </w:rPr>
  </w:style>
  <w:style w:type="paragraph" w:customStyle="1" w:styleId="punktlistanummer0">
    <w:name w:val="punktlista_nummer"/>
    <w:aliases w:val="nummerlista"/>
    <w:basedOn w:val="Normal"/>
    <w:rsid w:val="006B0462"/>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1071</Words>
  <Characters>6032</Characters>
  <Application>Microsoft Office Word</Application>
  <DocSecurity>4</DocSecurity>
  <Lines>113</Lines>
  <Paragraphs>41</Paragraphs>
  <ScaleCrop>false</ScaleCrop>
  <HeadingPairs>
    <vt:vector size="2" baseType="variant">
      <vt:variant>
        <vt:lpstr>Rubrik</vt:lpstr>
      </vt:variant>
      <vt:variant>
        <vt:i4>1</vt:i4>
      </vt:variant>
    </vt:vector>
  </HeadingPairs>
  <TitlesOfParts>
    <vt:vector size="1" baseType="lpstr">
      <vt:lpstr>N337</vt:lpstr>
    </vt:vector>
  </TitlesOfParts>
  <Company>Riksdagen</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N337</dc:title>
  <dc:subject>N337</dc:subject>
  <dc:creator>Riksdagen</dc:creator>
  <cp:keywords>Riksdagen</cp:keywords>
  <dc:description/>
  <cp:lastModifiedBy>Lars Brink</cp:lastModifiedBy>
  <cp:revision>2</cp:revision>
  <cp:lastPrinted>2006-01-12T10:55:00Z</cp:lastPrinted>
  <dcterms:created xsi:type="dcterms:W3CDTF">2025-12-16T20:25:00Z</dcterms:created>
  <dcterms:modified xsi:type="dcterms:W3CDTF">2025-12-16T20:25:00Z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Kalmar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Kalmar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Krister Örnfjäder m.fl. (s)</vt:lpwstr>
  </property>
  <property fmtid="{D5CDD505-2E9C-101B-9397-08002B2CF9AE}" pid="26" name="MotionarLista">
    <vt:lpwstr>Örnfjäder, Krister (s)\Fagerström, Ann-Marie (s)\Ringman, Agneta (s)\Juholt,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Ann-Marie Fagerström (s), Agneta Ringman (s), 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N337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nurseher.orgun@riksdagen.se</vt:lpwstr>
  </property>
  <property fmtid="{D5CDD505-2E9C-101B-9397-08002B2CF9AE}" pid="45" name="ReservUID">
    <vt:lpwstr>birgitta lundblad</vt:lpwstr>
  </property>
  <property fmtid="{D5CDD505-2E9C-101B-9397-08002B2CF9AE}" pid="46" name="MotionID">
    <vt:lpwstr>20052006000000000115000110890069</vt:lpwstr>
  </property>
  <property fmtid="{D5CDD505-2E9C-101B-9397-08002B2CF9AE}" pid="47" name="datum">
    <vt:lpwstr>050930</vt:lpwstr>
  </property>
  <property fmtid="{D5CDD505-2E9C-101B-9397-08002B2CF9AE}" pid="48" name="avsändar-e-post">
    <vt:lpwstr>nurseher.orgun@riksdagen.se</vt:lpwstr>
  </property>
  <property fmtid="{D5CDD505-2E9C-101B-9397-08002B2CF9AE}" pid="49" name="id">
    <vt:lpwstr>20052006000000000115000110890069</vt:lpwstr>
  </property>
  <property fmtid="{D5CDD505-2E9C-101B-9397-08002B2CF9AE}" pid="50" name="nummer">
    <vt:lpwstr>337</vt:lpwstr>
  </property>
  <property fmtid="{D5CDD505-2E9C-101B-9397-08002B2CF9AE}" pid="51" name="utskottsbeteckning">
    <vt:lpwstr>N</vt:lpwstr>
  </property>
</Properties>
</file>