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D1A9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U2016/03209/UH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D1A9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D1A9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D1A9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D1A95" w:rsidP="003D1A95">
      <w:pPr>
        <w:pStyle w:val="RKrubrik"/>
        <w:pBdr>
          <w:bottom w:val="single" w:sz="4" w:space="1" w:color="auto"/>
        </w:pBdr>
        <w:spacing w:before="0" w:after="0"/>
      </w:pPr>
      <w:r>
        <w:t>Svar på fråga 2015/16:1463 av Gunilla Nordgren (M) Färre sökande till lärarutbildningarna</w:t>
      </w:r>
    </w:p>
    <w:p w:rsidR="006E4E11" w:rsidRDefault="006E4E11">
      <w:pPr>
        <w:pStyle w:val="RKnormal"/>
      </w:pPr>
    </w:p>
    <w:p w:rsidR="006E4E11" w:rsidRDefault="003D1A95">
      <w:pPr>
        <w:pStyle w:val="RKnormal"/>
      </w:pPr>
      <w:r>
        <w:t xml:space="preserve">Gunilla Nordgren har frågat utbildningsministern Gustav Fridolin vad han avser att göra åt situationen att färre söker till lärarutbildningarna och att många lärare efter en tid i yrket hoppar av och söker sig till andra yrken. </w:t>
      </w:r>
    </w:p>
    <w:p w:rsidR="003D1A95" w:rsidRDefault="003D1A95">
      <w:pPr>
        <w:pStyle w:val="RKnormal"/>
      </w:pPr>
    </w:p>
    <w:p w:rsidR="003D1A95" w:rsidRDefault="003D1A95">
      <w:pPr>
        <w:pStyle w:val="RKnormal"/>
      </w:pPr>
      <w:r>
        <w:t>Arbetet inom regeringen är så fördelat att det är jag som ska svara på frågan.</w:t>
      </w:r>
    </w:p>
    <w:p w:rsidR="003D1A95" w:rsidRDefault="003D1A95">
      <w:pPr>
        <w:pStyle w:val="RKnormal"/>
      </w:pPr>
    </w:p>
    <w:p w:rsidR="003D1A95" w:rsidRDefault="003D1A95" w:rsidP="003D1A95">
      <w:pPr>
        <w:pStyle w:val="RKnormal"/>
      </w:pPr>
      <w:r>
        <w:t>Jag håller med Gunilla Nordgren om att behovet av lärare är stort. Stora elevkullar och en sjunkande attraktivitet för</w:t>
      </w:r>
      <w:r w:rsidRPr="00393C9D">
        <w:t xml:space="preserve"> yrket har lett till en växande brist på lärare.</w:t>
      </w:r>
      <w:r>
        <w:t xml:space="preserve"> </w:t>
      </w:r>
      <w:r w:rsidRPr="00393C9D">
        <w:t>Det stora antalet asylsökande innebär också ett ökat antal elever, vilket ytterligare ökar rekryteringsbehovet.</w:t>
      </w:r>
    </w:p>
    <w:p w:rsidR="003D1A95" w:rsidRDefault="003D1A95" w:rsidP="003D1A95">
      <w:pPr>
        <w:pStyle w:val="RKnormal"/>
      </w:pPr>
    </w:p>
    <w:p w:rsidR="003D1A95" w:rsidRDefault="00B24E82" w:rsidP="003D1A95">
      <w:pPr>
        <w:pStyle w:val="RKnormal"/>
      </w:pPr>
      <w:r w:rsidRPr="00020203">
        <w:t>För att möta denna utmaning behövs åtgärder på både kort och lång sikt.</w:t>
      </w:r>
      <w:r>
        <w:t xml:space="preserve"> Fler ska vilja bli lärare, fler ska kunna bli lärare och fler ska stanna i läraryrket. Vi behöver </w:t>
      </w:r>
      <w:r w:rsidR="003D1A95">
        <w:t>återupprätta läraryrkets status</w:t>
      </w:r>
      <w:r>
        <w:t xml:space="preserve">, </w:t>
      </w:r>
      <w:r w:rsidR="00BD1EE1">
        <w:t xml:space="preserve">förbättra lärarnas arbetsvillkor och </w:t>
      </w:r>
      <w:r>
        <w:t xml:space="preserve">se till </w:t>
      </w:r>
      <w:r w:rsidR="003D1A95">
        <w:t xml:space="preserve">att lärarutbildningen blir mer attraktiv. </w:t>
      </w:r>
    </w:p>
    <w:p w:rsidR="003D1A95" w:rsidRDefault="003D1A95" w:rsidP="003D1A95">
      <w:pPr>
        <w:pStyle w:val="RKnormal"/>
      </w:pPr>
    </w:p>
    <w:p w:rsidR="003D1A95" w:rsidRDefault="003D1A95" w:rsidP="003D1A95">
      <w:pPr>
        <w:pStyle w:val="RKnormal"/>
      </w:pPr>
      <w:r>
        <w:t>Regeringen har därför bl</w:t>
      </w:r>
      <w:r w:rsidR="00F401B8">
        <w:t xml:space="preserve">and annat </w:t>
      </w:r>
      <w:r w:rsidRPr="00020203">
        <w:t xml:space="preserve">tagit initiativ till en nationell samling för läraryrket. Inom ramen för den nationella samlingen har regeringen genomfört </w:t>
      </w:r>
      <w:r w:rsidR="0055421C">
        <w:t xml:space="preserve">Lärarlönelyftet, en satsning på 3 miljarder </w:t>
      </w:r>
      <w:r w:rsidR="00A14E14">
        <w:t xml:space="preserve">kronor </w:t>
      </w:r>
      <w:r w:rsidR="0055421C">
        <w:t>per år till höjda</w:t>
      </w:r>
      <w:r w:rsidRPr="00020203">
        <w:t xml:space="preserve"> lärarlöner</w:t>
      </w:r>
      <w:r w:rsidR="0055421C">
        <w:t>,</w:t>
      </w:r>
      <w:r>
        <w:t xml:space="preserve"> som bl</w:t>
      </w:r>
      <w:r w:rsidR="0055421C">
        <w:t xml:space="preserve">and annat </w:t>
      </w:r>
      <w:r>
        <w:t>syftar till att öka yrkets attraktivitet</w:t>
      </w:r>
      <w:r w:rsidRPr="00020203">
        <w:t xml:space="preserve">. Från och med den 1 juli 2016 kan </w:t>
      </w:r>
      <w:r w:rsidR="00EC480A">
        <w:t>skol</w:t>
      </w:r>
      <w:r w:rsidRPr="00020203">
        <w:t>huvudmännen ansöka om medel för att höja löner för särskilt kvalificerade lärare</w:t>
      </w:r>
      <w:r w:rsidR="00A14E14">
        <w:t>)</w:t>
      </w:r>
      <w:r w:rsidRPr="00020203">
        <w:t xml:space="preserve">. </w:t>
      </w:r>
      <w:r w:rsidRPr="00822EA3">
        <w:t>Lärarlönelyftet ska bidra ti</w:t>
      </w:r>
      <w:r>
        <w:t>ll en långsiktig löneförhöjning</w:t>
      </w:r>
      <w:r w:rsidR="005B4993">
        <w:t>,</w:t>
      </w:r>
      <w:r>
        <w:t xml:space="preserve"> </w:t>
      </w:r>
      <w:r w:rsidRPr="00822EA3">
        <w:t>utöver den ordinarie löne</w:t>
      </w:r>
      <w:r w:rsidR="00F96556">
        <w:t>-</w:t>
      </w:r>
      <w:r w:rsidRPr="00822EA3">
        <w:t>revisionen</w:t>
      </w:r>
      <w:r w:rsidR="005B4993">
        <w:t>,</w:t>
      </w:r>
      <w:r>
        <w:t xml:space="preserve"> för c</w:t>
      </w:r>
      <w:r w:rsidR="00EC480A">
        <w:t>irk</w:t>
      </w:r>
      <w:r>
        <w:t xml:space="preserve">a 60 000 lärare. </w:t>
      </w:r>
      <w:r w:rsidRPr="00CC06A2">
        <w:t>Dessutom kommer</w:t>
      </w:r>
      <w:r w:rsidR="00AF3AC5" w:rsidRPr="00CC06A2">
        <w:t xml:space="preserve"> </w:t>
      </w:r>
      <w:r w:rsidRPr="00CC06A2">
        <w:t>karriärtjänst</w:t>
      </w:r>
      <w:r w:rsidR="00F96556" w:rsidRPr="00CC06A2">
        <w:t>-</w:t>
      </w:r>
      <w:r w:rsidRPr="00CC06A2">
        <w:t>reformen</w:t>
      </w:r>
      <w:r w:rsidR="00AF3AC5" w:rsidRPr="00CC06A2">
        <w:t xml:space="preserve">, med </w:t>
      </w:r>
      <w:r w:rsidR="00931E1A" w:rsidRPr="00CC06A2">
        <w:t xml:space="preserve">införande av </w:t>
      </w:r>
      <w:r w:rsidR="00AF3AC5" w:rsidRPr="00CC06A2">
        <w:t>förstelärare och lektorer</w:t>
      </w:r>
      <w:r w:rsidRPr="00CC06A2">
        <w:t xml:space="preserve"> att vara fullt utbyggd fr</w:t>
      </w:r>
      <w:r w:rsidR="00EC480A" w:rsidRPr="00CC06A2">
        <w:t xml:space="preserve">ån och med </w:t>
      </w:r>
      <w:r w:rsidRPr="00CC06A2">
        <w:t xml:space="preserve">2017 och då omfatta </w:t>
      </w:r>
      <w:r w:rsidR="002E456A" w:rsidRPr="00CC06A2">
        <w:t>c</w:t>
      </w:r>
      <w:r w:rsidR="000251C4" w:rsidRPr="00CC06A2">
        <w:t>irk</w:t>
      </w:r>
      <w:r w:rsidR="002E456A" w:rsidRPr="00CC06A2">
        <w:t xml:space="preserve">a </w:t>
      </w:r>
      <w:r w:rsidRPr="00CC06A2">
        <w:t>17 000 förstelärare.</w:t>
      </w:r>
      <w:r>
        <w:t xml:space="preserve"> </w:t>
      </w:r>
    </w:p>
    <w:p w:rsidR="003D1A95" w:rsidRDefault="003D1A95" w:rsidP="003D1A95">
      <w:pPr>
        <w:pStyle w:val="RKnormal"/>
      </w:pPr>
    </w:p>
    <w:p w:rsidR="003D1A95" w:rsidRDefault="00EC480A" w:rsidP="003D1A95">
      <w:pPr>
        <w:pStyle w:val="RKnormal"/>
        <w:rPr>
          <w:rFonts w:cs="Arial"/>
        </w:rPr>
      </w:pPr>
      <w:r>
        <w:rPr>
          <w:rFonts w:cs="Arial"/>
        </w:rPr>
        <w:t>I maj 2016 beslutade regeringen att ge e</w:t>
      </w:r>
      <w:r w:rsidR="003D1A95">
        <w:rPr>
          <w:rFonts w:cs="Arial"/>
        </w:rPr>
        <w:t xml:space="preserve">tt </w:t>
      </w:r>
      <w:r w:rsidR="003D1A95" w:rsidRPr="008117AD">
        <w:rPr>
          <w:rFonts w:cs="Arial"/>
        </w:rPr>
        <w:t>uppdrag till S</w:t>
      </w:r>
      <w:r w:rsidR="003D1A95">
        <w:rPr>
          <w:rFonts w:cs="Arial"/>
        </w:rPr>
        <w:t>tatens skolverk</w:t>
      </w:r>
      <w:r w:rsidR="003D1A95" w:rsidRPr="008117AD">
        <w:rPr>
          <w:rFonts w:cs="Arial"/>
        </w:rPr>
        <w:t xml:space="preserve"> och U</w:t>
      </w:r>
      <w:r w:rsidR="003D1A95">
        <w:rPr>
          <w:rFonts w:cs="Arial"/>
        </w:rPr>
        <w:t xml:space="preserve">niversitetskanslersämbetet om </w:t>
      </w:r>
      <w:r w:rsidR="003D1A95" w:rsidRPr="008117AD">
        <w:rPr>
          <w:rFonts w:cs="Arial"/>
        </w:rPr>
        <w:t>att ta fram detaljerade prognoser över behovet av lärare i olika delar av landet för förbättrad di</w:t>
      </w:r>
      <w:r w:rsidR="003D1A95">
        <w:rPr>
          <w:rFonts w:cs="Arial"/>
        </w:rPr>
        <w:t xml:space="preserve">mensionering. </w:t>
      </w:r>
      <w:r w:rsidR="003D1A95" w:rsidRPr="00020203">
        <w:rPr>
          <w:rFonts w:cs="Arial"/>
        </w:rPr>
        <w:t xml:space="preserve">Regeringen </w:t>
      </w:r>
      <w:r w:rsidR="003D1A95">
        <w:rPr>
          <w:rFonts w:cs="Arial"/>
        </w:rPr>
        <w:t>har dessutom nyligen gett</w:t>
      </w:r>
      <w:r w:rsidR="003D1A95" w:rsidRPr="00020203">
        <w:rPr>
          <w:rFonts w:cs="Arial"/>
        </w:rPr>
        <w:t xml:space="preserve"> Skolverket i </w:t>
      </w:r>
      <w:r w:rsidR="003D1A95" w:rsidRPr="00020203">
        <w:rPr>
          <w:rFonts w:cs="Arial"/>
        </w:rPr>
        <w:lastRenderedPageBreak/>
        <w:t xml:space="preserve">uppdrag att förlänga sin lärarkampanj </w:t>
      </w:r>
      <w:r w:rsidR="00A14E14">
        <w:rPr>
          <w:rFonts w:cs="Arial"/>
        </w:rPr>
        <w:t>”</w:t>
      </w:r>
      <w:proofErr w:type="spellStart"/>
      <w:r w:rsidR="00A14E14">
        <w:rPr>
          <w:rFonts w:cs="Arial"/>
        </w:rPr>
        <w:t>Fördetvidare</w:t>
      </w:r>
      <w:proofErr w:type="spellEnd"/>
      <w:r w:rsidR="00A14E14">
        <w:rPr>
          <w:rFonts w:cs="Arial"/>
        </w:rPr>
        <w:t xml:space="preserve">” </w:t>
      </w:r>
      <w:r w:rsidR="003D1A95" w:rsidRPr="00020203">
        <w:rPr>
          <w:rFonts w:cs="Arial"/>
        </w:rPr>
        <w:t xml:space="preserve">för att fler ska ta steget att utbilda sig till lärare och att fler lärare ska komma tillbaka till skolan. </w:t>
      </w:r>
    </w:p>
    <w:p w:rsidR="003D1A95" w:rsidRDefault="003D1A95" w:rsidP="003D1A95">
      <w:pPr>
        <w:pStyle w:val="RKnormal"/>
      </w:pPr>
    </w:p>
    <w:p w:rsidR="008F4E68" w:rsidRDefault="008F4E68" w:rsidP="003D1A95">
      <w:pPr>
        <w:pStyle w:val="RKnormal"/>
      </w:pPr>
      <w:r w:rsidRPr="00CC06A2">
        <w:rPr>
          <w:szCs w:val="24"/>
        </w:rPr>
        <w:t>Regeringen förbättrar även arbetsvillkoren i skolan genom att minska administrationen</w:t>
      </w:r>
      <w:r w:rsidR="00AF3AC5" w:rsidRPr="00CC06A2">
        <w:rPr>
          <w:szCs w:val="24"/>
        </w:rPr>
        <w:t>.</w:t>
      </w:r>
      <w:r w:rsidRPr="00CC06A2">
        <w:rPr>
          <w:szCs w:val="24"/>
        </w:rPr>
        <w:t xml:space="preserve"> </w:t>
      </w:r>
      <w:r w:rsidR="00AF3AC5" w:rsidRPr="00CC06A2">
        <w:rPr>
          <w:szCs w:val="24"/>
        </w:rPr>
        <w:t>T</w:t>
      </w:r>
      <w:r w:rsidRPr="00CC06A2">
        <w:rPr>
          <w:szCs w:val="24"/>
        </w:rPr>
        <w:t>ill exempe</w:t>
      </w:r>
      <w:r w:rsidR="007521EC" w:rsidRPr="00CC06A2">
        <w:rPr>
          <w:szCs w:val="24"/>
        </w:rPr>
        <w:t xml:space="preserve">l </w:t>
      </w:r>
      <w:r w:rsidR="00867636" w:rsidRPr="00CC06A2">
        <w:rPr>
          <w:szCs w:val="24"/>
        </w:rPr>
        <w:t>frigörs lärartid</w:t>
      </w:r>
      <w:r w:rsidR="007521EC" w:rsidRPr="00CC06A2">
        <w:rPr>
          <w:szCs w:val="24"/>
        </w:rPr>
        <w:t xml:space="preserve"> genom att vi har reducerat </w:t>
      </w:r>
      <w:r w:rsidRPr="00CC06A2">
        <w:rPr>
          <w:szCs w:val="24"/>
        </w:rPr>
        <w:t>antalet</w:t>
      </w:r>
      <w:r w:rsidR="00A14E14" w:rsidRPr="00CC06A2">
        <w:rPr>
          <w:szCs w:val="24"/>
        </w:rPr>
        <w:t xml:space="preserve"> obligatoriska</w:t>
      </w:r>
      <w:r w:rsidRPr="00CC06A2">
        <w:rPr>
          <w:szCs w:val="24"/>
        </w:rPr>
        <w:t xml:space="preserve"> nationella prov i grundskolan och </w:t>
      </w:r>
      <w:r w:rsidR="007521EC" w:rsidRPr="00CC06A2">
        <w:rPr>
          <w:szCs w:val="24"/>
        </w:rPr>
        <w:t xml:space="preserve">genom att </w:t>
      </w:r>
      <w:r w:rsidRPr="00CC06A2">
        <w:rPr>
          <w:szCs w:val="24"/>
        </w:rPr>
        <w:t>en digitalisering av de nationella prov</w:t>
      </w:r>
      <w:r w:rsidR="007521EC" w:rsidRPr="00CC06A2">
        <w:rPr>
          <w:szCs w:val="24"/>
        </w:rPr>
        <w:t xml:space="preserve">en nu </w:t>
      </w:r>
      <w:r w:rsidRPr="00CC06A2">
        <w:rPr>
          <w:szCs w:val="24"/>
        </w:rPr>
        <w:t>förbereds</w:t>
      </w:r>
      <w:r w:rsidR="007521EC" w:rsidRPr="00CC06A2">
        <w:rPr>
          <w:szCs w:val="24"/>
        </w:rPr>
        <w:t xml:space="preserve">. </w:t>
      </w:r>
      <w:r w:rsidRPr="00CC06A2">
        <w:rPr>
          <w:szCs w:val="24"/>
        </w:rPr>
        <w:t xml:space="preserve">Regeringen har även </w:t>
      </w:r>
      <w:r w:rsidR="00AA6C74" w:rsidRPr="00CC06A2">
        <w:rPr>
          <w:szCs w:val="24"/>
        </w:rPr>
        <w:t xml:space="preserve">gjort satsningar </w:t>
      </w:r>
      <w:r w:rsidRPr="00CC06A2">
        <w:rPr>
          <w:szCs w:val="24"/>
        </w:rPr>
        <w:t>på fler vuxna i skolan</w:t>
      </w:r>
      <w:r w:rsidR="00AA6C74" w:rsidRPr="00CC06A2">
        <w:rPr>
          <w:szCs w:val="24"/>
        </w:rPr>
        <w:t xml:space="preserve"> och på minskade klasstorlekar </w:t>
      </w:r>
      <w:r w:rsidRPr="00CC06A2">
        <w:rPr>
          <w:szCs w:val="24"/>
        </w:rPr>
        <w:t xml:space="preserve">och nu tar vi tillsammans med skolans parter fram förslag </w:t>
      </w:r>
      <w:r w:rsidR="00AA6C74" w:rsidRPr="00CC06A2">
        <w:rPr>
          <w:szCs w:val="24"/>
        </w:rPr>
        <w:t xml:space="preserve">om </w:t>
      </w:r>
      <w:r w:rsidRPr="00CC06A2">
        <w:rPr>
          <w:szCs w:val="24"/>
        </w:rPr>
        <w:t>lärarassistenter</w:t>
      </w:r>
      <w:r w:rsidR="00AF3AC5" w:rsidRPr="00CC06A2">
        <w:rPr>
          <w:szCs w:val="24"/>
        </w:rPr>
        <w:t xml:space="preserve">, </w:t>
      </w:r>
      <w:r w:rsidR="00AF3AC5" w:rsidRPr="00CC06A2">
        <w:t>dvs. personal som kan utföra enklare administrativa och praktiska arbetsuppgifter så att lärare kan fokusera på kärnan i läraruppdraget – att förbereda, genomföra och följa upp undervisningen</w:t>
      </w:r>
      <w:r w:rsidRPr="00CC06A2">
        <w:rPr>
          <w:szCs w:val="24"/>
        </w:rPr>
        <w:t>.</w:t>
      </w:r>
    </w:p>
    <w:p w:rsidR="008F4E68" w:rsidRDefault="008F4E68" w:rsidP="003D1A95">
      <w:pPr>
        <w:pStyle w:val="RKnormal"/>
      </w:pPr>
    </w:p>
    <w:p w:rsidR="003D1A95" w:rsidRDefault="003D1A95" w:rsidP="003D1A95">
      <w:pPr>
        <w:pStyle w:val="RKnormal"/>
      </w:pPr>
      <w:r>
        <w:rPr>
          <w:rFonts w:cs="Arial"/>
        </w:rPr>
        <w:t>Vidare gör regeringen ett flertal satsningar för att öka antalet behöriga lärare. T</w:t>
      </w:r>
      <w:r w:rsidR="00EC480A">
        <w:rPr>
          <w:rFonts w:cs="Arial"/>
        </w:rPr>
        <w:t xml:space="preserve">ill exempel </w:t>
      </w:r>
      <w:r>
        <w:t>pågår försöksverksamheter med kompletterande pedagogisk utbildning (KPU) i syfte att bl</w:t>
      </w:r>
      <w:r w:rsidR="00EC480A">
        <w:t xml:space="preserve">and annat </w:t>
      </w:r>
      <w:r>
        <w:t xml:space="preserve"> öka rekryteringen av ämneslärare i matematik, naturorienterade ämnen och teknik. </w:t>
      </w:r>
      <w:r w:rsidRPr="005C519F">
        <w:t xml:space="preserve">Regeringen </w:t>
      </w:r>
      <w:r>
        <w:t>har under våren 2016 också beslutat om</w:t>
      </w:r>
      <w:r w:rsidRPr="005C519F">
        <w:t xml:space="preserve"> e</w:t>
      </w:r>
      <w:r>
        <w:t xml:space="preserve">n satsning på en särskild KPU </w:t>
      </w:r>
      <w:r w:rsidRPr="005C519F">
        <w:t>för personer med examen p</w:t>
      </w:r>
      <w:r>
        <w:t xml:space="preserve">å forskarnivå. </w:t>
      </w:r>
      <w:r w:rsidR="00680AA6">
        <w:t>Vidare presenterades u</w:t>
      </w:r>
      <w:r>
        <w:t xml:space="preserve">nder </w:t>
      </w:r>
      <w:r>
        <w:rPr>
          <w:rFonts w:cs="Arial"/>
        </w:rPr>
        <w:t>v</w:t>
      </w:r>
      <w:r w:rsidRPr="00020203">
        <w:rPr>
          <w:rFonts w:cs="Arial"/>
        </w:rPr>
        <w:t xml:space="preserve">åren 2016 ett snabbspår för nyanlända lärare. </w:t>
      </w:r>
      <w:r>
        <w:t>Dessutom byggs</w:t>
      </w:r>
      <w:r w:rsidRPr="00ED6506">
        <w:t xml:space="preserve"> </w:t>
      </w:r>
      <w:r>
        <w:t>flera av de ordinarie lärarutbildningsprogrammen ut</w:t>
      </w:r>
      <w:r w:rsidRPr="00ED6506">
        <w:t xml:space="preserve"> med </w:t>
      </w:r>
      <w:r>
        <w:t>fler platser</w:t>
      </w:r>
      <w:r w:rsidR="00EC480A">
        <w:t xml:space="preserve"> från och med </w:t>
      </w:r>
      <w:r>
        <w:t xml:space="preserve">2016. </w:t>
      </w:r>
    </w:p>
    <w:p w:rsidR="003D1A95" w:rsidRDefault="003D1A95" w:rsidP="003D1A95">
      <w:pPr>
        <w:pStyle w:val="RKnormal"/>
        <w:rPr>
          <w:rFonts w:cs="Arial"/>
        </w:rPr>
      </w:pPr>
    </w:p>
    <w:p w:rsidR="003D1A95" w:rsidRDefault="001D20A2" w:rsidP="003D1A95">
      <w:pPr>
        <w:pStyle w:val="RKnormal"/>
      </w:pPr>
      <w:r>
        <w:t xml:space="preserve">För att höja </w:t>
      </w:r>
      <w:r w:rsidR="005B4993">
        <w:t>utbildnings</w:t>
      </w:r>
      <w:r>
        <w:t>kvaliteten tillför</w:t>
      </w:r>
      <w:r w:rsidR="009D1F37">
        <w:t>s</w:t>
      </w:r>
      <w:r>
        <w:t xml:space="preserve"> </w:t>
      </w:r>
      <w:r w:rsidR="005B4993">
        <w:t>lärarutbildningen och utbildningar inom samhällsvetenskap och humaniora</w:t>
      </w:r>
      <w:r w:rsidR="00ED1D69">
        <w:t xml:space="preserve"> </w:t>
      </w:r>
      <w:r w:rsidR="009D1F37">
        <w:t>250 miljoner kronor per år</w:t>
      </w:r>
      <w:r>
        <w:t>, som</w:t>
      </w:r>
      <w:r w:rsidR="005B4993">
        <w:t xml:space="preserve"> bland annat </w:t>
      </w:r>
      <w:r w:rsidR="00CC06A2">
        <w:t>kan</w:t>
      </w:r>
      <w:r>
        <w:t xml:space="preserve"> användas till att öka andelen lärarledd tid. </w:t>
      </w:r>
      <w:r w:rsidR="003D1A95">
        <w:t xml:space="preserve">Inom Regeringskansliet bereds även förslag i syfte att skapa en mer </w:t>
      </w:r>
      <w:r w:rsidR="003D1A95" w:rsidRPr="008A02A2">
        <w:t>attraktiv ämneslärarutbildning med inriktning mot grundskolans årskurs 7–9</w:t>
      </w:r>
      <w:r w:rsidR="000251C4">
        <w:t>. R</w:t>
      </w:r>
      <w:r w:rsidR="00EC480A">
        <w:t xml:space="preserve">egeringen kommer att återkomma </w:t>
      </w:r>
      <w:r w:rsidR="000251C4">
        <w:t>i frågan.</w:t>
      </w:r>
    </w:p>
    <w:p w:rsidR="003D1A95" w:rsidRDefault="003D1A95" w:rsidP="003D1A95">
      <w:pPr>
        <w:pStyle w:val="RKnormal"/>
        <w:rPr>
          <w:rFonts w:cs="Arial"/>
        </w:rPr>
      </w:pPr>
    </w:p>
    <w:p w:rsidR="003D1A95" w:rsidRPr="001056C7" w:rsidRDefault="003D1A95" w:rsidP="003D1A95">
      <w:pPr>
        <w:pStyle w:val="RKnormal"/>
      </w:pPr>
      <w:r w:rsidRPr="001056C7">
        <w:t xml:space="preserve">Sammantaget vidtar regeringen under mandatperioden en rad åtgärder </w:t>
      </w:r>
      <w:r w:rsidR="001D20A2">
        <w:t>för att höja läraryrkets attraktivitet</w:t>
      </w:r>
      <w:r w:rsidR="000251C4">
        <w:t>, förbättra arbetsvillkoren</w:t>
      </w:r>
      <w:r w:rsidR="001D20A2">
        <w:t xml:space="preserve"> och få fler att vilja stanna i yrket. </w:t>
      </w:r>
    </w:p>
    <w:p w:rsidR="003D1A95" w:rsidRDefault="003D1A95" w:rsidP="003D1A95">
      <w:pPr>
        <w:pStyle w:val="RKnormal"/>
        <w:rPr>
          <w:rFonts w:cs="Arial"/>
        </w:rPr>
      </w:pPr>
    </w:p>
    <w:p w:rsidR="003D1A95" w:rsidRDefault="003D1A95">
      <w:pPr>
        <w:pStyle w:val="RKnormal"/>
      </w:pPr>
      <w:r>
        <w:t>Stockholm den 1 augusti 2016</w:t>
      </w:r>
    </w:p>
    <w:p w:rsidR="003D1A95" w:rsidRDefault="003D1A95">
      <w:pPr>
        <w:pStyle w:val="RKnormal"/>
      </w:pPr>
    </w:p>
    <w:p w:rsidR="003D1A95" w:rsidRDefault="003D1A95">
      <w:pPr>
        <w:pStyle w:val="RKnormal"/>
      </w:pPr>
    </w:p>
    <w:p w:rsidR="00AD6090" w:rsidRDefault="00AD6090">
      <w:pPr>
        <w:pStyle w:val="RKnormal"/>
      </w:pPr>
    </w:p>
    <w:p w:rsidR="003D1A95" w:rsidRDefault="003D1A95">
      <w:pPr>
        <w:pStyle w:val="RKnormal"/>
      </w:pPr>
      <w:r>
        <w:t>Helene Hellmark Knutsson</w:t>
      </w:r>
    </w:p>
    <w:sectPr w:rsidR="003D1A9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56" w:rsidRDefault="00EC7F56">
      <w:r>
        <w:separator/>
      </w:r>
    </w:p>
  </w:endnote>
  <w:endnote w:type="continuationSeparator" w:id="0">
    <w:p w:rsidR="00EC7F56" w:rsidRDefault="00EC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56" w:rsidRDefault="00EC7F56">
      <w:r>
        <w:separator/>
      </w:r>
    </w:p>
  </w:footnote>
  <w:footnote w:type="continuationSeparator" w:id="0">
    <w:p w:rsidR="00EC7F56" w:rsidRDefault="00EC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285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95" w:rsidRDefault="003D1A9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CD3172" wp14:editId="16EECE1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7229"/>
    <w:multiLevelType w:val="hybridMultilevel"/>
    <w:tmpl w:val="E3C49796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95"/>
    <w:rsid w:val="000251C4"/>
    <w:rsid w:val="00093D99"/>
    <w:rsid w:val="00150384"/>
    <w:rsid w:val="00160901"/>
    <w:rsid w:val="001805B7"/>
    <w:rsid w:val="001C27FF"/>
    <w:rsid w:val="001D20A2"/>
    <w:rsid w:val="002E456A"/>
    <w:rsid w:val="00367B1C"/>
    <w:rsid w:val="003D1A95"/>
    <w:rsid w:val="00412853"/>
    <w:rsid w:val="004A328D"/>
    <w:rsid w:val="0055421C"/>
    <w:rsid w:val="0058762B"/>
    <w:rsid w:val="005B4993"/>
    <w:rsid w:val="005C2735"/>
    <w:rsid w:val="00680AA6"/>
    <w:rsid w:val="006B5FE7"/>
    <w:rsid w:val="006E4E11"/>
    <w:rsid w:val="007242A3"/>
    <w:rsid w:val="007521EC"/>
    <w:rsid w:val="00775C79"/>
    <w:rsid w:val="007A6855"/>
    <w:rsid w:val="007E5C2B"/>
    <w:rsid w:val="00856D2B"/>
    <w:rsid w:val="00867636"/>
    <w:rsid w:val="008F4E68"/>
    <w:rsid w:val="0092027A"/>
    <w:rsid w:val="00931E1A"/>
    <w:rsid w:val="00955E31"/>
    <w:rsid w:val="00992E72"/>
    <w:rsid w:val="009D1F37"/>
    <w:rsid w:val="009F43C2"/>
    <w:rsid w:val="00A14E14"/>
    <w:rsid w:val="00AA6C74"/>
    <w:rsid w:val="00AD6090"/>
    <w:rsid w:val="00AF26D1"/>
    <w:rsid w:val="00AF2EDA"/>
    <w:rsid w:val="00AF3AC5"/>
    <w:rsid w:val="00B24E82"/>
    <w:rsid w:val="00B73100"/>
    <w:rsid w:val="00BD1EE1"/>
    <w:rsid w:val="00C03431"/>
    <w:rsid w:val="00C57962"/>
    <w:rsid w:val="00CC06A2"/>
    <w:rsid w:val="00CC5A41"/>
    <w:rsid w:val="00D133D7"/>
    <w:rsid w:val="00E80146"/>
    <w:rsid w:val="00E904D0"/>
    <w:rsid w:val="00E97071"/>
    <w:rsid w:val="00EC25F9"/>
    <w:rsid w:val="00EC480A"/>
    <w:rsid w:val="00EC7F56"/>
    <w:rsid w:val="00ED1D69"/>
    <w:rsid w:val="00ED583F"/>
    <w:rsid w:val="00EF22F6"/>
    <w:rsid w:val="00F401B8"/>
    <w:rsid w:val="00F54B4C"/>
    <w:rsid w:val="00F9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0A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0AA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24E82"/>
    <w:rPr>
      <w:sz w:val="16"/>
      <w:szCs w:val="16"/>
    </w:rPr>
  </w:style>
  <w:style w:type="paragraph" w:styleId="Kommentarer">
    <w:name w:val="annotation text"/>
    <w:basedOn w:val="Normal"/>
    <w:link w:val="KommentarerChar"/>
    <w:rsid w:val="00B24E8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24E8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24E8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24E8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0A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0AA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24E82"/>
    <w:rPr>
      <w:sz w:val="16"/>
      <w:szCs w:val="16"/>
    </w:rPr>
  </w:style>
  <w:style w:type="paragraph" w:styleId="Kommentarer">
    <w:name w:val="annotation text"/>
    <w:basedOn w:val="Normal"/>
    <w:link w:val="KommentarerChar"/>
    <w:rsid w:val="00B24E8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24E8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24E8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24E8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9fc02323-b368-4686-af1f-bedb80d1b536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14EEB-C3AF-4E38-A98B-66024C4241D5}"/>
</file>

<file path=customXml/itemProps2.xml><?xml version="1.0" encoding="utf-8"?>
<ds:datastoreItem xmlns:ds="http://schemas.openxmlformats.org/officeDocument/2006/customXml" ds:itemID="{E618E8BB-86DA-4729-8993-5CD1D4B7235C}"/>
</file>

<file path=customXml/itemProps3.xml><?xml version="1.0" encoding="utf-8"?>
<ds:datastoreItem xmlns:ds="http://schemas.openxmlformats.org/officeDocument/2006/customXml" ds:itemID="{3AEF02D0-2D11-4A7F-BD44-234C6BB4E1FE}"/>
</file>

<file path=customXml/itemProps4.xml><?xml version="1.0" encoding="utf-8"?>
<ds:datastoreItem xmlns:ds="http://schemas.openxmlformats.org/officeDocument/2006/customXml" ds:itemID="{E618E8BB-86DA-4729-8993-5CD1D4B7235C}"/>
</file>

<file path=customXml/itemProps5.xml><?xml version="1.0" encoding="utf-8"?>
<ds:datastoreItem xmlns:ds="http://schemas.openxmlformats.org/officeDocument/2006/customXml" ds:itemID="{B47A197E-EF25-46D6-8BBB-C3AD834DD442}"/>
</file>

<file path=customXml/itemProps6.xml><?xml version="1.0" encoding="utf-8"?>
<ds:datastoreItem xmlns:ds="http://schemas.openxmlformats.org/officeDocument/2006/customXml" ds:itemID="{E618E8BB-86DA-4729-8993-5CD1D4B72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Bente Björk</dc:creator>
  <cp:lastModifiedBy>Johan Börjesson</cp:lastModifiedBy>
  <cp:revision>5</cp:revision>
  <cp:lastPrinted>2016-07-25T09:27:00Z</cp:lastPrinted>
  <dcterms:created xsi:type="dcterms:W3CDTF">2016-07-26T15:06:00Z</dcterms:created>
  <dcterms:modified xsi:type="dcterms:W3CDTF">2016-07-26T15:08:00Z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6aaa6bf7-5c45-4fcd-b6d5-9f21e04ca76e</vt:lpwstr>
  </property>
</Properties>
</file>