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82D45" w14:textId="77777777" w:rsidR="0096348C" w:rsidRDefault="0096348C" w:rsidP="0096348C"/>
    <w:p w14:paraId="141D60C6" w14:textId="77777777" w:rsidR="0096348C" w:rsidRDefault="0096348C" w:rsidP="0096348C"/>
    <w:p w14:paraId="461641F4"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14:paraId="0E5D8527" w14:textId="77777777" w:rsidTr="00103F5F">
        <w:trPr>
          <w:cantSplit/>
          <w:trHeight w:val="742"/>
        </w:trPr>
        <w:tc>
          <w:tcPr>
            <w:tcW w:w="1985" w:type="dxa"/>
          </w:tcPr>
          <w:p w14:paraId="5EED060E" w14:textId="1D212FF6" w:rsidR="0096348C" w:rsidRDefault="00A44FE3" w:rsidP="0096348C">
            <w:pPr>
              <w:rPr>
                <w:b/>
              </w:rPr>
            </w:pPr>
            <w:r w:rsidRPr="00A44FE3">
              <w:rPr>
                <w:b/>
              </w:rPr>
              <w:t>Protokoll</w:t>
            </w:r>
          </w:p>
        </w:tc>
        <w:tc>
          <w:tcPr>
            <w:tcW w:w="6237" w:type="dxa"/>
          </w:tcPr>
          <w:p w14:paraId="460E2DD0" w14:textId="25BA2B38" w:rsidR="0096348C" w:rsidRDefault="00F5222B" w:rsidP="00E97AED">
            <w:pPr>
              <w:ind w:right="-269"/>
              <w:rPr>
                <w:b/>
              </w:rPr>
            </w:pPr>
            <w:r>
              <w:rPr>
                <w:b/>
              </w:rPr>
              <w:t>Utskottssammanträde 20</w:t>
            </w:r>
            <w:r w:rsidR="00914E3E">
              <w:rPr>
                <w:b/>
              </w:rPr>
              <w:t>2</w:t>
            </w:r>
            <w:r w:rsidR="006375F0">
              <w:rPr>
                <w:b/>
              </w:rPr>
              <w:t>2/23</w:t>
            </w:r>
            <w:r w:rsidR="00C07F65">
              <w:rPr>
                <w:b/>
              </w:rPr>
              <w:t>:</w:t>
            </w:r>
            <w:r w:rsidR="0064445B">
              <w:rPr>
                <w:b/>
              </w:rPr>
              <w:t>54</w:t>
            </w:r>
          </w:p>
          <w:p w14:paraId="29005F87" w14:textId="77777777" w:rsidR="0096348C" w:rsidRDefault="0096348C" w:rsidP="00E97AED">
            <w:pPr>
              <w:ind w:right="-269"/>
              <w:rPr>
                <w:b/>
              </w:rPr>
            </w:pPr>
          </w:p>
        </w:tc>
      </w:tr>
      <w:tr w:rsidR="0096348C" w14:paraId="4B697052" w14:textId="77777777" w:rsidTr="00103F5F">
        <w:tc>
          <w:tcPr>
            <w:tcW w:w="1985" w:type="dxa"/>
          </w:tcPr>
          <w:p w14:paraId="34C9EB1B" w14:textId="77777777" w:rsidR="0096348C" w:rsidRDefault="00C07F65" w:rsidP="0096348C">
            <w:r>
              <w:t>Datum</w:t>
            </w:r>
          </w:p>
        </w:tc>
        <w:tc>
          <w:tcPr>
            <w:tcW w:w="6237" w:type="dxa"/>
          </w:tcPr>
          <w:p w14:paraId="414D3EA7" w14:textId="3AF78DE8" w:rsidR="008035C8" w:rsidRDefault="00A257B8" w:rsidP="00AF3CA6">
            <w:pPr>
              <w:ind w:right="355"/>
            </w:pPr>
            <w:r>
              <w:t>20</w:t>
            </w:r>
            <w:r w:rsidR="00CF36BC">
              <w:t>2</w:t>
            </w:r>
            <w:r w:rsidR="000A3563">
              <w:t>3</w:t>
            </w:r>
            <w:r w:rsidR="005E70F9">
              <w:t>-</w:t>
            </w:r>
            <w:r w:rsidR="0064445B">
              <w:t>06-08</w:t>
            </w:r>
          </w:p>
        </w:tc>
      </w:tr>
      <w:tr w:rsidR="0096348C" w14:paraId="6C84D6B3" w14:textId="77777777" w:rsidTr="00103F5F">
        <w:tc>
          <w:tcPr>
            <w:tcW w:w="1985" w:type="dxa"/>
          </w:tcPr>
          <w:p w14:paraId="2706E9F5" w14:textId="77777777" w:rsidR="0096348C" w:rsidRDefault="00C07F65" w:rsidP="0096348C">
            <w:r>
              <w:t>Tid</w:t>
            </w:r>
          </w:p>
        </w:tc>
        <w:tc>
          <w:tcPr>
            <w:tcW w:w="6237" w:type="dxa"/>
          </w:tcPr>
          <w:p w14:paraId="4F4A329F" w14:textId="7EDED637" w:rsidR="0096348C" w:rsidRDefault="0064445B" w:rsidP="00AF3CA6">
            <w:pPr>
              <w:ind w:right="-269"/>
            </w:pPr>
            <w:r>
              <w:t>09.45-</w:t>
            </w:r>
            <w:r w:rsidR="008E1DEC">
              <w:t>10.35</w:t>
            </w:r>
          </w:p>
        </w:tc>
      </w:tr>
      <w:tr w:rsidR="0096348C" w14:paraId="68CA04C7" w14:textId="77777777" w:rsidTr="00103F5F">
        <w:tc>
          <w:tcPr>
            <w:tcW w:w="1985" w:type="dxa"/>
          </w:tcPr>
          <w:p w14:paraId="3F2D822B" w14:textId="77777777" w:rsidR="0096348C" w:rsidRDefault="00C07F65" w:rsidP="0096348C">
            <w:r>
              <w:t>Närvarande</w:t>
            </w:r>
          </w:p>
        </w:tc>
        <w:tc>
          <w:tcPr>
            <w:tcW w:w="6237" w:type="dxa"/>
          </w:tcPr>
          <w:p w14:paraId="4FE79040" w14:textId="77777777" w:rsidR="0096348C" w:rsidRDefault="0096348C" w:rsidP="00E97AED">
            <w:pPr>
              <w:ind w:right="-269"/>
            </w:pPr>
            <w:r>
              <w:t>Se bilaga 1</w:t>
            </w:r>
          </w:p>
          <w:p w14:paraId="0195BEEC" w14:textId="77777777" w:rsidR="003C0E60" w:rsidRDefault="003C0E60" w:rsidP="00E97AED">
            <w:pPr>
              <w:ind w:right="-269"/>
            </w:pPr>
          </w:p>
        </w:tc>
      </w:tr>
    </w:tbl>
    <w:p w14:paraId="2926241B" w14:textId="77777777" w:rsidR="0096348C" w:rsidRDefault="0096348C" w:rsidP="0096348C">
      <w:pPr>
        <w:tabs>
          <w:tab w:val="left" w:pos="1701"/>
        </w:tabs>
        <w:rPr>
          <w:snapToGrid w:val="0"/>
          <w:color w:val="000000"/>
        </w:rPr>
      </w:pPr>
    </w:p>
    <w:p w14:paraId="3743EEA2" w14:textId="77777777" w:rsidR="00795259" w:rsidRDefault="00795259"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DF27E8" w14:paraId="03654A41" w14:textId="77777777" w:rsidTr="008035C8">
        <w:tc>
          <w:tcPr>
            <w:tcW w:w="567" w:type="dxa"/>
          </w:tcPr>
          <w:p w14:paraId="7BE894E9" w14:textId="73767592" w:rsidR="00DF27E8" w:rsidRPr="00C92C53" w:rsidRDefault="00DF27E8" w:rsidP="00DF27E8">
            <w:pPr>
              <w:pStyle w:val="Default"/>
              <w:rPr>
                <w:b/>
              </w:rPr>
            </w:pPr>
            <w:r>
              <w:rPr>
                <w:b/>
                <w:snapToGrid w:val="0"/>
              </w:rPr>
              <w:t xml:space="preserve">§ </w:t>
            </w:r>
            <w:r w:rsidR="008E1DEC">
              <w:rPr>
                <w:b/>
                <w:snapToGrid w:val="0"/>
              </w:rPr>
              <w:t>1</w:t>
            </w:r>
          </w:p>
        </w:tc>
        <w:tc>
          <w:tcPr>
            <w:tcW w:w="7655" w:type="dxa"/>
          </w:tcPr>
          <w:p w14:paraId="3238086A" w14:textId="7F4E97B4" w:rsidR="00DF27E8" w:rsidRDefault="00DF27E8" w:rsidP="00DF27E8">
            <w:pPr>
              <w:pStyle w:val="Default"/>
              <w:rPr>
                <w:b/>
              </w:rPr>
            </w:pPr>
            <w:r>
              <w:rPr>
                <w:b/>
              </w:rPr>
              <w:t>Anmälningar</w:t>
            </w:r>
          </w:p>
          <w:p w14:paraId="5DED1C01" w14:textId="5114EB94" w:rsidR="008E1DEC" w:rsidRPr="008E1DEC" w:rsidRDefault="00822837" w:rsidP="008E1DEC">
            <w:pPr>
              <w:rPr>
                <w:sz w:val="22"/>
              </w:rPr>
            </w:pPr>
            <w:r>
              <w:t xml:space="preserve">Kansliet </w:t>
            </w:r>
            <w:r w:rsidR="00C05E93">
              <w:t xml:space="preserve">anmälde </w:t>
            </w:r>
            <w:r>
              <w:t>frågan om e</w:t>
            </w:r>
            <w:r w:rsidR="008E1DEC" w:rsidRPr="008E1DEC">
              <w:t>v. ytterligare anmäl</w:t>
            </w:r>
            <w:r>
              <w:t>ningar</w:t>
            </w:r>
            <w:r w:rsidR="008E1DEC" w:rsidRPr="008E1DEC">
              <w:t xml:space="preserve"> till Europaparlamentets CONT-utskotts interparlamentariska möte i Bryssel 26 juni om de nationella parlamentens roll att övervaka EU:s utgifter och planer inom ramen för </w:t>
            </w:r>
            <w:proofErr w:type="spellStart"/>
            <w:r w:rsidR="008E1DEC" w:rsidRPr="008E1DEC">
              <w:t>NextGeneration</w:t>
            </w:r>
            <w:proofErr w:type="spellEnd"/>
            <w:r w:rsidR="008E1DEC" w:rsidRPr="008E1DEC">
              <w:t xml:space="preserve"> EU.</w:t>
            </w:r>
          </w:p>
          <w:p w14:paraId="24A5B033" w14:textId="77777777" w:rsidR="00DF27E8" w:rsidRDefault="00DF27E8" w:rsidP="008E1DEC">
            <w:pPr>
              <w:pStyle w:val="Default"/>
              <w:rPr>
                <w:b/>
              </w:rPr>
            </w:pPr>
          </w:p>
        </w:tc>
      </w:tr>
      <w:tr w:rsidR="00DF27E8" w14:paraId="4F2CD1B4" w14:textId="77777777" w:rsidTr="008035C8">
        <w:tc>
          <w:tcPr>
            <w:tcW w:w="567" w:type="dxa"/>
          </w:tcPr>
          <w:p w14:paraId="5FDE5C27" w14:textId="0A516472" w:rsidR="00DF27E8" w:rsidRPr="00C92C53" w:rsidRDefault="00DF27E8" w:rsidP="00DF27E8">
            <w:pPr>
              <w:pStyle w:val="Default"/>
              <w:rPr>
                <w:b/>
              </w:rPr>
            </w:pPr>
            <w:r>
              <w:rPr>
                <w:b/>
                <w:snapToGrid w:val="0"/>
              </w:rPr>
              <w:t xml:space="preserve">§ </w:t>
            </w:r>
            <w:r w:rsidR="008E1DEC">
              <w:rPr>
                <w:b/>
                <w:snapToGrid w:val="0"/>
              </w:rPr>
              <w:t>2</w:t>
            </w:r>
          </w:p>
        </w:tc>
        <w:tc>
          <w:tcPr>
            <w:tcW w:w="7655" w:type="dxa"/>
          </w:tcPr>
          <w:p w14:paraId="2AA79F7A" w14:textId="002591B3" w:rsidR="00DF27E8" w:rsidRDefault="00DF27E8" w:rsidP="00DF27E8">
            <w:pPr>
              <w:outlineLvl w:val="0"/>
              <w:rPr>
                <w:b/>
              </w:rPr>
            </w:pPr>
            <w:r>
              <w:rPr>
                <w:b/>
              </w:rPr>
              <w:t xml:space="preserve">Justering av protokoll </w:t>
            </w:r>
          </w:p>
          <w:p w14:paraId="3C532E42" w14:textId="156C6F45" w:rsidR="00DF27E8" w:rsidRPr="00DF27E8" w:rsidRDefault="00DF27E8" w:rsidP="00DF27E8">
            <w:pPr>
              <w:outlineLvl w:val="0"/>
              <w:rPr>
                <w:bCs/>
              </w:rPr>
            </w:pPr>
            <w:r w:rsidRPr="00DF27E8">
              <w:rPr>
                <w:bCs/>
              </w:rPr>
              <w:t>Utskottet justerade protokoll 2022/23:53</w:t>
            </w:r>
            <w:r w:rsidR="00C05E93">
              <w:rPr>
                <w:bCs/>
              </w:rPr>
              <w:t>.</w:t>
            </w:r>
          </w:p>
          <w:p w14:paraId="70823B60" w14:textId="77777777" w:rsidR="00DF27E8" w:rsidRDefault="00DF27E8" w:rsidP="00DF27E8">
            <w:pPr>
              <w:pStyle w:val="Default"/>
              <w:rPr>
                <w:b/>
              </w:rPr>
            </w:pPr>
          </w:p>
        </w:tc>
      </w:tr>
      <w:tr w:rsidR="00DF27E8" w14:paraId="48B838C2" w14:textId="77777777" w:rsidTr="008035C8">
        <w:tc>
          <w:tcPr>
            <w:tcW w:w="567" w:type="dxa"/>
          </w:tcPr>
          <w:p w14:paraId="0575BBBD" w14:textId="2DC5447E" w:rsidR="00DF27E8" w:rsidRPr="00C92C53" w:rsidRDefault="00DF27E8" w:rsidP="00C92C53">
            <w:pPr>
              <w:pStyle w:val="Default"/>
              <w:rPr>
                <w:b/>
              </w:rPr>
            </w:pPr>
            <w:r>
              <w:rPr>
                <w:b/>
                <w:snapToGrid w:val="0"/>
              </w:rPr>
              <w:t xml:space="preserve">§ </w:t>
            </w:r>
            <w:r w:rsidR="008E1DEC">
              <w:rPr>
                <w:b/>
                <w:snapToGrid w:val="0"/>
              </w:rPr>
              <w:t>3</w:t>
            </w:r>
          </w:p>
        </w:tc>
        <w:tc>
          <w:tcPr>
            <w:tcW w:w="7655" w:type="dxa"/>
          </w:tcPr>
          <w:p w14:paraId="5FA494FB" w14:textId="798C822D" w:rsidR="00DF27E8" w:rsidRPr="00DF27E8" w:rsidRDefault="00DF27E8" w:rsidP="00DF27E8">
            <w:pPr>
              <w:pStyle w:val="Default"/>
              <w:rPr>
                <w:b/>
              </w:rPr>
            </w:pPr>
            <w:r w:rsidRPr="00DF27E8">
              <w:rPr>
                <w:b/>
              </w:rPr>
              <w:t>Riksrevisionens rapport om åtgärder med anledning av trakasserier, hot och våld vid statliga myndigheter (FiU40)</w:t>
            </w:r>
          </w:p>
          <w:p w14:paraId="7F4FC070" w14:textId="60F728BE" w:rsidR="00DF27E8" w:rsidRDefault="00DF27E8" w:rsidP="00DF27E8">
            <w:pPr>
              <w:pStyle w:val="Default"/>
              <w:rPr>
                <w:bCs/>
              </w:rPr>
            </w:pPr>
            <w:r>
              <w:rPr>
                <w:bCs/>
              </w:rPr>
              <w:t>Utskottet fortsatte beredningen av s</w:t>
            </w:r>
            <w:r w:rsidRPr="00DF27E8">
              <w:rPr>
                <w:bCs/>
              </w:rPr>
              <w:t>krivelse 2022/23:86</w:t>
            </w:r>
            <w:r w:rsidR="00C40179">
              <w:rPr>
                <w:bCs/>
              </w:rPr>
              <w:t>.</w:t>
            </w:r>
          </w:p>
          <w:p w14:paraId="04E2F76A" w14:textId="123A50B0" w:rsidR="00C40179" w:rsidRDefault="00C40179" w:rsidP="00DF27E8">
            <w:pPr>
              <w:pStyle w:val="Default"/>
              <w:rPr>
                <w:bCs/>
              </w:rPr>
            </w:pPr>
          </w:p>
          <w:p w14:paraId="623625BC" w14:textId="5252872B" w:rsidR="00C40179" w:rsidRPr="00DF27E8" w:rsidRDefault="00C40179" w:rsidP="00DF27E8">
            <w:pPr>
              <w:pStyle w:val="Default"/>
              <w:rPr>
                <w:bCs/>
              </w:rPr>
            </w:pPr>
            <w:r>
              <w:rPr>
                <w:iCs/>
              </w:rPr>
              <w:t>Ärendet bordlades.</w:t>
            </w:r>
          </w:p>
          <w:p w14:paraId="10AFF0DE" w14:textId="091FF6F4" w:rsidR="00DF27E8" w:rsidRDefault="00DF27E8" w:rsidP="00C40179">
            <w:pPr>
              <w:pStyle w:val="Default"/>
              <w:rPr>
                <w:b/>
              </w:rPr>
            </w:pPr>
          </w:p>
        </w:tc>
      </w:tr>
      <w:tr w:rsidR="00DF27E8" w14:paraId="6A563B3E" w14:textId="77777777" w:rsidTr="008035C8">
        <w:tc>
          <w:tcPr>
            <w:tcW w:w="567" w:type="dxa"/>
          </w:tcPr>
          <w:p w14:paraId="57236D4B" w14:textId="788F8235" w:rsidR="00DF27E8" w:rsidRPr="00C92C53" w:rsidRDefault="00DF27E8" w:rsidP="00C92C53">
            <w:pPr>
              <w:pStyle w:val="Default"/>
              <w:rPr>
                <w:b/>
              </w:rPr>
            </w:pPr>
            <w:r>
              <w:rPr>
                <w:b/>
                <w:snapToGrid w:val="0"/>
              </w:rPr>
              <w:t xml:space="preserve">§ </w:t>
            </w:r>
            <w:r w:rsidR="008E1DEC">
              <w:rPr>
                <w:b/>
                <w:snapToGrid w:val="0"/>
              </w:rPr>
              <w:t>4</w:t>
            </w:r>
          </w:p>
        </w:tc>
        <w:tc>
          <w:tcPr>
            <w:tcW w:w="7655" w:type="dxa"/>
          </w:tcPr>
          <w:p w14:paraId="7680F2AC" w14:textId="1D3573EE" w:rsidR="00C40179" w:rsidRDefault="00DF27E8" w:rsidP="00DF27E8">
            <w:pPr>
              <w:widowControl/>
              <w:spacing w:after="200" w:line="280" w:lineRule="exact"/>
              <w:rPr>
                <w:iCs/>
              </w:rPr>
            </w:pPr>
            <w:r w:rsidRPr="00E7040E">
              <w:rPr>
                <w:b/>
                <w:bCs/>
                <w:iCs/>
              </w:rPr>
              <w:t>Vårändringsbudget för 2023 (FiU21)</w:t>
            </w:r>
            <w:r>
              <w:rPr>
                <w:b/>
              </w:rPr>
              <w:br/>
            </w:r>
            <w:r>
              <w:rPr>
                <w:bCs/>
              </w:rPr>
              <w:t>Utskottet fortsatte beredningen av</w:t>
            </w:r>
            <w:r>
              <w:rPr>
                <w:iCs/>
              </w:rPr>
              <w:t xml:space="preserve"> p</w:t>
            </w:r>
            <w:r w:rsidRPr="00E7040E">
              <w:rPr>
                <w:iCs/>
              </w:rPr>
              <w:t>rop</w:t>
            </w:r>
            <w:r>
              <w:rPr>
                <w:iCs/>
              </w:rPr>
              <w:t>osition</w:t>
            </w:r>
            <w:r w:rsidRPr="00E7040E">
              <w:rPr>
                <w:iCs/>
              </w:rPr>
              <w:t xml:space="preserve"> 2022/23:99</w:t>
            </w:r>
            <w:r w:rsidR="00200EA0">
              <w:rPr>
                <w:iCs/>
              </w:rPr>
              <w:t>, yttranden</w:t>
            </w:r>
            <w:r w:rsidR="00C40179">
              <w:rPr>
                <w:iCs/>
              </w:rPr>
              <w:t xml:space="preserve"> </w:t>
            </w:r>
            <w:r>
              <w:rPr>
                <w:iCs/>
              </w:rPr>
              <w:t>och en motion</w:t>
            </w:r>
            <w:r w:rsidR="00C40179">
              <w:rPr>
                <w:iCs/>
              </w:rPr>
              <w:t>.</w:t>
            </w:r>
          </w:p>
          <w:p w14:paraId="0524A839" w14:textId="0577E277" w:rsidR="00DF27E8" w:rsidRDefault="00C40179" w:rsidP="00C40179">
            <w:pPr>
              <w:widowControl/>
              <w:spacing w:after="200" w:line="280" w:lineRule="exact"/>
              <w:rPr>
                <w:b/>
              </w:rPr>
            </w:pPr>
            <w:r>
              <w:rPr>
                <w:iCs/>
              </w:rPr>
              <w:t>Ärendet bordlades.</w:t>
            </w:r>
          </w:p>
        </w:tc>
      </w:tr>
      <w:tr w:rsidR="00DF27E8" w14:paraId="16793DD4" w14:textId="77777777" w:rsidTr="008035C8">
        <w:tc>
          <w:tcPr>
            <w:tcW w:w="567" w:type="dxa"/>
          </w:tcPr>
          <w:p w14:paraId="2FF9A177" w14:textId="254F8E76" w:rsidR="00DF27E8" w:rsidRPr="00C92C53" w:rsidRDefault="00DF27E8" w:rsidP="00C92C53">
            <w:pPr>
              <w:pStyle w:val="Default"/>
              <w:rPr>
                <w:b/>
              </w:rPr>
            </w:pPr>
            <w:r>
              <w:rPr>
                <w:b/>
                <w:snapToGrid w:val="0"/>
              </w:rPr>
              <w:t xml:space="preserve">§ </w:t>
            </w:r>
            <w:r w:rsidR="008E1DEC">
              <w:rPr>
                <w:b/>
                <w:snapToGrid w:val="0"/>
              </w:rPr>
              <w:t>5</w:t>
            </w:r>
          </w:p>
        </w:tc>
        <w:tc>
          <w:tcPr>
            <w:tcW w:w="7655" w:type="dxa"/>
          </w:tcPr>
          <w:p w14:paraId="36C48977" w14:textId="13B8D3F0" w:rsidR="00C40179" w:rsidRDefault="00DF27E8" w:rsidP="00DF27E8">
            <w:pPr>
              <w:widowControl/>
              <w:spacing w:after="200" w:line="280" w:lineRule="exact"/>
              <w:rPr>
                <w:iCs/>
              </w:rPr>
            </w:pPr>
            <w:r w:rsidRPr="00E7040E">
              <w:rPr>
                <w:b/>
                <w:bCs/>
                <w:iCs/>
              </w:rPr>
              <w:t>Årsredovisning för staten (FiU30)</w:t>
            </w:r>
            <w:r w:rsidRPr="00E7040E">
              <w:rPr>
                <w:iCs/>
              </w:rPr>
              <w:br/>
            </w:r>
            <w:r>
              <w:rPr>
                <w:bCs/>
              </w:rPr>
              <w:t>Utskottet fortsatte beredningen av</w:t>
            </w:r>
            <w:r>
              <w:rPr>
                <w:b/>
              </w:rPr>
              <w:t xml:space="preserve"> </w:t>
            </w:r>
            <w:r>
              <w:rPr>
                <w:iCs/>
              </w:rPr>
              <w:t>s</w:t>
            </w:r>
            <w:r w:rsidRPr="00E7040E">
              <w:rPr>
                <w:iCs/>
              </w:rPr>
              <w:t>kr</w:t>
            </w:r>
            <w:r>
              <w:rPr>
                <w:iCs/>
              </w:rPr>
              <w:t xml:space="preserve">ivelse </w:t>
            </w:r>
            <w:r w:rsidRPr="00E7040E">
              <w:rPr>
                <w:iCs/>
              </w:rPr>
              <w:t>2022/23:101</w:t>
            </w:r>
            <w:r w:rsidR="00C40179">
              <w:rPr>
                <w:iCs/>
              </w:rPr>
              <w:t xml:space="preserve"> och</w:t>
            </w:r>
            <w:r w:rsidRPr="00E7040E">
              <w:rPr>
                <w:iCs/>
              </w:rPr>
              <w:t xml:space="preserve"> redog</w:t>
            </w:r>
            <w:r>
              <w:rPr>
                <w:iCs/>
              </w:rPr>
              <w:t xml:space="preserve">örelse </w:t>
            </w:r>
            <w:r w:rsidRPr="00E7040E">
              <w:rPr>
                <w:iCs/>
              </w:rPr>
              <w:t>2022/23:RR4</w:t>
            </w:r>
            <w:r w:rsidR="00C40179">
              <w:rPr>
                <w:iCs/>
              </w:rPr>
              <w:t>.</w:t>
            </w:r>
          </w:p>
          <w:p w14:paraId="16B41AEA" w14:textId="470E895F" w:rsidR="00DF27E8" w:rsidRDefault="00C40179" w:rsidP="00C40179">
            <w:pPr>
              <w:widowControl/>
              <w:spacing w:after="200" w:line="280" w:lineRule="exact"/>
              <w:rPr>
                <w:b/>
              </w:rPr>
            </w:pPr>
            <w:r>
              <w:rPr>
                <w:iCs/>
              </w:rPr>
              <w:t>Ärendet bordlades.</w:t>
            </w:r>
          </w:p>
        </w:tc>
      </w:tr>
      <w:tr w:rsidR="00DF27E8" w14:paraId="04A481B7" w14:textId="77777777" w:rsidTr="008035C8">
        <w:tc>
          <w:tcPr>
            <w:tcW w:w="567" w:type="dxa"/>
          </w:tcPr>
          <w:p w14:paraId="5A50AD06" w14:textId="75828585" w:rsidR="00DF27E8" w:rsidRPr="00C92C53" w:rsidRDefault="00DF27E8" w:rsidP="00C92C53">
            <w:pPr>
              <w:pStyle w:val="Default"/>
              <w:rPr>
                <w:b/>
              </w:rPr>
            </w:pPr>
            <w:r>
              <w:rPr>
                <w:b/>
                <w:snapToGrid w:val="0"/>
              </w:rPr>
              <w:t xml:space="preserve">§ </w:t>
            </w:r>
            <w:r w:rsidR="008E1DEC">
              <w:rPr>
                <w:b/>
                <w:snapToGrid w:val="0"/>
              </w:rPr>
              <w:t>6</w:t>
            </w:r>
          </w:p>
        </w:tc>
        <w:tc>
          <w:tcPr>
            <w:tcW w:w="7655" w:type="dxa"/>
          </w:tcPr>
          <w:p w14:paraId="640A9289" w14:textId="1AFF0F93" w:rsidR="00DF27E8" w:rsidRDefault="00DF27E8" w:rsidP="009476AF">
            <w:pPr>
              <w:pStyle w:val="Default"/>
              <w:rPr>
                <w:b/>
              </w:rPr>
            </w:pPr>
            <w:r w:rsidRPr="00E7040E">
              <w:rPr>
                <w:b/>
                <w:bCs/>
                <w:iCs/>
              </w:rPr>
              <w:t>Utbetalningsmyndigheten (FiU35)</w:t>
            </w:r>
            <w:r w:rsidRPr="00E7040E">
              <w:rPr>
                <w:b/>
              </w:rPr>
              <w:br/>
            </w:r>
            <w:r>
              <w:rPr>
                <w:bCs/>
              </w:rPr>
              <w:t>Utskottet fortsatte beredningen av</w:t>
            </w:r>
            <w:r>
              <w:rPr>
                <w:iCs/>
              </w:rPr>
              <w:t xml:space="preserve"> p</w:t>
            </w:r>
            <w:r w:rsidRPr="00E7040E">
              <w:rPr>
                <w:iCs/>
              </w:rPr>
              <w:t>roposition 2022/23:34</w:t>
            </w:r>
            <w:r w:rsidR="00C40179">
              <w:rPr>
                <w:iCs/>
              </w:rPr>
              <w:t>.</w:t>
            </w:r>
            <w:r w:rsidRPr="00E7040E">
              <w:rPr>
                <w:b/>
              </w:rPr>
              <w:br/>
            </w:r>
            <w:r w:rsidRPr="00E7040E">
              <w:rPr>
                <w:iCs/>
              </w:rPr>
              <w:br/>
            </w:r>
            <w:r w:rsidR="00C40179">
              <w:rPr>
                <w:iCs/>
              </w:rPr>
              <w:t>Ärendet bordlades.</w:t>
            </w:r>
            <w:r w:rsidRPr="00E7040E">
              <w:rPr>
                <w:b/>
              </w:rPr>
              <w:br/>
            </w:r>
          </w:p>
        </w:tc>
      </w:tr>
      <w:tr w:rsidR="00A44FE3" w14:paraId="2C8ABE0A" w14:textId="77777777" w:rsidTr="008035C8">
        <w:tc>
          <w:tcPr>
            <w:tcW w:w="567" w:type="dxa"/>
          </w:tcPr>
          <w:p w14:paraId="442699FD" w14:textId="325BF6FB" w:rsidR="00A44FE3" w:rsidRPr="00C92C53" w:rsidRDefault="00DF27E8" w:rsidP="00C92C53">
            <w:pPr>
              <w:pStyle w:val="Default"/>
              <w:rPr>
                <w:b/>
              </w:rPr>
            </w:pPr>
            <w:r>
              <w:rPr>
                <w:b/>
                <w:snapToGrid w:val="0"/>
              </w:rPr>
              <w:t xml:space="preserve">§ </w:t>
            </w:r>
            <w:r w:rsidR="008E1DEC">
              <w:rPr>
                <w:b/>
                <w:snapToGrid w:val="0"/>
              </w:rPr>
              <w:t>7</w:t>
            </w:r>
          </w:p>
        </w:tc>
        <w:tc>
          <w:tcPr>
            <w:tcW w:w="7655" w:type="dxa"/>
          </w:tcPr>
          <w:p w14:paraId="1FB9B6D7" w14:textId="73329F14" w:rsidR="008E1DEC" w:rsidRDefault="00DF27E8" w:rsidP="008E1DEC">
            <w:pPr>
              <w:widowControl/>
              <w:spacing w:after="200" w:line="280" w:lineRule="exact"/>
            </w:pPr>
            <w:r w:rsidRPr="00E7040E">
              <w:rPr>
                <w:b/>
                <w:bCs/>
                <w:iCs/>
              </w:rPr>
              <w:t>Kommissionens förslag om ändringar av EU:s</w:t>
            </w:r>
            <w:r w:rsidRPr="00E7040E">
              <w:rPr>
                <w:b/>
                <w:bCs/>
              </w:rPr>
              <w:br/>
            </w:r>
            <w:r w:rsidRPr="00E7040E">
              <w:rPr>
                <w:b/>
                <w:bCs/>
                <w:iCs/>
              </w:rPr>
              <w:t>krishanteringsregelverk</w:t>
            </w:r>
            <w:r w:rsidRPr="00E7040E">
              <w:rPr>
                <w:iCs/>
              </w:rPr>
              <w:t xml:space="preserve"> </w:t>
            </w:r>
            <w:r>
              <w:rPr>
                <w:b/>
              </w:rPr>
              <w:br/>
            </w:r>
            <w:r>
              <w:rPr>
                <w:bCs/>
              </w:rPr>
              <w:t>Utskottet inledde s</w:t>
            </w:r>
            <w:r w:rsidRPr="00E7040E">
              <w:rPr>
                <w:iCs/>
              </w:rPr>
              <w:t>ubsidiaritetsprövning</w:t>
            </w:r>
            <w:r>
              <w:rPr>
                <w:iCs/>
              </w:rPr>
              <w:t>en av</w:t>
            </w:r>
            <w:r>
              <w:rPr>
                <w:b/>
              </w:rPr>
              <w:t xml:space="preserve"> </w:t>
            </w:r>
            <w:hyperlink r:id="rId8" w:history="1">
              <w:r w:rsidRPr="00DF27E8">
                <w:rPr>
                  <w:rStyle w:val="Hyperlnk"/>
                  <w:iCs/>
                  <w:color w:val="auto"/>
                  <w:u w:val="none"/>
                </w:rPr>
                <w:t>COM (2023) 229</w:t>
              </w:r>
            </w:hyperlink>
            <w:r w:rsidR="008E1DEC">
              <w:t xml:space="preserve">. </w:t>
            </w:r>
          </w:p>
          <w:p w14:paraId="17EE5049" w14:textId="796BAF2A" w:rsidR="00200EA0" w:rsidRPr="00D90E8A" w:rsidRDefault="00D90E8A" w:rsidP="008E1DEC">
            <w:pPr>
              <w:widowControl/>
              <w:spacing w:after="200" w:line="280" w:lineRule="exact"/>
              <w:rPr>
                <w:b/>
              </w:rPr>
            </w:pPr>
            <w:r>
              <w:t xml:space="preserve">Under förutsättning att förslaget hänvisas till utskottet för subsidiaritetsprövning ansåg utskottet </w:t>
            </w:r>
            <w:r w:rsidR="00200EA0" w:rsidRPr="008E1DEC">
              <w:rPr>
                <w:bCs/>
              </w:rPr>
              <w:t>att förslaget inte strider mot subsidiaritetsprincipen.</w:t>
            </w:r>
            <w:r w:rsidR="00200EA0">
              <w:rPr>
                <w:bCs/>
              </w:rPr>
              <w:t xml:space="preserve"> </w:t>
            </w:r>
          </w:p>
        </w:tc>
      </w:tr>
    </w:tbl>
    <w:p w14:paraId="7BF407D5" w14:textId="77777777" w:rsidR="00D90E8A" w:rsidRDefault="00D90E8A">
      <w:r>
        <w:br w:type="page"/>
      </w: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9476AF" w14:paraId="070968C2" w14:textId="77777777" w:rsidTr="008035C8">
        <w:tc>
          <w:tcPr>
            <w:tcW w:w="567" w:type="dxa"/>
          </w:tcPr>
          <w:p w14:paraId="1A178F32" w14:textId="5A86AEFD" w:rsidR="009476AF" w:rsidRDefault="00DF27E8" w:rsidP="009476AF">
            <w:pPr>
              <w:tabs>
                <w:tab w:val="left" w:pos="1701"/>
              </w:tabs>
              <w:rPr>
                <w:b/>
                <w:snapToGrid w:val="0"/>
              </w:rPr>
            </w:pPr>
            <w:r>
              <w:rPr>
                <w:b/>
                <w:snapToGrid w:val="0"/>
              </w:rPr>
              <w:lastRenderedPageBreak/>
              <w:t xml:space="preserve">§ </w:t>
            </w:r>
            <w:r w:rsidR="008E1DEC">
              <w:rPr>
                <w:b/>
                <w:snapToGrid w:val="0"/>
              </w:rPr>
              <w:t>8</w:t>
            </w:r>
          </w:p>
        </w:tc>
        <w:tc>
          <w:tcPr>
            <w:tcW w:w="7655" w:type="dxa"/>
          </w:tcPr>
          <w:p w14:paraId="1570E338" w14:textId="5BDD741B" w:rsidR="00D90E8A" w:rsidRDefault="00DF27E8" w:rsidP="00DF27E8">
            <w:pPr>
              <w:widowControl/>
              <w:spacing w:after="200" w:line="280" w:lineRule="exact"/>
            </w:pPr>
            <w:r>
              <w:rPr>
                <w:b/>
              </w:rPr>
              <w:t xml:space="preserve">Kommissionens </w:t>
            </w:r>
            <w:r w:rsidRPr="000B5D10">
              <w:rPr>
                <w:b/>
              </w:rPr>
              <w:t>förslag om en reform av EU:s ekonomiska styrning</w:t>
            </w:r>
            <w:r>
              <w:rPr>
                <w:b/>
              </w:rPr>
              <w:br/>
            </w:r>
            <w:r>
              <w:rPr>
                <w:bCs/>
              </w:rPr>
              <w:t>Utskottet inledde s</w:t>
            </w:r>
            <w:r w:rsidRPr="00E7040E">
              <w:rPr>
                <w:iCs/>
              </w:rPr>
              <w:t>ubsidiaritetsprövning</w:t>
            </w:r>
            <w:r>
              <w:rPr>
                <w:iCs/>
              </w:rPr>
              <w:t>en av</w:t>
            </w:r>
            <w:r>
              <w:rPr>
                <w:b/>
              </w:rPr>
              <w:t xml:space="preserve"> </w:t>
            </w:r>
            <w:hyperlink r:id="rId9" w:history="1">
              <w:r w:rsidRPr="00DF27E8">
                <w:rPr>
                  <w:rStyle w:val="Hyperlnk"/>
                  <w:bCs/>
                  <w:color w:val="auto"/>
                  <w:u w:val="none"/>
                </w:rPr>
                <w:t>COM (2023) 240</w:t>
              </w:r>
            </w:hyperlink>
            <w:r>
              <w:rPr>
                <w:bCs/>
              </w:rPr>
              <w:t xml:space="preserve"> och </w:t>
            </w:r>
            <w:hyperlink r:id="rId10" w:history="1">
              <w:r w:rsidRPr="00DF27E8">
                <w:rPr>
                  <w:rStyle w:val="Hyperlnk"/>
                  <w:bCs/>
                  <w:color w:val="auto"/>
                  <w:u w:val="none"/>
                </w:rPr>
                <w:t>241</w:t>
              </w:r>
            </w:hyperlink>
            <w:r>
              <w:t xml:space="preserve">. </w:t>
            </w:r>
          </w:p>
          <w:p w14:paraId="31255554" w14:textId="60A9509E" w:rsidR="00200EA0" w:rsidRPr="00D90E8A" w:rsidRDefault="00D90E8A" w:rsidP="00D90E8A">
            <w:pPr>
              <w:widowControl/>
              <w:spacing w:after="200" w:line="280" w:lineRule="exact"/>
              <w:rPr>
                <w:bCs/>
              </w:rPr>
            </w:pPr>
            <w:r w:rsidRPr="00D90E8A">
              <w:rPr>
                <w:bCs/>
              </w:rPr>
              <w:t>Under förutsättning att förslaget hänvisas till utskottet för subsidiaritetsprövning ansåg utskottet att förslaget inte strider mot subsidiaritetsprincipen.</w:t>
            </w:r>
          </w:p>
          <w:p w14:paraId="14DD40BE" w14:textId="5929BC30" w:rsidR="00822837" w:rsidRDefault="00822837" w:rsidP="009476AF">
            <w:pPr>
              <w:outlineLvl w:val="0"/>
              <w:rPr>
                <w:b/>
              </w:rPr>
            </w:pPr>
          </w:p>
        </w:tc>
      </w:tr>
      <w:tr w:rsidR="00DF27E8" w14:paraId="2280F61E" w14:textId="77777777" w:rsidTr="008035C8">
        <w:tc>
          <w:tcPr>
            <w:tcW w:w="567" w:type="dxa"/>
          </w:tcPr>
          <w:p w14:paraId="594F23E4" w14:textId="239FB719" w:rsidR="00DF27E8" w:rsidRDefault="00DF27E8" w:rsidP="009476AF">
            <w:pPr>
              <w:tabs>
                <w:tab w:val="left" w:pos="1701"/>
              </w:tabs>
              <w:rPr>
                <w:b/>
                <w:snapToGrid w:val="0"/>
              </w:rPr>
            </w:pPr>
            <w:r>
              <w:rPr>
                <w:b/>
                <w:snapToGrid w:val="0"/>
              </w:rPr>
              <w:t xml:space="preserve">§ </w:t>
            </w:r>
            <w:r w:rsidR="008E1DEC">
              <w:rPr>
                <w:b/>
                <w:snapToGrid w:val="0"/>
              </w:rPr>
              <w:t>9</w:t>
            </w:r>
          </w:p>
        </w:tc>
        <w:tc>
          <w:tcPr>
            <w:tcW w:w="7655" w:type="dxa"/>
          </w:tcPr>
          <w:p w14:paraId="0E38D8D3" w14:textId="77777777" w:rsidR="00C40179" w:rsidRPr="00982D62" w:rsidRDefault="00DF27E8" w:rsidP="00C40179">
            <w:pPr>
              <w:outlineLvl w:val="0"/>
              <w:rPr>
                <w:iCs/>
              </w:rPr>
            </w:pPr>
            <w:r w:rsidRPr="00A61416">
              <w:rPr>
                <w:b/>
                <w:bCs/>
                <w:iCs/>
              </w:rPr>
              <w:t xml:space="preserve">Rapport från möte i riksdagens råd för Riksrevisionen </w:t>
            </w:r>
            <w:r>
              <w:rPr>
                <w:b/>
              </w:rPr>
              <w:br/>
            </w:r>
            <w:r w:rsidR="00C40179" w:rsidRPr="00982D62">
              <w:rPr>
                <w:iCs/>
              </w:rPr>
              <w:t>Ordföranden i riksdagens råd för Riksrevisionen, Jan Ericson (M)</w:t>
            </w:r>
            <w:r w:rsidR="00C40179">
              <w:rPr>
                <w:iCs/>
              </w:rPr>
              <w:t xml:space="preserve"> rapporterade från rådets senaste möte. </w:t>
            </w:r>
          </w:p>
          <w:p w14:paraId="4C20D465" w14:textId="2E878571" w:rsidR="00DF27E8" w:rsidRDefault="00DF27E8" w:rsidP="009476AF">
            <w:pPr>
              <w:outlineLvl w:val="0"/>
              <w:rPr>
                <w:b/>
              </w:rPr>
            </w:pPr>
          </w:p>
        </w:tc>
      </w:tr>
      <w:tr w:rsidR="009476AF" w14:paraId="1587B42D" w14:textId="77777777" w:rsidTr="008035C8">
        <w:tc>
          <w:tcPr>
            <w:tcW w:w="567" w:type="dxa"/>
          </w:tcPr>
          <w:p w14:paraId="109E1604" w14:textId="4EB6FF88" w:rsidR="009476AF" w:rsidRDefault="009476AF" w:rsidP="009476AF">
            <w:pPr>
              <w:tabs>
                <w:tab w:val="left" w:pos="1701"/>
              </w:tabs>
              <w:rPr>
                <w:b/>
                <w:snapToGrid w:val="0"/>
              </w:rPr>
            </w:pPr>
            <w:r>
              <w:rPr>
                <w:b/>
                <w:snapToGrid w:val="0"/>
              </w:rPr>
              <w:t xml:space="preserve">§ </w:t>
            </w:r>
            <w:r w:rsidR="00DF27E8">
              <w:rPr>
                <w:b/>
                <w:snapToGrid w:val="0"/>
              </w:rPr>
              <w:t>1</w:t>
            </w:r>
            <w:r w:rsidR="008E1DEC">
              <w:rPr>
                <w:b/>
                <w:snapToGrid w:val="0"/>
              </w:rPr>
              <w:t>0</w:t>
            </w:r>
          </w:p>
        </w:tc>
        <w:tc>
          <w:tcPr>
            <w:tcW w:w="7655" w:type="dxa"/>
          </w:tcPr>
          <w:p w14:paraId="5846DD02" w14:textId="32BF1280" w:rsidR="009476AF" w:rsidRDefault="009476AF" w:rsidP="009476AF">
            <w:pPr>
              <w:outlineLvl w:val="0"/>
              <w:rPr>
                <w:b/>
              </w:rPr>
            </w:pPr>
            <w:r>
              <w:rPr>
                <w:b/>
              </w:rPr>
              <w:t>Övrigt</w:t>
            </w:r>
          </w:p>
          <w:p w14:paraId="3A11F0AF" w14:textId="2F8BBDBE" w:rsidR="00822837" w:rsidRDefault="00822837" w:rsidP="00822837">
            <w:pPr>
              <w:outlineLvl w:val="0"/>
              <w:rPr>
                <w:bCs/>
              </w:rPr>
            </w:pPr>
            <w:r w:rsidRPr="00822837">
              <w:rPr>
                <w:bCs/>
              </w:rPr>
              <w:t>Ordföranden</w:t>
            </w:r>
            <w:r w:rsidRPr="00C92C53">
              <w:rPr>
                <w:bCs/>
              </w:rPr>
              <w:t xml:space="preserve"> </w:t>
            </w:r>
            <w:r w:rsidR="00C05E93">
              <w:rPr>
                <w:bCs/>
              </w:rPr>
              <w:t xml:space="preserve">påminde om </w:t>
            </w:r>
            <w:r>
              <w:rPr>
                <w:bCs/>
              </w:rPr>
              <w:t xml:space="preserve">att </w:t>
            </w:r>
            <w:r w:rsidR="00C05E93">
              <w:rPr>
                <w:bCs/>
              </w:rPr>
              <w:t xml:space="preserve">ett </w:t>
            </w:r>
            <w:r>
              <w:rPr>
                <w:bCs/>
              </w:rPr>
              <w:t xml:space="preserve">extra sammanträde </w:t>
            </w:r>
            <w:r w:rsidR="00C05E93">
              <w:rPr>
                <w:bCs/>
              </w:rPr>
              <w:t xml:space="preserve">planeras för överläggningar med Finansdepartementet </w:t>
            </w:r>
            <w:r>
              <w:rPr>
                <w:bCs/>
              </w:rPr>
              <w:t>den 7 juli kl. 08.00</w:t>
            </w:r>
            <w:r w:rsidR="00C05E93">
              <w:rPr>
                <w:bCs/>
              </w:rPr>
              <w:t>.</w:t>
            </w:r>
            <w:r>
              <w:rPr>
                <w:bCs/>
              </w:rPr>
              <w:t xml:space="preserve">  </w:t>
            </w:r>
          </w:p>
          <w:p w14:paraId="02237853" w14:textId="1EFAF01A" w:rsidR="00822837" w:rsidRDefault="00822837" w:rsidP="00822837">
            <w:pPr>
              <w:outlineLvl w:val="0"/>
              <w:rPr>
                <w:bCs/>
              </w:rPr>
            </w:pPr>
          </w:p>
          <w:p w14:paraId="62FBE921" w14:textId="1943264F" w:rsidR="00822837" w:rsidRDefault="00822837" w:rsidP="009476AF">
            <w:pPr>
              <w:outlineLvl w:val="0"/>
              <w:rPr>
                <w:b/>
              </w:rPr>
            </w:pPr>
          </w:p>
          <w:p w14:paraId="0ACEB138" w14:textId="70B74023" w:rsidR="008E1DEC" w:rsidRPr="00F577E4" w:rsidRDefault="008E1DEC" w:rsidP="008E1DEC">
            <w:pPr>
              <w:outlineLvl w:val="0"/>
              <w:rPr>
                <w:bCs/>
              </w:rPr>
            </w:pPr>
            <w:r w:rsidRPr="00F577E4">
              <w:rPr>
                <w:bCs/>
              </w:rPr>
              <w:t>V-</w:t>
            </w:r>
            <w:r>
              <w:rPr>
                <w:bCs/>
              </w:rPr>
              <w:t xml:space="preserve"> och S-ledamöterna </w:t>
            </w:r>
            <w:r w:rsidRPr="00F577E4">
              <w:rPr>
                <w:bCs/>
              </w:rPr>
              <w:t xml:space="preserve">föreslog att utskottet skulle ta ett initiativ om ändrat avkastningskrav </w:t>
            </w:r>
            <w:r>
              <w:rPr>
                <w:bCs/>
              </w:rPr>
              <w:t xml:space="preserve">m.m. </w:t>
            </w:r>
            <w:r w:rsidRPr="00F577E4">
              <w:rPr>
                <w:bCs/>
              </w:rPr>
              <w:t xml:space="preserve">för SBAB, se bilaga 2. </w:t>
            </w:r>
          </w:p>
          <w:p w14:paraId="36716D96" w14:textId="77777777" w:rsidR="008E1DEC" w:rsidRPr="00F577E4" w:rsidRDefault="008E1DEC" w:rsidP="008E1DEC">
            <w:pPr>
              <w:outlineLvl w:val="0"/>
              <w:rPr>
                <w:bCs/>
              </w:rPr>
            </w:pPr>
          </w:p>
          <w:p w14:paraId="3885EED5" w14:textId="77777777" w:rsidR="008E1DEC" w:rsidRPr="00F577E4" w:rsidRDefault="008E1DEC" w:rsidP="008E1DEC">
            <w:pPr>
              <w:outlineLvl w:val="0"/>
              <w:rPr>
                <w:bCs/>
              </w:rPr>
            </w:pPr>
            <w:r w:rsidRPr="00F577E4">
              <w:rPr>
                <w:bCs/>
              </w:rPr>
              <w:t xml:space="preserve">Frågan bordlades. </w:t>
            </w:r>
          </w:p>
          <w:p w14:paraId="1BBF50B3" w14:textId="1A74F0C9" w:rsidR="009476AF" w:rsidRPr="00C92C53" w:rsidRDefault="009476AF" w:rsidP="009476AF">
            <w:pPr>
              <w:outlineLvl w:val="0"/>
              <w:rPr>
                <w:bCs/>
              </w:rPr>
            </w:pPr>
          </w:p>
        </w:tc>
      </w:tr>
      <w:tr w:rsidR="008E1DEC" w14:paraId="5D392136" w14:textId="77777777" w:rsidTr="008035C8">
        <w:tc>
          <w:tcPr>
            <w:tcW w:w="567" w:type="dxa"/>
          </w:tcPr>
          <w:p w14:paraId="30A0EE84" w14:textId="5D75E3F0" w:rsidR="008E1DEC" w:rsidRDefault="008E1DEC" w:rsidP="008E1DEC">
            <w:pPr>
              <w:tabs>
                <w:tab w:val="left" w:pos="1701"/>
              </w:tabs>
              <w:rPr>
                <w:b/>
                <w:snapToGrid w:val="0"/>
              </w:rPr>
            </w:pPr>
            <w:r w:rsidRPr="00C92C53">
              <w:rPr>
                <w:b/>
              </w:rPr>
              <w:t>§ 1</w:t>
            </w:r>
            <w:r>
              <w:rPr>
                <w:b/>
              </w:rPr>
              <w:t>1</w:t>
            </w:r>
          </w:p>
        </w:tc>
        <w:tc>
          <w:tcPr>
            <w:tcW w:w="7655" w:type="dxa"/>
          </w:tcPr>
          <w:p w14:paraId="14BB3643" w14:textId="77777777" w:rsidR="008E1DEC" w:rsidRDefault="008E1DEC" w:rsidP="008E1DEC">
            <w:pPr>
              <w:widowControl/>
              <w:spacing w:after="200" w:line="280" w:lineRule="exact"/>
              <w:rPr>
                <w:rFonts w:eastAsiaTheme="minorHAnsi"/>
                <w:color w:val="000000"/>
                <w:szCs w:val="24"/>
                <w:lang w:eastAsia="en-US"/>
              </w:rPr>
            </w:pPr>
            <w:r w:rsidRPr="00DF27E8">
              <w:rPr>
                <w:b/>
                <w:bCs/>
              </w:rPr>
              <w:t>Rollfördelningen mellan finans- och penningpolitik</w:t>
            </w:r>
            <w:r>
              <w:rPr>
                <w:iCs/>
              </w:rPr>
              <w:br/>
            </w:r>
            <w:r>
              <w:t xml:space="preserve">Professor </w:t>
            </w:r>
            <w:r w:rsidRPr="00165864">
              <w:t>Lars Calmfors vid IIES, Stockholms universitet</w:t>
            </w:r>
            <w:r>
              <w:t xml:space="preserve">, informerade under </w:t>
            </w:r>
            <w:r>
              <w:rPr>
                <w:rFonts w:eastAsiaTheme="minorHAnsi"/>
                <w:color w:val="000000"/>
                <w:szCs w:val="24"/>
                <w:lang w:eastAsia="en-US"/>
              </w:rPr>
              <w:t>riksdagens forskningsförmiddag och svarade på ledamöternas frågor.</w:t>
            </w:r>
          </w:p>
          <w:p w14:paraId="577B3943" w14:textId="6DF44DDF" w:rsidR="008E1DEC" w:rsidRDefault="008E1DEC" w:rsidP="008E1DEC">
            <w:pPr>
              <w:outlineLvl w:val="0"/>
            </w:pPr>
            <w:r>
              <w:t xml:space="preserve">Underlag för informationen var rapporten </w:t>
            </w:r>
            <w:r w:rsidRPr="00BF148B">
              <w:t>2022:3 Samspel för stabilitet – en ESO-rapport om rollfördelningen mellan finans- och penningpolitik</w:t>
            </w:r>
            <w:r>
              <w:t>.</w:t>
            </w:r>
          </w:p>
          <w:p w14:paraId="28EB12B3" w14:textId="625E51F6" w:rsidR="008E1DEC" w:rsidRDefault="008E1DEC" w:rsidP="008E1DEC">
            <w:pPr>
              <w:outlineLvl w:val="0"/>
              <w:rPr>
                <w:b/>
              </w:rPr>
            </w:pPr>
          </w:p>
        </w:tc>
      </w:tr>
      <w:tr w:rsidR="002A5D58" w14:paraId="69468561" w14:textId="77777777" w:rsidTr="008035C8">
        <w:tc>
          <w:tcPr>
            <w:tcW w:w="567" w:type="dxa"/>
          </w:tcPr>
          <w:p w14:paraId="61C7046A" w14:textId="6387F968" w:rsidR="002A5D58" w:rsidRDefault="009476AF" w:rsidP="00A44FE3">
            <w:pPr>
              <w:tabs>
                <w:tab w:val="left" w:pos="1701"/>
              </w:tabs>
              <w:rPr>
                <w:b/>
                <w:snapToGrid w:val="0"/>
              </w:rPr>
            </w:pPr>
            <w:r>
              <w:rPr>
                <w:b/>
                <w:snapToGrid w:val="0"/>
              </w:rPr>
              <w:t xml:space="preserve">§ </w:t>
            </w:r>
            <w:r w:rsidR="00DF27E8">
              <w:rPr>
                <w:b/>
                <w:snapToGrid w:val="0"/>
              </w:rPr>
              <w:t>12</w:t>
            </w:r>
          </w:p>
        </w:tc>
        <w:tc>
          <w:tcPr>
            <w:tcW w:w="7655" w:type="dxa"/>
          </w:tcPr>
          <w:p w14:paraId="33C4C109" w14:textId="736E490D" w:rsidR="002A5D58" w:rsidRDefault="002A5D58" w:rsidP="00A44FE3">
            <w:pPr>
              <w:outlineLvl w:val="0"/>
              <w:rPr>
                <w:b/>
              </w:rPr>
            </w:pPr>
            <w:r>
              <w:rPr>
                <w:b/>
              </w:rPr>
              <w:t>Nästa sammanträde</w:t>
            </w:r>
            <w:r w:rsidR="00DF27E8">
              <w:rPr>
                <w:b/>
              </w:rPr>
              <w:br/>
            </w:r>
            <w:r w:rsidR="00DF27E8" w:rsidRPr="00A61416">
              <w:rPr>
                <w:bCs/>
              </w:rPr>
              <w:t>Tisdag 13 juni kl. 11</w:t>
            </w:r>
            <w:r w:rsidR="00DF27E8">
              <w:rPr>
                <w:bCs/>
              </w:rPr>
              <w:t>.00.</w:t>
            </w:r>
          </w:p>
          <w:p w14:paraId="2B013B23" w14:textId="2E5CD6EC" w:rsidR="00B33983" w:rsidRPr="00B33983" w:rsidRDefault="00B33983" w:rsidP="00A44FE3">
            <w:pPr>
              <w:outlineLvl w:val="0"/>
              <w:rPr>
                <w:bCs/>
              </w:rPr>
            </w:pPr>
          </w:p>
        </w:tc>
      </w:tr>
      <w:tr w:rsidR="002C538C" w14:paraId="3025882C" w14:textId="77777777" w:rsidTr="008035C8">
        <w:tc>
          <w:tcPr>
            <w:tcW w:w="8222" w:type="dxa"/>
            <w:gridSpan w:val="2"/>
          </w:tcPr>
          <w:p w14:paraId="6CC9A4B3" w14:textId="0EC0625D" w:rsidR="00C92C53" w:rsidRDefault="00C92C53" w:rsidP="002C538C">
            <w:pPr>
              <w:outlineLvl w:val="0"/>
            </w:pPr>
          </w:p>
          <w:p w14:paraId="058A3CAA" w14:textId="2346060C" w:rsidR="00C92C53" w:rsidRDefault="00C92C53" w:rsidP="002C538C">
            <w:pPr>
              <w:outlineLvl w:val="0"/>
            </w:pPr>
          </w:p>
          <w:p w14:paraId="5062CE5A" w14:textId="0EF22D42" w:rsidR="00C92C53" w:rsidRDefault="0045496C" w:rsidP="002C538C">
            <w:pPr>
              <w:outlineLvl w:val="0"/>
            </w:pPr>
            <w:r>
              <w:t>J</w:t>
            </w:r>
            <w:r w:rsidRPr="0045496C">
              <w:t>usterat av Edward Riedl den</w:t>
            </w:r>
            <w:r>
              <w:t xml:space="preserve"> </w:t>
            </w:r>
            <w:r w:rsidR="00C40179">
              <w:t xml:space="preserve">13 juni av </w:t>
            </w:r>
            <w:r>
              <w:t>2023</w:t>
            </w:r>
          </w:p>
          <w:p w14:paraId="62CF4752" w14:textId="77777777" w:rsidR="00C92C53" w:rsidRDefault="00C92C53" w:rsidP="002C538C">
            <w:pPr>
              <w:outlineLvl w:val="0"/>
            </w:pPr>
          </w:p>
          <w:p w14:paraId="7B13580B" w14:textId="7CEE9900" w:rsidR="00C92C53" w:rsidRPr="00BD39D1" w:rsidRDefault="00C92C53" w:rsidP="002C538C">
            <w:pPr>
              <w:outlineLvl w:val="0"/>
            </w:pPr>
          </w:p>
        </w:tc>
      </w:tr>
    </w:tbl>
    <w:p w14:paraId="2AE5C24C" w14:textId="77777777" w:rsidR="00294515" w:rsidRDefault="00294515" w:rsidP="00223A90">
      <w:pPr>
        <w:pStyle w:val="Sidhuvud"/>
        <w:tabs>
          <w:tab w:val="clear" w:pos="4536"/>
          <w:tab w:val="left" w:pos="3402"/>
          <w:tab w:val="left" w:pos="6946"/>
        </w:tabs>
        <w:ind w:left="-851"/>
        <w:rPr>
          <w:sz w:val="20"/>
        </w:rPr>
      </w:pPr>
    </w:p>
    <w:p w14:paraId="4B5BADEF" w14:textId="77777777" w:rsidR="00294515" w:rsidRDefault="00294515" w:rsidP="00223A90">
      <w:pPr>
        <w:pStyle w:val="Sidhuvud"/>
        <w:tabs>
          <w:tab w:val="clear" w:pos="4536"/>
          <w:tab w:val="left" w:pos="3402"/>
          <w:tab w:val="left" w:pos="6946"/>
        </w:tabs>
        <w:ind w:left="-851"/>
        <w:rPr>
          <w:sz w:val="20"/>
        </w:rPr>
      </w:pPr>
    </w:p>
    <w:p w14:paraId="172C78E0" w14:textId="77777777" w:rsidR="00294515" w:rsidRDefault="00294515" w:rsidP="00223A90">
      <w:pPr>
        <w:pStyle w:val="Sidhuvud"/>
        <w:tabs>
          <w:tab w:val="clear" w:pos="4536"/>
          <w:tab w:val="left" w:pos="3402"/>
          <w:tab w:val="left" w:pos="6946"/>
        </w:tabs>
        <w:ind w:left="-851"/>
        <w:rPr>
          <w:sz w:val="20"/>
        </w:rPr>
      </w:pPr>
    </w:p>
    <w:p w14:paraId="2025F50E" w14:textId="77777777" w:rsidR="00294515" w:rsidRDefault="00294515" w:rsidP="00223A90">
      <w:pPr>
        <w:pStyle w:val="Sidhuvud"/>
        <w:tabs>
          <w:tab w:val="clear" w:pos="4536"/>
          <w:tab w:val="left" w:pos="3402"/>
          <w:tab w:val="left" w:pos="6946"/>
        </w:tabs>
        <w:ind w:left="-851"/>
        <w:rPr>
          <w:sz w:val="20"/>
        </w:rPr>
      </w:pPr>
    </w:p>
    <w:p w14:paraId="6B36DF18" w14:textId="77777777" w:rsidR="00192BEE" w:rsidRDefault="00192BEE" w:rsidP="005A0175">
      <w:pPr>
        <w:pStyle w:val="Sidhuvud"/>
        <w:tabs>
          <w:tab w:val="clear" w:pos="4536"/>
          <w:tab w:val="left" w:pos="3402"/>
          <w:tab w:val="left" w:pos="6946"/>
        </w:tabs>
        <w:rPr>
          <w:sz w:val="20"/>
        </w:rPr>
      </w:pPr>
    </w:p>
    <w:p w14:paraId="331980B9" w14:textId="77777777" w:rsidR="005A0175" w:rsidRDefault="005A0175" w:rsidP="005A0175">
      <w:pPr>
        <w:pStyle w:val="Sidhuvud"/>
        <w:tabs>
          <w:tab w:val="clear" w:pos="4536"/>
          <w:tab w:val="left" w:pos="3402"/>
          <w:tab w:val="left" w:pos="6946"/>
        </w:tabs>
        <w:rPr>
          <w:sz w:val="20"/>
        </w:rPr>
      </w:pPr>
      <w:r>
        <w:rPr>
          <w:sz w:val="20"/>
        </w:rPr>
        <w:br w:type="page"/>
      </w:r>
    </w:p>
    <w:p w14:paraId="746C0D59" w14:textId="3855D04F" w:rsidR="004C6601" w:rsidRDefault="004C6601" w:rsidP="004C6601">
      <w:pPr>
        <w:pStyle w:val="Sidhuvud"/>
        <w:tabs>
          <w:tab w:val="clear" w:pos="4536"/>
          <w:tab w:val="left" w:pos="3402"/>
          <w:tab w:val="left" w:pos="5529"/>
        </w:tabs>
        <w:ind w:left="-851"/>
        <w:rPr>
          <w:sz w:val="22"/>
        </w:rPr>
      </w:pPr>
      <w:r>
        <w:rPr>
          <w:sz w:val="20"/>
        </w:rPr>
        <w:lastRenderedPageBreak/>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w:t>
      </w:r>
      <w:r w:rsidR="00914E3E">
        <w:rPr>
          <w:sz w:val="22"/>
          <w:szCs w:val="22"/>
        </w:rPr>
        <w:t>2</w:t>
      </w:r>
      <w:r w:rsidR="006375F0">
        <w:rPr>
          <w:sz w:val="22"/>
          <w:szCs w:val="22"/>
        </w:rPr>
        <w:t>2</w:t>
      </w:r>
      <w:r>
        <w:rPr>
          <w:sz w:val="22"/>
          <w:szCs w:val="22"/>
        </w:rPr>
        <w:t>/</w:t>
      </w:r>
      <w:r w:rsidR="00917732">
        <w:rPr>
          <w:sz w:val="22"/>
          <w:szCs w:val="22"/>
        </w:rPr>
        <w:t>2</w:t>
      </w:r>
      <w:r w:rsidR="006375F0">
        <w:rPr>
          <w:sz w:val="22"/>
          <w:szCs w:val="22"/>
        </w:rPr>
        <w:t>3</w:t>
      </w:r>
      <w:r w:rsidRPr="00282678">
        <w:rPr>
          <w:sz w:val="22"/>
          <w:szCs w:val="22"/>
        </w:rPr>
        <w:t>:</w:t>
      </w:r>
      <w:r w:rsidR="00A17C10">
        <w:rPr>
          <w:sz w:val="22"/>
          <w:szCs w:val="22"/>
        </w:rPr>
        <w:t>54</w:t>
      </w:r>
    </w:p>
    <w:tbl>
      <w:tblPr>
        <w:tblW w:w="10010" w:type="dxa"/>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gridCol w:w="728"/>
      </w:tblGrid>
      <w:tr w:rsidR="009476AF" w:rsidRPr="000E151F" w14:paraId="6C3C698D" w14:textId="40A662FC" w:rsidTr="008E1DEC">
        <w:tc>
          <w:tcPr>
            <w:tcW w:w="4395" w:type="dxa"/>
            <w:tcBorders>
              <w:top w:val="single" w:sz="6" w:space="0" w:color="auto"/>
              <w:left w:val="single" w:sz="6" w:space="0" w:color="auto"/>
              <w:bottom w:val="single" w:sz="6" w:space="0" w:color="auto"/>
              <w:right w:val="single" w:sz="6" w:space="0" w:color="auto"/>
            </w:tcBorders>
          </w:tcPr>
          <w:p w14:paraId="70490EDB" w14:textId="77777777" w:rsidR="009476AF" w:rsidRPr="000E151F" w:rsidRDefault="009476AF" w:rsidP="006B55D9">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14:paraId="3DCBEDC1" w14:textId="528ACB0D" w:rsidR="009476AF" w:rsidRPr="000E151F" w:rsidRDefault="008E1DEC" w:rsidP="006B55D9">
            <w:pPr>
              <w:spacing w:line="360" w:lineRule="auto"/>
              <w:rPr>
                <w:sz w:val="22"/>
                <w:szCs w:val="22"/>
              </w:rPr>
            </w:pPr>
            <w:r>
              <w:rPr>
                <w:sz w:val="22"/>
                <w:szCs w:val="22"/>
              </w:rPr>
              <w:t>§ 1-12</w:t>
            </w:r>
          </w:p>
        </w:tc>
        <w:tc>
          <w:tcPr>
            <w:tcW w:w="791" w:type="dxa"/>
            <w:gridSpan w:val="2"/>
            <w:tcBorders>
              <w:top w:val="single" w:sz="6" w:space="0" w:color="auto"/>
              <w:left w:val="single" w:sz="6" w:space="0" w:color="auto"/>
              <w:bottom w:val="single" w:sz="6" w:space="0" w:color="auto"/>
              <w:right w:val="single" w:sz="6" w:space="0" w:color="auto"/>
            </w:tcBorders>
          </w:tcPr>
          <w:p w14:paraId="536CEB3D" w14:textId="77777777" w:rsidR="009476AF" w:rsidRPr="000E151F" w:rsidRDefault="009476AF"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1489731B" w14:textId="77777777" w:rsidR="009476AF" w:rsidRPr="000E151F" w:rsidRDefault="009476AF"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78119485" w14:textId="77777777" w:rsidR="009476AF" w:rsidRPr="000E151F" w:rsidRDefault="009476AF"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557B979E" w14:textId="77777777" w:rsidR="009476AF" w:rsidRPr="000E151F" w:rsidRDefault="009476AF" w:rsidP="006B55D9">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14:paraId="0174786C" w14:textId="77777777" w:rsidR="009476AF" w:rsidRPr="000E151F" w:rsidRDefault="009476AF"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4A30330A" w14:textId="77777777" w:rsidR="009476AF" w:rsidRPr="000E151F" w:rsidRDefault="009476AF" w:rsidP="006B55D9">
            <w:pPr>
              <w:rPr>
                <w:sz w:val="22"/>
                <w:szCs w:val="22"/>
              </w:rPr>
            </w:pPr>
          </w:p>
        </w:tc>
      </w:tr>
      <w:tr w:rsidR="009476AF" w:rsidRPr="000E151F" w14:paraId="27BBC827" w14:textId="3622EA23" w:rsidTr="008E1DEC">
        <w:tc>
          <w:tcPr>
            <w:tcW w:w="4395" w:type="dxa"/>
            <w:tcBorders>
              <w:top w:val="single" w:sz="6" w:space="0" w:color="auto"/>
              <w:left w:val="single" w:sz="6" w:space="0" w:color="auto"/>
              <w:bottom w:val="single" w:sz="6" w:space="0" w:color="auto"/>
              <w:right w:val="single" w:sz="6" w:space="0" w:color="auto"/>
            </w:tcBorders>
          </w:tcPr>
          <w:p w14:paraId="64AA2767" w14:textId="77777777" w:rsidR="009476AF" w:rsidRPr="000E151F" w:rsidRDefault="009476AF" w:rsidP="009476AF">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14:paraId="6EB6966C" w14:textId="3EFF150D" w:rsidR="009476AF" w:rsidRPr="000E151F" w:rsidRDefault="009476AF" w:rsidP="009476AF">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14:paraId="6DB59EAC" w14:textId="5AD77919" w:rsidR="009476AF" w:rsidRPr="000E151F" w:rsidRDefault="009476AF" w:rsidP="009476AF">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6B952CFC" w14:textId="77777777" w:rsidR="009476AF" w:rsidRPr="000E151F" w:rsidRDefault="009476AF" w:rsidP="009476AF">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54EBAD2B" w14:textId="77777777" w:rsidR="009476AF" w:rsidRPr="000E151F" w:rsidRDefault="009476AF" w:rsidP="009476AF">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705F1A91" w14:textId="77777777" w:rsidR="009476AF" w:rsidRPr="000E151F" w:rsidRDefault="009476AF" w:rsidP="009476AF">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0B8B259D" w14:textId="77777777" w:rsidR="009476AF" w:rsidRPr="000E151F" w:rsidRDefault="009476AF" w:rsidP="009476AF">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742EB21A" w14:textId="77777777" w:rsidR="009476AF" w:rsidRPr="000E151F" w:rsidRDefault="009476AF" w:rsidP="009476AF">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3E7386E2" w14:textId="77777777" w:rsidR="009476AF" w:rsidRPr="000E151F" w:rsidRDefault="009476AF" w:rsidP="009476AF">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710A5441" w14:textId="77777777" w:rsidR="009476AF" w:rsidRPr="000E151F" w:rsidRDefault="009476AF" w:rsidP="009476AF">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344F3EBF" w14:textId="77777777" w:rsidR="009476AF" w:rsidRPr="000E151F" w:rsidRDefault="009476AF" w:rsidP="009476AF">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5F26E60C" w14:textId="77777777" w:rsidR="009476AF" w:rsidRPr="000E151F" w:rsidRDefault="009476AF" w:rsidP="009476AF">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14:paraId="72545131" w14:textId="77777777" w:rsidR="009476AF" w:rsidRPr="000E151F" w:rsidRDefault="009476AF" w:rsidP="009476AF">
            <w:pPr>
              <w:rPr>
                <w:sz w:val="22"/>
                <w:szCs w:val="22"/>
              </w:rPr>
            </w:pPr>
            <w:r w:rsidRPr="000E151F">
              <w:rPr>
                <w:sz w:val="22"/>
                <w:szCs w:val="22"/>
              </w:rPr>
              <w:t>V</w:t>
            </w:r>
          </w:p>
        </w:tc>
        <w:tc>
          <w:tcPr>
            <w:tcW w:w="728" w:type="dxa"/>
            <w:tcBorders>
              <w:top w:val="single" w:sz="6" w:space="0" w:color="auto"/>
              <w:left w:val="single" w:sz="6" w:space="0" w:color="auto"/>
              <w:bottom w:val="single" w:sz="6" w:space="0" w:color="auto"/>
              <w:right w:val="single" w:sz="6" w:space="0" w:color="auto"/>
            </w:tcBorders>
          </w:tcPr>
          <w:p w14:paraId="747D22F1" w14:textId="77777777" w:rsidR="009476AF" w:rsidRPr="000E151F" w:rsidRDefault="009476AF" w:rsidP="009476AF">
            <w:pPr>
              <w:rPr>
                <w:sz w:val="22"/>
                <w:szCs w:val="22"/>
              </w:rPr>
            </w:pPr>
          </w:p>
        </w:tc>
      </w:tr>
      <w:tr w:rsidR="009476AF" w:rsidRPr="000E151F" w14:paraId="477F96EA" w14:textId="7FB27CC5" w:rsidTr="008E1DEC">
        <w:tc>
          <w:tcPr>
            <w:tcW w:w="4395" w:type="dxa"/>
            <w:tcBorders>
              <w:top w:val="single" w:sz="6" w:space="0" w:color="auto"/>
              <w:left w:val="single" w:sz="6" w:space="0" w:color="auto"/>
              <w:bottom w:val="single" w:sz="6" w:space="0" w:color="auto"/>
              <w:right w:val="single" w:sz="6" w:space="0" w:color="auto"/>
            </w:tcBorders>
          </w:tcPr>
          <w:p w14:paraId="69FA43AD" w14:textId="5D74EC53" w:rsidR="009476AF" w:rsidRPr="000E151F" w:rsidRDefault="009476AF" w:rsidP="00C14ECD">
            <w:pPr>
              <w:rPr>
                <w:b/>
                <w:i/>
                <w:sz w:val="22"/>
                <w:szCs w:val="22"/>
              </w:rPr>
            </w:pPr>
            <w:r w:rsidRPr="00A946FF">
              <w:rPr>
                <w:snapToGrid w:val="0"/>
                <w:sz w:val="22"/>
                <w:szCs w:val="22"/>
              </w:rPr>
              <w:t>Oscar Sjöstedt (SD)</w:t>
            </w:r>
          </w:p>
        </w:tc>
        <w:tc>
          <w:tcPr>
            <w:tcW w:w="488" w:type="dxa"/>
            <w:tcBorders>
              <w:top w:val="single" w:sz="6" w:space="0" w:color="auto"/>
              <w:left w:val="single" w:sz="6" w:space="0" w:color="auto"/>
              <w:bottom w:val="single" w:sz="6" w:space="0" w:color="auto"/>
              <w:right w:val="single" w:sz="6" w:space="0" w:color="auto"/>
            </w:tcBorders>
          </w:tcPr>
          <w:p w14:paraId="410336F0" w14:textId="1D30839D" w:rsidR="009476AF" w:rsidRPr="000E151F" w:rsidRDefault="008E1DEC" w:rsidP="00C14ECD">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35F6F07"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333136"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F3E45F"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8CDED0"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4CA44A"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474C61"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49E023"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28605A"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053B09"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0B67E11"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0F3C0D"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7D699044" w14:textId="77777777" w:rsidR="009476AF" w:rsidRPr="000E151F" w:rsidRDefault="009476AF" w:rsidP="00C14ECD">
            <w:pPr>
              <w:rPr>
                <w:sz w:val="22"/>
                <w:szCs w:val="22"/>
              </w:rPr>
            </w:pPr>
          </w:p>
        </w:tc>
      </w:tr>
      <w:tr w:rsidR="009476AF" w:rsidRPr="000E151F" w14:paraId="24BD4331" w14:textId="55D086E6" w:rsidTr="008E1DEC">
        <w:tc>
          <w:tcPr>
            <w:tcW w:w="4395" w:type="dxa"/>
            <w:tcBorders>
              <w:top w:val="single" w:sz="6" w:space="0" w:color="auto"/>
              <w:left w:val="single" w:sz="6" w:space="0" w:color="auto"/>
              <w:bottom w:val="single" w:sz="6" w:space="0" w:color="auto"/>
              <w:right w:val="single" w:sz="6" w:space="0" w:color="auto"/>
            </w:tcBorders>
          </w:tcPr>
          <w:p w14:paraId="4D350194" w14:textId="699B1307" w:rsidR="009476AF" w:rsidRDefault="009476AF" w:rsidP="008E1DEC">
            <w:pPr>
              <w:tabs>
                <w:tab w:val="left" w:pos="-70"/>
              </w:tabs>
              <w:rPr>
                <w:snapToGrid w:val="0"/>
                <w:sz w:val="22"/>
                <w:szCs w:val="22"/>
              </w:rPr>
            </w:pPr>
            <w:r w:rsidRPr="00A946FF">
              <w:rPr>
                <w:snapToGrid w:val="0"/>
                <w:sz w:val="22"/>
                <w:szCs w:val="22"/>
              </w:rPr>
              <w:t xml:space="preserve">Mikael Damberg (S) </w:t>
            </w:r>
            <w:r w:rsidRPr="00A946FF">
              <w:rPr>
                <w:i/>
                <w:iCs/>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14:paraId="058A60A3" w14:textId="6935DDCC" w:rsidR="009476AF" w:rsidRPr="000E151F" w:rsidRDefault="008E1DEC" w:rsidP="00C14ECD">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8AA06D6"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D50D5F"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6EAFE2"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E5E37AF"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F8B1275"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500331"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977633"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9E3EB1"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BD80708"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92ABFA"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ADC6937"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3BD40BAF" w14:textId="77777777" w:rsidR="009476AF" w:rsidRPr="000E151F" w:rsidRDefault="009476AF" w:rsidP="00C14ECD">
            <w:pPr>
              <w:rPr>
                <w:sz w:val="22"/>
                <w:szCs w:val="22"/>
              </w:rPr>
            </w:pPr>
          </w:p>
        </w:tc>
      </w:tr>
      <w:tr w:rsidR="008E1DEC" w:rsidRPr="000E151F" w14:paraId="2C532478" w14:textId="50D10227" w:rsidTr="008E1DEC">
        <w:tc>
          <w:tcPr>
            <w:tcW w:w="4395" w:type="dxa"/>
            <w:tcBorders>
              <w:top w:val="single" w:sz="6" w:space="0" w:color="auto"/>
              <w:left w:val="single" w:sz="6" w:space="0" w:color="auto"/>
              <w:bottom w:val="single" w:sz="6" w:space="0" w:color="auto"/>
              <w:right w:val="single" w:sz="6" w:space="0" w:color="auto"/>
            </w:tcBorders>
          </w:tcPr>
          <w:p w14:paraId="04CD60D5" w14:textId="7D35DC70" w:rsidR="008E1DEC" w:rsidRPr="000E151F" w:rsidRDefault="008E1DEC" w:rsidP="008E1DEC">
            <w:pPr>
              <w:tabs>
                <w:tab w:val="left" w:pos="-70"/>
              </w:tabs>
              <w:rPr>
                <w:snapToGrid w:val="0"/>
                <w:sz w:val="22"/>
                <w:szCs w:val="22"/>
              </w:rPr>
            </w:pPr>
            <w:r w:rsidRPr="00A946FF">
              <w:rPr>
                <w:snapToGrid w:val="0"/>
                <w:sz w:val="22"/>
                <w:szCs w:val="22"/>
              </w:rPr>
              <w:t xml:space="preserve">Edward Riedl (M) </w:t>
            </w:r>
            <w:r w:rsidRPr="00A946FF">
              <w:rPr>
                <w:i/>
                <w:snapToGrid w:val="0"/>
                <w:sz w:val="22"/>
                <w:szCs w:val="22"/>
              </w:rPr>
              <w:t>ordförande</w:t>
            </w:r>
            <w:r>
              <w:rPr>
                <w:snapToGrid w:val="0"/>
                <w:sz w:val="22"/>
                <w:szCs w:val="22"/>
              </w:rPr>
              <w:t xml:space="preserve"> </w:t>
            </w:r>
          </w:p>
        </w:tc>
        <w:tc>
          <w:tcPr>
            <w:tcW w:w="488" w:type="dxa"/>
            <w:tcBorders>
              <w:top w:val="single" w:sz="6" w:space="0" w:color="auto"/>
              <w:left w:val="single" w:sz="6" w:space="0" w:color="auto"/>
              <w:bottom w:val="single" w:sz="6" w:space="0" w:color="auto"/>
              <w:right w:val="single" w:sz="6" w:space="0" w:color="auto"/>
            </w:tcBorders>
          </w:tcPr>
          <w:p w14:paraId="56088C57" w14:textId="33EE4811" w:rsidR="008E1DEC" w:rsidRPr="000E151F" w:rsidRDefault="008E1DEC" w:rsidP="008E1DEC">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0FCD1F4"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0F4A25"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B9C3260"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456AE9"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2344E8"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17776F"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4DC09B"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E2C7B5"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145CF2"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3E82DD" w14:textId="77777777" w:rsidR="008E1DEC" w:rsidRPr="000E151F" w:rsidRDefault="008E1DEC" w:rsidP="008E1DE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42F0EAF" w14:textId="77777777" w:rsidR="008E1DEC" w:rsidRPr="000E151F" w:rsidRDefault="008E1DEC" w:rsidP="008E1DEC">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7D4C7A3D" w14:textId="77777777" w:rsidR="008E1DEC" w:rsidRPr="000E151F" w:rsidRDefault="008E1DEC" w:rsidP="008E1DEC">
            <w:pPr>
              <w:rPr>
                <w:sz w:val="22"/>
                <w:szCs w:val="22"/>
              </w:rPr>
            </w:pPr>
          </w:p>
        </w:tc>
      </w:tr>
      <w:tr w:rsidR="008E1DEC" w:rsidRPr="000E151F" w14:paraId="6CCF27CA" w14:textId="79FA81D3" w:rsidTr="008E1DEC">
        <w:tc>
          <w:tcPr>
            <w:tcW w:w="4395" w:type="dxa"/>
            <w:tcBorders>
              <w:top w:val="single" w:sz="6" w:space="0" w:color="auto"/>
              <w:left w:val="single" w:sz="6" w:space="0" w:color="auto"/>
              <w:bottom w:val="single" w:sz="6" w:space="0" w:color="auto"/>
              <w:right w:val="single" w:sz="6" w:space="0" w:color="auto"/>
            </w:tcBorders>
          </w:tcPr>
          <w:p w14:paraId="0CAAE1B8" w14:textId="1656C048" w:rsidR="008E1DEC" w:rsidRPr="000E151F" w:rsidRDefault="008E1DEC" w:rsidP="008E1DEC">
            <w:pPr>
              <w:tabs>
                <w:tab w:val="left" w:pos="-70"/>
              </w:tabs>
              <w:rPr>
                <w:snapToGrid w:val="0"/>
                <w:sz w:val="22"/>
                <w:szCs w:val="22"/>
              </w:rPr>
            </w:pPr>
            <w:r w:rsidRPr="00A946FF">
              <w:rPr>
                <w:snapToGrid w:val="0"/>
                <w:sz w:val="22"/>
                <w:szCs w:val="22"/>
              </w:rPr>
              <w:t>Gunilla Carlsson (S)</w:t>
            </w:r>
          </w:p>
        </w:tc>
        <w:tc>
          <w:tcPr>
            <w:tcW w:w="488" w:type="dxa"/>
            <w:tcBorders>
              <w:top w:val="single" w:sz="6" w:space="0" w:color="auto"/>
              <w:left w:val="single" w:sz="6" w:space="0" w:color="auto"/>
              <w:bottom w:val="single" w:sz="6" w:space="0" w:color="auto"/>
              <w:right w:val="single" w:sz="6" w:space="0" w:color="auto"/>
            </w:tcBorders>
          </w:tcPr>
          <w:p w14:paraId="12A20652" w14:textId="574F8971" w:rsidR="008E1DEC" w:rsidRPr="000E151F" w:rsidRDefault="008E1DEC" w:rsidP="008E1DEC">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CD92D49"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AB3DE2"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71E463"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538946"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C61E11"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7C51A2"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549D6C"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2835E5"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A836D4"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4C5C66" w14:textId="77777777" w:rsidR="008E1DEC" w:rsidRPr="000E151F" w:rsidRDefault="008E1DEC" w:rsidP="008E1DE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E8198C9" w14:textId="77777777" w:rsidR="008E1DEC" w:rsidRPr="000E151F" w:rsidRDefault="008E1DEC" w:rsidP="008E1DEC">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1A536BAC" w14:textId="77777777" w:rsidR="008E1DEC" w:rsidRPr="000E151F" w:rsidRDefault="008E1DEC" w:rsidP="008E1DEC">
            <w:pPr>
              <w:rPr>
                <w:sz w:val="22"/>
                <w:szCs w:val="22"/>
              </w:rPr>
            </w:pPr>
          </w:p>
        </w:tc>
      </w:tr>
      <w:tr w:rsidR="008E1DEC" w:rsidRPr="000E151F" w14:paraId="3B0EC3CC" w14:textId="0D566E3E" w:rsidTr="008E1DEC">
        <w:tc>
          <w:tcPr>
            <w:tcW w:w="4395" w:type="dxa"/>
            <w:tcBorders>
              <w:top w:val="single" w:sz="6" w:space="0" w:color="auto"/>
              <w:left w:val="single" w:sz="6" w:space="0" w:color="auto"/>
              <w:bottom w:val="single" w:sz="6" w:space="0" w:color="auto"/>
              <w:right w:val="single" w:sz="6" w:space="0" w:color="auto"/>
            </w:tcBorders>
          </w:tcPr>
          <w:p w14:paraId="71330215" w14:textId="191B4CEC" w:rsidR="008E1DEC" w:rsidRDefault="008E1DEC" w:rsidP="008E1DEC">
            <w:pPr>
              <w:tabs>
                <w:tab w:val="left" w:pos="-70"/>
              </w:tabs>
              <w:rPr>
                <w:snapToGrid w:val="0"/>
                <w:sz w:val="22"/>
                <w:szCs w:val="22"/>
              </w:rPr>
            </w:pPr>
            <w:r w:rsidRPr="00A946F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14:paraId="4CE3C77B" w14:textId="2158A904" w:rsidR="008E1DEC" w:rsidRPr="000E151F" w:rsidRDefault="008E1DEC" w:rsidP="008E1DEC">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9688A3B"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8BDD64"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B904A6"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F3F414"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FE75758"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0E9EAA"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E9B57A"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E3DB5F"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637B05"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73286F" w14:textId="77777777" w:rsidR="008E1DEC" w:rsidRPr="000E151F" w:rsidRDefault="008E1DEC" w:rsidP="008E1DE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E31E51" w14:textId="77777777" w:rsidR="008E1DEC" w:rsidRPr="000E151F" w:rsidRDefault="008E1DEC" w:rsidP="008E1DEC">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47D0024F" w14:textId="77777777" w:rsidR="008E1DEC" w:rsidRPr="000E151F" w:rsidRDefault="008E1DEC" w:rsidP="008E1DEC">
            <w:pPr>
              <w:rPr>
                <w:sz w:val="22"/>
                <w:szCs w:val="22"/>
              </w:rPr>
            </w:pPr>
          </w:p>
        </w:tc>
      </w:tr>
      <w:tr w:rsidR="008E1DEC" w:rsidRPr="000E151F" w14:paraId="6406D376" w14:textId="11F57CF9" w:rsidTr="008E1DEC">
        <w:tc>
          <w:tcPr>
            <w:tcW w:w="4395" w:type="dxa"/>
            <w:tcBorders>
              <w:top w:val="single" w:sz="6" w:space="0" w:color="auto"/>
              <w:left w:val="single" w:sz="6" w:space="0" w:color="auto"/>
              <w:bottom w:val="single" w:sz="6" w:space="0" w:color="auto"/>
              <w:right w:val="single" w:sz="6" w:space="0" w:color="auto"/>
            </w:tcBorders>
          </w:tcPr>
          <w:p w14:paraId="6A2AD32A" w14:textId="4762A724" w:rsidR="008E1DEC" w:rsidRDefault="008E1DEC" w:rsidP="008E1DEC">
            <w:pPr>
              <w:tabs>
                <w:tab w:val="left" w:pos="-70"/>
              </w:tabs>
              <w:rPr>
                <w:snapToGrid w:val="0"/>
                <w:sz w:val="22"/>
                <w:szCs w:val="22"/>
              </w:rPr>
            </w:pPr>
            <w:r w:rsidRPr="00A946FF">
              <w:rPr>
                <w:snapToGrid w:val="0"/>
                <w:sz w:val="22"/>
                <w:szCs w:val="22"/>
              </w:rPr>
              <w:t>Björn Wiechel (S)</w:t>
            </w:r>
          </w:p>
        </w:tc>
        <w:tc>
          <w:tcPr>
            <w:tcW w:w="488" w:type="dxa"/>
            <w:tcBorders>
              <w:top w:val="single" w:sz="6" w:space="0" w:color="auto"/>
              <w:left w:val="single" w:sz="6" w:space="0" w:color="auto"/>
              <w:bottom w:val="single" w:sz="6" w:space="0" w:color="auto"/>
              <w:right w:val="single" w:sz="6" w:space="0" w:color="auto"/>
            </w:tcBorders>
          </w:tcPr>
          <w:p w14:paraId="07F3DC6F" w14:textId="236D8D3E" w:rsidR="008E1DEC" w:rsidRPr="000E151F" w:rsidRDefault="008E1DEC" w:rsidP="008E1DEC">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5C5090"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8B6DAB"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FB0C4B"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13648D"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053DC0"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1EE85C"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C4E3C5"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62C7F1"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19D5E6A"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3BD7A1" w14:textId="77777777" w:rsidR="008E1DEC" w:rsidRPr="000E151F" w:rsidRDefault="008E1DEC" w:rsidP="008E1DE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BCC347F" w14:textId="77777777" w:rsidR="008E1DEC" w:rsidRPr="000E151F" w:rsidRDefault="008E1DEC" w:rsidP="008E1DEC">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11C821FE" w14:textId="77777777" w:rsidR="008E1DEC" w:rsidRPr="000E151F" w:rsidRDefault="008E1DEC" w:rsidP="008E1DEC">
            <w:pPr>
              <w:rPr>
                <w:sz w:val="22"/>
                <w:szCs w:val="22"/>
              </w:rPr>
            </w:pPr>
          </w:p>
        </w:tc>
      </w:tr>
      <w:tr w:rsidR="008E1DEC" w:rsidRPr="000E151F" w14:paraId="70BC57B8" w14:textId="45CCD654" w:rsidTr="008E1DEC">
        <w:tc>
          <w:tcPr>
            <w:tcW w:w="4395" w:type="dxa"/>
            <w:tcBorders>
              <w:top w:val="single" w:sz="6" w:space="0" w:color="auto"/>
              <w:left w:val="single" w:sz="6" w:space="0" w:color="auto"/>
              <w:bottom w:val="single" w:sz="6" w:space="0" w:color="auto"/>
              <w:right w:val="single" w:sz="6" w:space="0" w:color="auto"/>
            </w:tcBorders>
          </w:tcPr>
          <w:p w14:paraId="6236693E" w14:textId="2EB2ECC4" w:rsidR="008E1DEC" w:rsidRPr="000E151F" w:rsidRDefault="008E1DEC" w:rsidP="008E1DEC">
            <w:pPr>
              <w:tabs>
                <w:tab w:val="left" w:pos="-70"/>
              </w:tabs>
              <w:rPr>
                <w:snapToGrid w:val="0"/>
                <w:sz w:val="22"/>
                <w:szCs w:val="22"/>
              </w:rPr>
            </w:pPr>
            <w:r w:rsidRPr="00A946FF">
              <w:rPr>
                <w:snapToGrid w:val="0"/>
                <w:sz w:val="22"/>
                <w:szCs w:val="22"/>
              </w:rPr>
              <w:t>Jan Ericson (M)</w:t>
            </w:r>
          </w:p>
        </w:tc>
        <w:tc>
          <w:tcPr>
            <w:tcW w:w="488" w:type="dxa"/>
            <w:tcBorders>
              <w:top w:val="single" w:sz="6" w:space="0" w:color="auto"/>
              <w:left w:val="single" w:sz="6" w:space="0" w:color="auto"/>
              <w:bottom w:val="single" w:sz="6" w:space="0" w:color="auto"/>
              <w:right w:val="single" w:sz="6" w:space="0" w:color="auto"/>
            </w:tcBorders>
          </w:tcPr>
          <w:p w14:paraId="5C7048E9" w14:textId="25CB0550" w:rsidR="008E1DEC" w:rsidRPr="000E151F" w:rsidRDefault="008E1DEC" w:rsidP="008E1DEC">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AAA073B"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E4548D"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8C7134"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FDF9269"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009AAA"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3A4167"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6EBD77E"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B6FD21"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19943D"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5892F1" w14:textId="77777777" w:rsidR="008E1DEC" w:rsidRPr="000E151F" w:rsidRDefault="008E1DEC" w:rsidP="008E1DE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00A2865" w14:textId="77777777" w:rsidR="008E1DEC" w:rsidRPr="000E151F" w:rsidRDefault="008E1DEC" w:rsidP="008E1DEC">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5E47322D" w14:textId="77777777" w:rsidR="008E1DEC" w:rsidRPr="000E151F" w:rsidRDefault="008E1DEC" w:rsidP="008E1DEC">
            <w:pPr>
              <w:rPr>
                <w:sz w:val="22"/>
                <w:szCs w:val="22"/>
              </w:rPr>
            </w:pPr>
          </w:p>
        </w:tc>
      </w:tr>
      <w:tr w:rsidR="008E1DEC" w:rsidRPr="000E151F" w14:paraId="617064F9" w14:textId="6C5CC422" w:rsidTr="008E1DEC">
        <w:tc>
          <w:tcPr>
            <w:tcW w:w="4395" w:type="dxa"/>
            <w:tcBorders>
              <w:top w:val="single" w:sz="6" w:space="0" w:color="auto"/>
              <w:left w:val="single" w:sz="6" w:space="0" w:color="auto"/>
              <w:bottom w:val="single" w:sz="6" w:space="0" w:color="auto"/>
              <w:right w:val="single" w:sz="6" w:space="0" w:color="auto"/>
            </w:tcBorders>
          </w:tcPr>
          <w:p w14:paraId="047E346B" w14:textId="2131E921" w:rsidR="008E1DEC" w:rsidRPr="000E151F" w:rsidRDefault="008E1DEC" w:rsidP="008E1DEC">
            <w:pPr>
              <w:tabs>
                <w:tab w:val="left" w:pos="-70"/>
              </w:tabs>
              <w:rPr>
                <w:snapToGrid w:val="0"/>
                <w:sz w:val="22"/>
                <w:szCs w:val="22"/>
              </w:rPr>
            </w:pPr>
            <w:r w:rsidRPr="00A946FF">
              <w:rPr>
                <w:snapToGrid w:val="0"/>
                <w:sz w:val="22"/>
                <w:szCs w:val="22"/>
              </w:rPr>
              <w:t>Ingela Nylund Watz (S)</w:t>
            </w:r>
          </w:p>
        </w:tc>
        <w:tc>
          <w:tcPr>
            <w:tcW w:w="488" w:type="dxa"/>
            <w:tcBorders>
              <w:top w:val="single" w:sz="6" w:space="0" w:color="auto"/>
              <w:left w:val="single" w:sz="6" w:space="0" w:color="auto"/>
              <w:bottom w:val="single" w:sz="6" w:space="0" w:color="auto"/>
              <w:right w:val="single" w:sz="6" w:space="0" w:color="auto"/>
            </w:tcBorders>
          </w:tcPr>
          <w:p w14:paraId="78ADA909" w14:textId="78978A74" w:rsidR="008E1DEC" w:rsidRPr="000E151F" w:rsidRDefault="008E1DEC" w:rsidP="008E1DEC">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93AB901"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D82339"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CBFC9A"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A670F1"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47B4F5"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F5C198"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10AC9A"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8BA6C41"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D7F16D"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55A715" w14:textId="77777777" w:rsidR="008E1DEC" w:rsidRPr="000E151F" w:rsidRDefault="008E1DEC" w:rsidP="008E1DE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F7AB38" w14:textId="77777777" w:rsidR="008E1DEC" w:rsidRPr="000E151F" w:rsidRDefault="008E1DEC" w:rsidP="008E1DEC">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3DDD39BF" w14:textId="77777777" w:rsidR="008E1DEC" w:rsidRPr="000E151F" w:rsidRDefault="008E1DEC" w:rsidP="008E1DEC">
            <w:pPr>
              <w:rPr>
                <w:sz w:val="22"/>
                <w:szCs w:val="22"/>
              </w:rPr>
            </w:pPr>
          </w:p>
        </w:tc>
      </w:tr>
      <w:tr w:rsidR="008E1DEC" w:rsidRPr="000E151F" w14:paraId="03A741D0" w14:textId="6AFD35B7" w:rsidTr="008E1DEC">
        <w:tc>
          <w:tcPr>
            <w:tcW w:w="4395" w:type="dxa"/>
            <w:tcBorders>
              <w:top w:val="single" w:sz="6" w:space="0" w:color="auto"/>
              <w:left w:val="single" w:sz="6" w:space="0" w:color="auto"/>
              <w:bottom w:val="single" w:sz="6" w:space="0" w:color="auto"/>
              <w:right w:val="single" w:sz="6" w:space="0" w:color="auto"/>
            </w:tcBorders>
          </w:tcPr>
          <w:p w14:paraId="70B18BE5" w14:textId="12C96D3C" w:rsidR="008E1DEC" w:rsidRPr="000E151F" w:rsidRDefault="008E1DEC" w:rsidP="008E1DEC">
            <w:pPr>
              <w:tabs>
                <w:tab w:val="left" w:pos="356"/>
              </w:tabs>
              <w:rPr>
                <w:spacing w:val="4"/>
                <w:kern w:val="16"/>
                <w:sz w:val="22"/>
                <w:szCs w:val="22"/>
              </w:rPr>
            </w:pPr>
            <w:r w:rsidRPr="00A946FF">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14:paraId="6650D2B7" w14:textId="68A76D6A" w:rsidR="008E1DEC" w:rsidRPr="000E151F" w:rsidRDefault="008E1DEC" w:rsidP="008E1DEC">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45B0A081"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0A4F87"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99BFA4"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59C900"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80D75A"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D23CB7"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6FE19E"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2F3986"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4BE9C53"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800366" w14:textId="77777777" w:rsidR="008E1DEC" w:rsidRPr="000E151F" w:rsidRDefault="008E1DEC" w:rsidP="008E1DE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D0F6BCB" w14:textId="77777777" w:rsidR="008E1DEC" w:rsidRPr="000E151F" w:rsidRDefault="008E1DEC" w:rsidP="008E1DEC">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0F02ABD0" w14:textId="77777777" w:rsidR="008E1DEC" w:rsidRPr="000E151F" w:rsidRDefault="008E1DEC" w:rsidP="008E1DEC">
            <w:pPr>
              <w:rPr>
                <w:sz w:val="22"/>
                <w:szCs w:val="22"/>
              </w:rPr>
            </w:pPr>
          </w:p>
        </w:tc>
      </w:tr>
      <w:tr w:rsidR="008E1DEC" w:rsidRPr="000E151F" w14:paraId="1BF715A1" w14:textId="748607A0" w:rsidTr="008E1DEC">
        <w:tc>
          <w:tcPr>
            <w:tcW w:w="4395" w:type="dxa"/>
            <w:tcBorders>
              <w:top w:val="single" w:sz="6" w:space="0" w:color="auto"/>
              <w:left w:val="single" w:sz="6" w:space="0" w:color="auto"/>
              <w:bottom w:val="single" w:sz="6" w:space="0" w:color="auto"/>
              <w:right w:val="single" w:sz="6" w:space="0" w:color="auto"/>
            </w:tcBorders>
          </w:tcPr>
          <w:p w14:paraId="2FDE984C" w14:textId="54704CE5" w:rsidR="008E1DEC" w:rsidRPr="000E151F" w:rsidRDefault="008E1DEC" w:rsidP="008E1DEC">
            <w:pPr>
              <w:tabs>
                <w:tab w:val="left" w:pos="356"/>
              </w:tabs>
              <w:rPr>
                <w:snapToGrid w:val="0"/>
                <w:sz w:val="22"/>
                <w:szCs w:val="22"/>
              </w:rPr>
            </w:pPr>
            <w:r w:rsidRPr="00A946FF">
              <w:rPr>
                <w:snapToGrid w:val="0"/>
                <w:sz w:val="22"/>
                <w:szCs w:val="22"/>
                <w:lang w:val="en-US"/>
              </w:rPr>
              <w:t xml:space="preserve">Adnan Dibrani </w:t>
            </w:r>
            <w:r w:rsidRPr="00A946F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09856E69" w14:textId="3CD05AD1" w:rsidR="008E1DEC" w:rsidRPr="000E151F" w:rsidRDefault="008E1DEC" w:rsidP="008E1DEC">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EE95A9B"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945C972"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54DEBC9"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5B61E6"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C79344"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6961F6"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DFCE11"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F148C1"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80EF87"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71D89A" w14:textId="77777777" w:rsidR="008E1DEC" w:rsidRPr="000E151F" w:rsidRDefault="008E1DEC" w:rsidP="008E1DE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78F3529" w14:textId="77777777" w:rsidR="008E1DEC" w:rsidRPr="000E151F" w:rsidRDefault="008E1DEC" w:rsidP="008E1DEC">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54DF86C0" w14:textId="77777777" w:rsidR="008E1DEC" w:rsidRPr="000E151F" w:rsidRDefault="008E1DEC" w:rsidP="008E1DEC">
            <w:pPr>
              <w:rPr>
                <w:sz w:val="22"/>
                <w:szCs w:val="22"/>
              </w:rPr>
            </w:pPr>
          </w:p>
        </w:tc>
      </w:tr>
      <w:tr w:rsidR="008E1DEC" w:rsidRPr="000E151F" w14:paraId="4573A89E" w14:textId="1E4156E2" w:rsidTr="008E1DEC">
        <w:tc>
          <w:tcPr>
            <w:tcW w:w="4395" w:type="dxa"/>
            <w:tcBorders>
              <w:top w:val="single" w:sz="6" w:space="0" w:color="auto"/>
              <w:left w:val="single" w:sz="6" w:space="0" w:color="auto"/>
              <w:bottom w:val="single" w:sz="6" w:space="0" w:color="auto"/>
              <w:right w:val="single" w:sz="6" w:space="0" w:color="auto"/>
            </w:tcBorders>
          </w:tcPr>
          <w:p w14:paraId="258AAE13" w14:textId="7342CC93" w:rsidR="008E1DEC" w:rsidRDefault="008E1DEC" w:rsidP="008E1DEC">
            <w:pPr>
              <w:tabs>
                <w:tab w:val="left" w:pos="-70"/>
              </w:tabs>
              <w:rPr>
                <w:snapToGrid w:val="0"/>
                <w:sz w:val="22"/>
                <w:szCs w:val="22"/>
              </w:rPr>
            </w:pPr>
            <w:r>
              <w:rPr>
                <w:snapToGrid w:val="0"/>
                <w:sz w:val="22"/>
                <w:szCs w:val="22"/>
              </w:rPr>
              <w:t xml:space="preserve">Ida Drougge </w:t>
            </w:r>
            <w:r w:rsidRPr="00A946FF">
              <w:rPr>
                <w:snapToGrid w:val="0"/>
                <w:sz w:val="22"/>
                <w:szCs w:val="22"/>
              </w:rPr>
              <w:t>(M)</w:t>
            </w:r>
          </w:p>
        </w:tc>
        <w:tc>
          <w:tcPr>
            <w:tcW w:w="488" w:type="dxa"/>
            <w:tcBorders>
              <w:top w:val="single" w:sz="6" w:space="0" w:color="auto"/>
              <w:left w:val="single" w:sz="6" w:space="0" w:color="auto"/>
              <w:bottom w:val="single" w:sz="6" w:space="0" w:color="auto"/>
              <w:right w:val="single" w:sz="6" w:space="0" w:color="auto"/>
            </w:tcBorders>
          </w:tcPr>
          <w:p w14:paraId="5444E358" w14:textId="5390BB4B" w:rsidR="008E1DEC" w:rsidRPr="000E151F" w:rsidRDefault="008E1DEC" w:rsidP="008E1DEC">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1D29C01"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B7C7ED"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07DA8CA"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C1111F"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BA8D87"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D467E2"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A21C0C"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1AD51E"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6EDB27"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DA5FBB" w14:textId="77777777" w:rsidR="008E1DEC" w:rsidRPr="000E151F" w:rsidRDefault="008E1DEC" w:rsidP="008E1DE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B974661" w14:textId="77777777" w:rsidR="008E1DEC" w:rsidRPr="000E151F" w:rsidRDefault="008E1DEC" w:rsidP="008E1DEC">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4BAEDB7E" w14:textId="77777777" w:rsidR="008E1DEC" w:rsidRPr="000E151F" w:rsidRDefault="008E1DEC" w:rsidP="008E1DEC">
            <w:pPr>
              <w:rPr>
                <w:sz w:val="22"/>
                <w:szCs w:val="22"/>
              </w:rPr>
            </w:pPr>
          </w:p>
        </w:tc>
      </w:tr>
      <w:tr w:rsidR="008E1DEC" w:rsidRPr="000E151F" w14:paraId="40EA3EA1" w14:textId="0E273DE1" w:rsidTr="008E1DEC">
        <w:tc>
          <w:tcPr>
            <w:tcW w:w="4395" w:type="dxa"/>
            <w:tcBorders>
              <w:top w:val="single" w:sz="6" w:space="0" w:color="auto"/>
              <w:left w:val="single" w:sz="6" w:space="0" w:color="auto"/>
              <w:bottom w:val="single" w:sz="6" w:space="0" w:color="auto"/>
              <w:right w:val="single" w:sz="6" w:space="0" w:color="auto"/>
            </w:tcBorders>
          </w:tcPr>
          <w:p w14:paraId="44434686" w14:textId="64AF0602" w:rsidR="008E1DEC" w:rsidRDefault="008E1DEC" w:rsidP="008E1DEC">
            <w:pPr>
              <w:tabs>
                <w:tab w:val="left" w:pos="-70"/>
              </w:tabs>
              <w:rPr>
                <w:snapToGrid w:val="0"/>
                <w:sz w:val="22"/>
                <w:szCs w:val="22"/>
              </w:rPr>
            </w:pPr>
            <w:r w:rsidRPr="00A946FF">
              <w:rPr>
                <w:snapToGrid w:val="0"/>
                <w:sz w:val="22"/>
                <w:szCs w:val="22"/>
              </w:rPr>
              <w:t>Ali Esbati (V)</w:t>
            </w:r>
          </w:p>
        </w:tc>
        <w:tc>
          <w:tcPr>
            <w:tcW w:w="488" w:type="dxa"/>
            <w:tcBorders>
              <w:top w:val="single" w:sz="6" w:space="0" w:color="auto"/>
              <w:left w:val="single" w:sz="6" w:space="0" w:color="auto"/>
              <w:bottom w:val="single" w:sz="6" w:space="0" w:color="auto"/>
              <w:right w:val="single" w:sz="6" w:space="0" w:color="auto"/>
            </w:tcBorders>
          </w:tcPr>
          <w:p w14:paraId="63F556D3" w14:textId="726E1D29" w:rsidR="008E1DEC" w:rsidRPr="000E151F" w:rsidRDefault="008E1DEC" w:rsidP="008E1DEC">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610B5D1"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A1BF29C"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3722C9"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3E6A3C"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07E6B52"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E7F55E"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9BCE30C"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E5F43A3"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B29CDC"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3852D3" w14:textId="77777777" w:rsidR="008E1DEC" w:rsidRPr="000E151F" w:rsidRDefault="008E1DEC" w:rsidP="008E1DE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CE5D9E" w14:textId="77777777" w:rsidR="008E1DEC" w:rsidRPr="000E151F" w:rsidRDefault="008E1DEC" w:rsidP="008E1DEC">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127D90B2" w14:textId="77777777" w:rsidR="008E1DEC" w:rsidRPr="000E151F" w:rsidRDefault="008E1DEC" w:rsidP="008E1DEC">
            <w:pPr>
              <w:rPr>
                <w:sz w:val="22"/>
                <w:szCs w:val="22"/>
              </w:rPr>
            </w:pPr>
          </w:p>
        </w:tc>
      </w:tr>
      <w:tr w:rsidR="008E1DEC" w:rsidRPr="000E151F" w14:paraId="2B83F74B" w14:textId="7624B9BA" w:rsidTr="008E1DEC">
        <w:tc>
          <w:tcPr>
            <w:tcW w:w="4395" w:type="dxa"/>
            <w:tcBorders>
              <w:top w:val="single" w:sz="6" w:space="0" w:color="auto"/>
              <w:left w:val="single" w:sz="6" w:space="0" w:color="auto"/>
              <w:bottom w:val="single" w:sz="6" w:space="0" w:color="auto"/>
              <w:right w:val="single" w:sz="6" w:space="0" w:color="auto"/>
            </w:tcBorders>
          </w:tcPr>
          <w:p w14:paraId="76A190A8" w14:textId="26FC1904" w:rsidR="008E1DEC" w:rsidRDefault="008E1DEC" w:rsidP="008E1DEC">
            <w:pPr>
              <w:tabs>
                <w:tab w:val="left" w:pos="-70"/>
              </w:tabs>
              <w:rPr>
                <w:snapToGrid w:val="0"/>
                <w:sz w:val="22"/>
                <w:szCs w:val="22"/>
              </w:rPr>
            </w:pPr>
            <w:r>
              <w:rPr>
                <w:snapToGrid w:val="0"/>
                <w:sz w:val="22"/>
                <w:szCs w:val="22"/>
              </w:rPr>
              <w:t xml:space="preserve">Hans Eklind </w:t>
            </w:r>
            <w:r w:rsidRPr="00A946FF">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2F377AB0" w14:textId="0561A3D6" w:rsidR="008E1DEC" w:rsidRPr="000E151F" w:rsidRDefault="008E1DEC" w:rsidP="008E1DEC">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E6A7CF0"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7FC92"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B150C5"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746658"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86EA1B"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CFC0C3"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622C019"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304EF4"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51D89C"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EF96B7" w14:textId="77777777" w:rsidR="008E1DEC" w:rsidRPr="000E151F" w:rsidRDefault="008E1DEC" w:rsidP="008E1DE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675AD3E" w14:textId="77777777" w:rsidR="008E1DEC" w:rsidRPr="000E151F" w:rsidRDefault="008E1DEC" w:rsidP="008E1DEC">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79F61631" w14:textId="77777777" w:rsidR="008E1DEC" w:rsidRPr="000E151F" w:rsidRDefault="008E1DEC" w:rsidP="008E1DEC">
            <w:pPr>
              <w:rPr>
                <w:sz w:val="22"/>
                <w:szCs w:val="22"/>
              </w:rPr>
            </w:pPr>
          </w:p>
        </w:tc>
      </w:tr>
      <w:tr w:rsidR="008E1DEC" w:rsidRPr="000E151F" w14:paraId="160AF056" w14:textId="70BE5F4B" w:rsidTr="008E1DEC">
        <w:tc>
          <w:tcPr>
            <w:tcW w:w="4395" w:type="dxa"/>
            <w:tcBorders>
              <w:top w:val="single" w:sz="6" w:space="0" w:color="auto"/>
              <w:left w:val="single" w:sz="6" w:space="0" w:color="auto"/>
              <w:bottom w:val="single" w:sz="6" w:space="0" w:color="auto"/>
              <w:right w:val="single" w:sz="6" w:space="0" w:color="auto"/>
            </w:tcBorders>
          </w:tcPr>
          <w:p w14:paraId="71057526" w14:textId="21A08DC3" w:rsidR="008E1DEC" w:rsidRPr="000E151F" w:rsidRDefault="008E1DEC" w:rsidP="008E1DEC">
            <w:pPr>
              <w:tabs>
                <w:tab w:val="left" w:pos="-70"/>
              </w:tabs>
              <w:rPr>
                <w:snapToGrid w:val="0"/>
                <w:sz w:val="22"/>
                <w:szCs w:val="22"/>
              </w:rPr>
            </w:pPr>
            <w:r w:rsidRPr="00A946FF">
              <w:rPr>
                <w:snapToGrid w:val="0"/>
                <w:sz w:val="22"/>
                <w:szCs w:val="22"/>
              </w:rPr>
              <w:t>Martin Ådahl (C)</w:t>
            </w:r>
          </w:p>
        </w:tc>
        <w:tc>
          <w:tcPr>
            <w:tcW w:w="488" w:type="dxa"/>
            <w:tcBorders>
              <w:top w:val="single" w:sz="6" w:space="0" w:color="auto"/>
              <w:left w:val="single" w:sz="6" w:space="0" w:color="auto"/>
              <w:bottom w:val="single" w:sz="6" w:space="0" w:color="auto"/>
              <w:right w:val="single" w:sz="6" w:space="0" w:color="auto"/>
            </w:tcBorders>
          </w:tcPr>
          <w:p w14:paraId="796C2913" w14:textId="0DD6F8A0" w:rsidR="008E1DEC" w:rsidRPr="000E151F" w:rsidRDefault="008E1DEC" w:rsidP="008E1DEC">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4570C6A5"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8194D1"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36C67C"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692B23"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A89801"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DC6AB4"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F65D78"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F6CBBE2"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70872C"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FE740E" w14:textId="77777777" w:rsidR="008E1DEC" w:rsidRPr="000E151F" w:rsidRDefault="008E1DEC" w:rsidP="008E1DE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8B72B75" w14:textId="77777777" w:rsidR="008E1DEC" w:rsidRPr="000E151F" w:rsidRDefault="008E1DEC" w:rsidP="008E1DEC">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525AA613" w14:textId="77777777" w:rsidR="008E1DEC" w:rsidRPr="000E151F" w:rsidRDefault="008E1DEC" w:rsidP="008E1DEC">
            <w:pPr>
              <w:rPr>
                <w:sz w:val="22"/>
                <w:szCs w:val="22"/>
              </w:rPr>
            </w:pPr>
          </w:p>
        </w:tc>
      </w:tr>
      <w:tr w:rsidR="008E1DEC" w:rsidRPr="000E151F" w14:paraId="7BD2BBCA" w14:textId="7AA1FB0B" w:rsidTr="008E1DEC">
        <w:tc>
          <w:tcPr>
            <w:tcW w:w="4395" w:type="dxa"/>
            <w:tcBorders>
              <w:top w:val="single" w:sz="6" w:space="0" w:color="auto"/>
              <w:left w:val="single" w:sz="6" w:space="0" w:color="auto"/>
              <w:bottom w:val="single" w:sz="6" w:space="0" w:color="auto"/>
              <w:right w:val="single" w:sz="6" w:space="0" w:color="auto"/>
            </w:tcBorders>
          </w:tcPr>
          <w:p w14:paraId="3B6AC79C" w14:textId="276B4589" w:rsidR="008E1DEC" w:rsidRDefault="008E1DEC" w:rsidP="008E1DEC">
            <w:pPr>
              <w:tabs>
                <w:tab w:val="left" w:pos="-70"/>
              </w:tabs>
              <w:rPr>
                <w:snapToGrid w:val="0"/>
                <w:sz w:val="22"/>
                <w:szCs w:val="22"/>
              </w:rPr>
            </w:pPr>
            <w:r w:rsidRPr="00A946FF">
              <w:rPr>
                <w:snapToGrid w:val="0"/>
                <w:sz w:val="22"/>
                <w:szCs w:val="22"/>
              </w:rPr>
              <w:t>David Perez (SD)</w:t>
            </w:r>
          </w:p>
        </w:tc>
        <w:tc>
          <w:tcPr>
            <w:tcW w:w="488" w:type="dxa"/>
            <w:tcBorders>
              <w:top w:val="single" w:sz="6" w:space="0" w:color="auto"/>
              <w:left w:val="single" w:sz="6" w:space="0" w:color="auto"/>
              <w:bottom w:val="single" w:sz="6" w:space="0" w:color="auto"/>
              <w:right w:val="single" w:sz="6" w:space="0" w:color="auto"/>
            </w:tcBorders>
          </w:tcPr>
          <w:p w14:paraId="0A788C68" w14:textId="0B0CC83A" w:rsidR="008E1DEC" w:rsidRPr="000E151F" w:rsidRDefault="008E1DEC" w:rsidP="008E1DEC">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4DAF385D"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1225AB"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3C01D1"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1E6998"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C5CEAD"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969040"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28B314"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6AD936"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71BC961"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096323" w14:textId="77777777" w:rsidR="008E1DEC" w:rsidRPr="000E151F" w:rsidRDefault="008E1DEC" w:rsidP="008E1DE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32CE179" w14:textId="77777777" w:rsidR="008E1DEC" w:rsidRPr="000E151F" w:rsidRDefault="008E1DEC" w:rsidP="008E1DEC">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3328D486" w14:textId="77777777" w:rsidR="008E1DEC" w:rsidRPr="000E151F" w:rsidRDefault="008E1DEC" w:rsidP="008E1DEC">
            <w:pPr>
              <w:rPr>
                <w:sz w:val="22"/>
                <w:szCs w:val="22"/>
              </w:rPr>
            </w:pPr>
          </w:p>
        </w:tc>
      </w:tr>
      <w:tr w:rsidR="008E1DEC" w:rsidRPr="000E151F" w14:paraId="1B290039" w14:textId="406DF883" w:rsidTr="008E1DEC">
        <w:tc>
          <w:tcPr>
            <w:tcW w:w="4395" w:type="dxa"/>
            <w:tcBorders>
              <w:top w:val="single" w:sz="6" w:space="0" w:color="auto"/>
              <w:left w:val="single" w:sz="6" w:space="0" w:color="auto"/>
              <w:bottom w:val="single" w:sz="6" w:space="0" w:color="auto"/>
              <w:right w:val="single" w:sz="6" w:space="0" w:color="auto"/>
            </w:tcBorders>
          </w:tcPr>
          <w:p w14:paraId="3CB2DC00" w14:textId="59576E7C" w:rsidR="008E1DEC" w:rsidRPr="000E151F" w:rsidRDefault="008E1DEC" w:rsidP="008E1DEC">
            <w:pPr>
              <w:tabs>
                <w:tab w:val="left" w:pos="497"/>
              </w:tabs>
              <w:rPr>
                <w:snapToGrid w:val="0"/>
                <w:sz w:val="22"/>
                <w:szCs w:val="22"/>
              </w:rPr>
            </w:pPr>
            <w:r w:rsidRPr="00A946FF">
              <w:rPr>
                <w:snapToGrid w:val="0"/>
                <w:sz w:val="22"/>
                <w:szCs w:val="22"/>
              </w:rPr>
              <w:t>Janine Alm Ericson (MP)</w:t>
            </w:r>
          </w:p>
        </w:tc>
        <w:tc>
          <w:tcPr>
            <w:tcW w:w="488" w:type="dxa"/>
            <w:tcBorders>
              <w:top w:val="single" w:sz="6" w:space="0" w:color="auto"/>
              <w:left w:val="single" w:sz="6" w:space="0" w:color="auto"/>
              <w:bottom w:val="single" w:sz="6" w:space="0" w:color="auto"/>
              <w:right w:val="single" w:sz="6" w:space="0" w:color="auto"/>
            </w:tcBorders>
          </w:tcPr>
          <w:p w14:paraId="34AEADCA" w14:textId="046A1218" w:rsidR="008E1DEC" w:rsidRPr="000E151F" w:rsidRDefault="008E1DEC" w:rsidP="008E1DEC">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C4DE44B"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3BD6C8"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AB7FB6"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4F46C6"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5B1C15"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5118BD"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72ECC99"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96BDD6D"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1A8240"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03C16A" w14:textId="77777777" w:rsidR="008E1DEC" w:rsidRPr="000E151F" w:rsidRDefault="008E1DEC" w:rsidP="008E1DE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91FFC90" w14:textId="77777777" w:rsidR="008E1DEC" w:rsidRPr="000E151F" w:rsidRDefault="008E1DEC" w:rsidP="008E1DEC">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55E39FA4" w14:textId="77777777" w:rsidR="008E1DEC" w:rsidRPr="000E151F" w:rsidRDefault="008E1DEC" w:rsidP="008E1DEC">
            <w:pPr>
              <w:rPr>
                <w:sz w:val="22"/>
                <w:szCs w:val="22"/>
              </w:rPr>
            </w:pPr>
          </w:p>
        </w:tc>
      </w:tr>
      <w:tr w:rsidR="008E1DEC" w:rsidRPr="000E151F" w14:paraId="0ADE0E0F" w14:textId="18703F8E" w:rsidTr="008E1DEC">
        <w:tc>
          <w:tcPr>
            <w:tcW w:w="4395" w:type="dxa"/>
            <w:tcBorders>
              <w:top w:val="single" w:sz="6" w:space="0" w:color="auto"/>
              <w:left w:val="single" w:sz="6" w:space="0" w:color="auto"/>
              <w:bottom w:val="single" w:sz="6" w:space="0" w:color="auto"/>
              <w:right w:val="single" w:sz="6" w:space="0" w:color="auto"/>
            </w:tcBorders>
          </w:tcPr>
          <w:p w14:paraId="0EFA515E" w14:textId="0A368376" w:rsidR="008E1DEC" w:rsidRPr="000E151F" w:rsidRDefault="008E1DEC" w:rsidP="008E1DEC">
            <w:pPr>
              <w:tabs>
                <w:tab w:val="left" w:pos="497"/>
              </w:tabs>
              <w:rPr>
                <w:snapToGrid w:val="0"/>
                <w:sz w:val="22"/>
                <w:szCs w:val="22"/>
              </w:rPr>
            </w:pPr>
            <w:r>
              <w:rPr>
                <w:snapToGrid w:val="0"/>
                <w:sz w:val="22"/>
                <w:szCs w:val="22"/>
              </w:rPr>
              <w:t>Carl B Hamilton</w:t>
            </w:r>
            <w:r w:rsidRPr="00A946FF">
              <w:rPr>
                <w:snapToGrid w:val="0"/>
                <w:sz w:val="22"/>
                <w:szCs w:val="22"/>
              </w:rPr>
              <w:t xml:space="preserve"> (L)</w:t>
            </w:r>
          </w:p>
        </w:tc>
        <w:tc>
          <w:tcPr>
            <w:tcW w:w="488" w:type="dxa"/>
            <w:tcBorders>
              <w:top w:val="single" w:sz="6" w:space="0" w:color="auto"/>
              <w:left w:val="single" w:sz="6" w:space="0" w:color="auto"/>
              <w:bottom w:val="single" w:sz="6" w:space="0" w:color="auto"/>
              <w:right w:val="single" w:sz="6" w:space="0" w:color="auto"/>
            </w:tcBorders>
          </w:tcPr>
          <w:p w14:paraId="341041A4" w14:textId="7444DEF5" w:rsidR="008E1DEC" w:rsidRPr="000E151F" w:rsidRDefault="008E1DEC" w:rsidP="008E1DEC">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EB2F6C9"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B25E6D"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DD5A87"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E6F291"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BF47287"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DA7450"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AD2803"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E4B3D0" w14:textId="77777777" w:rsidR="008E1DEC" w:rsidRPr="000E151F" w:rsidRDefault="008E1DEC" w:rsidP="008E1D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D2F94B" w14:textId="77777777" w:rsidR="008E1DEC" w:rsidRPr="000E151F" w:rsidRDefault="008E1DEC" w:rsidP="008E1D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B29E11" w14:textId="77777777" w:rsidR="008E1DEC" w:rsidRPr="000E151F" w:rsidRDefault="008E1DEC" w:rsidP="008E1DE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E66DAA0" w14:textId="77777777" w:rsidR="008E1DEC" w:rsidRPr="000E151F" w:rsidRDefault="008E1DEC" w:rsidP="008E1DEC">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2542F06C" w14:textId="77777777" w:rsidR="008E1DEC" w:rsidRPr="000E151F" w:rsidRDefault="008E1DEC" w:rsidP="008E1DEC">
            <w:pPr>
              <w:rPr>
                <w:sz w:val="22"/>
                <w:szCs w:val="22"/>
              </w:rPr>
            </w:pPr>
          </w:p>
        </w:tc>
      </w:tr>
      <w:tr w:rsidR="009476AF" w:rsidRPr="000E151F" w14:paraId="744DE28F" w14:textId="140E1DCD" w:rsidTr="008E1DEC">
        <w:trPr>
          <w:trHeight w:val="368"/>
        </w:trPr>
        <w:tc>
          <w:tcPr>
            <w:tcW w:w="4395" w:type="dxa"/>
            <w:tcBorders>
              <w:top w:val="single" w:sz="6" w:space="0" w:color="auto"/>
              <w:left w:val="single" w:sz="6" w:space="0" w:color="auto"/>
              <w:bottom w:val="single" w:sz="6" w:space="0" w:color="auto"/>
              <w:right w:val="single" w:sz="6" w:space="0" w:color="auto"/>
            </w:tcBorders>
          </w:tcPr>
          <w:p w14:paraId="7408C075" w14:textId="3AEC6460" w:rsidR="009476AF" w:rsidRPr="000E151F" w:rsidRDefault="009476AF" w:rsidP="00470350">
            <w:pPr>
              <w:tabs>
                <w:tab w:val="left" w:pos="497"/>
              </w:tabs>
              <w:spacing w:line="276" w:lineRule="auto"/>
              <w:rPr>
                <w:snapToGrid w:val="0"/>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14:paraId="0ECC4989" w14:textId="77777777"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E2DB827"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FE9087"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FB5526"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FE5EEF"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8CBF48"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92F96E"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77EDB8"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E76FF3"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2BEC1C0"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1BC1FC"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2EDB538"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7C9A0EA5" w14:textId="77777777" w:rsidR="009476AF" w:rsidRPr="000E151F" w:rsidRDefault="009476AF" w:rsidP="00C14ECD">
            <w:pPr>
              <w:rPr>
                <w:sz w:val="22"/>
                <w:szCs w:val="22"/>
              </w:rPr>
            </w:pPr>
          </w:p>
        </w:tc>
      </w:tr>
      <w:tr w:rsidR="009476AF" w:rsidRPr="000E151F" w14:paraId="77E7D016" w14:textId="3D30D397" w:rsidTr="008E1DEC">
        <w:tc>
          <w:tcPr>
            <w:tcW w:w="4395" w:type="dxa"/>
            <w:tcBorders>
              <w:top w:val="single" w:sz="6" w:space="0" w:color="auto"/>
              <w:left w:val="single" w:sz="6" w:space="0" w:color="auto"/>
              <w:bottom w:val="single" w:sz="6" w:space="0" w:color="auto"/>
              <w:right w:val="single" w:sz="6" w:space="0" w:color="auto"/>
            </w:tcBorders>
          </w:tcPr>
          <w:p w14:paraId="0046B211" w14:textId="0BA3AE32" w:rsidR="009476AF" w:rsidRPr="00A946FF" w:rsidRDefault="009476AF" w:rsidP="00C14ECD">
            <w:pPr>
              <w:numPr>
                <w:ilvl w:val="0"/>
                <w:numId w:val="3"/>
              </w:numPr>
              <w:tabs>
                <w:tab w:val="clear" w:pos="360"/>
                <w:tab w:val="left" w:pos="0"/>
              </w:tabs>
              <w:ind w:hanging="720"/>
              <w:rPr>
                <w:snapToGrid w:val="0"/>
                <w:sz w:val="22"/>
                <w:szCs w:val="22"/>
              </w:rPr>
            </w:pPr>
            <w:r w:rsidRPr="00A946FF">
              <w:rPr>
                <w:snapToGrid w:val="0"/>
                <w:sz w:val="22"/>
                <w:szCs w:val="22"/>
              </w:rPr>
              <w:t>Mattias Eriksson Falk (SD)</w:t>
            </w:r>
          </w:p>
        </w:tc>
        <w:tc>
          <w:tcPr>
            <w:tcW w:w="488" w:type="dxa"/>
            <w:tcBorders>
              <w:top w:val="single" w:sz="6" w:space="0" w:color="auto"/>
              <w:left w:val="single" w:sz="6" w:space="0" w:color="auto"/>
              <w:bottom w:val="single" w:sz="6" w:space="0" w:color="auto"/>
              <w:right w:val="single" w:sz="6" w:space="0" w:color="auto"/>
            </w:tcBorders>
          </w:tcPr>
          <w:p w14:paraId="3329E95A" w14:textId="77777777"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9E9FDDB"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BCB2D1"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24EA38"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3A4E93"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E503FE"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D6EFA8"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B4C558"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E03751E"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5B0E9EC"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F0ADD66"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EDC63A7"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1532273E" w14:textId="77777777" w:rsidR="009476AF" w:rsidRPr="000E151F" w:rsidRDefault="009476AF" w:rsidP="00C14ECD">
            <w:pPr>
              <w:rPr>
                <w:sz w:val="22"/>
                <w:szCs w:val="22"/>
              </w:rPr>
            </w:pPr>
          </w:p>
        </w:tc>
      </w:tr>
      <w:tr w:rsidR="009476AF" w:rsidRPr="000E151F" w14:paraId="5736E6FA" w14:textId="401831C4" w:rsidTr="008E1DEC">
        <w:tc>
          <w:tcPr>
            <w:tcW w:w="4395" w:type="dxa"/>
            <w:tcBorders>
              <w:top w:val="single" w:sz="6" w:space="0" w:color="auto"/>
              <w:left w:val="single" w:sz="6" w:space="0" w:color="auto"/>
              <w:bottom w:val="single" w:sz="6" w:space="0" w:color="auto"/>
              <w:right w:val="single" w:sz="6" w:space="0" w:color="auto"/>
            </w:tcBorders>
          </w:tcPr>
          <w:p w14:paraId="09E643F0" w14:textId="14C75EC4" w:rsidR="009476AF" w:rsidRPr="000E151F" w:rsidRDefault="009476AF" w:rsidP="00C14ECD">
            <w:pPr>
              <w:numPr>
                <w:ilvl w:val="0"/>
                <w:numId w:val="3"/>
              </w:numPr>
              <w:tabs>
                <w:tab w:val="clear" w:pos="360"/>
                <w:tab w:val="left" w:pos="0"/>
              </w:tabs>
              <w:ind w:hanging="720"/>
              <w:rPr>
                <w:snapToGrid w:val="0"/>
                <w:sz w:val="22"/>
                <w:szCs w:val="22"/>
              </w:rPr>
            </w:pPr>
            <w:r w:rsidRPr="00A946FF">
              <w:rPr>
                <w:snapToGrid w:val="0"/>
                <w:sz w:val="22"/>
                <w:szCs w:val="22"/>
              </w:rPr>
              <w:t>Eva Lindh (S)</w:t>
            </w:r>
          </w:p>
        </w:tc>
        <w:tc>
          <w:tcPr>
            <w:tcW w:w="488" w:type="dxa"/>
            <w:tcBorders>
              <w:top w:val="single" w:sz="6" w:space="0" w:color="auto"/>
              <w:left w:val="single" w:sz="6" w:space="0" w:color="auto"/>
              <w:bottom w:val="single" w:sz="6" w:space="0" w:color="auto"/>
              <w:right w:val="single" w:sz="6" w:space="0" w:color="auto"/>
            </w:tcBorders>
          </w:tcPr>
          <w:p w14:paraId="61C901BD" w14:textId="3C89BF9C"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754884C"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FDC73F"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D16446"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00A799"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2A7993"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86EE97"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7C1029"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84F805"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72BACDC"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9353FA"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C0998C7"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7B3A078A" w14:textId="77777777" w:rsidR="009476AF" w:rsidRPr="000E151F" w:rsidRDefault="009476AF" w:rsidP="00C14ECD">
            <w:pPr>
              <w:rPr>
                <w:sz w:val="22"/>
                <w:szCs w:val="22"/>
              </w:rPr>
            </w:pPr>
          </w:p>
        </w:tc>
      </w:tr>
      <w:tr w:rsidR="009476AF" w:rsidRPr="000E151F" w14:paraId="6B3F8B01" w14:textId="7C402314" w:rsidTr="008E1DEC">
        <w:tc>
          <w:tcPr>
            <w:tcW w:w="4395" w:type="dxa"/>
            <w:tcBorders>
              <w:top w:val="single" w:sz="6" w:space="0" w:color="auto"/>
              <w:left w:val="single" w:sz="6" w:space="0" w:color="auto"/>
              <w:bottom w:val="single" w:sz="6" w:space="0" w:color="auto"/>
              <w:right w:val="single" w:sz="6" w:space="0" w:color="auto"/>
            </w:tcBorders>
          </w:tcPr>
          <w:p w14:paraId="7047F91B" w14:textId="3F8B3F93" w:rsidR="009476AF" w:rsidRPr="000E151F" w:rsidRDefault="009476AF" w:rsidP="00C14ECD">
            <w:pPr>
              <w:rPr>
                <w:snapToGrid w:val="0"/>
                <w:sz w:val="22"/>
                <w:szCs w:val="22"/>
              </w:rPr>
            </w:pPr>
            <w:r>
              <w:rPr>
                <w:snapToGrid w:val="0"/>
                <w:sz w:val="22"/>
                <w:szCs w:val="22"/>
              </w:rPr>
              <w:t xml:space="preserve">Adam Reuterskiöld (M) </w:t>
            </w:r>
          </w:p>
        </w:tc>
        <w:tc>
          <w:tcPr>
            <w:tcW w:w="488" w:type="dxa"/>
            <w:tcBorders>
              <w:top w:val="single" w:sz="6" w:space="0" w:color="auto"/>
              <w:left w:val="single" w:sz="6" w:space="0" w:color="auto"/>
              <w:bottom w:val="single" w:sz="6" w:space="0" w:color="auto"/>
              <w:right w:val="single" w:sz="6" w:space="0" w:color="auto"/>
            </w:tcBorders>
          </w:tcPr>
          <w:p w14:paraId="142C7D6B" w14:textId="2038CEDB" w:rsidR="009476AF" w:rsidRPr="000E151F" w:rsidRDefault="008E1DEC" w:rsidP="00C14ECD">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09D4280C"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B11145A"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4678D1"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F95C5A4"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CBE4A5"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0F4D07"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0B0380"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920604"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BFD89FD"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8A39423"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676EBC4"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438EB079" w14:textId="77777777" w:rsidR="009476AF" w:rsidRPr="000E151F" w:rsidRDefault="009476AF" w:rsidP="00C14ECD">
            <w:pPr>
              <w:rPr>
                <w:sz w:val="22"/>
                <w:szCs w:val="22"/>
              </w:rPr>
            </w:pPr>
          </w:p>
        </w:tc>
      </w:tr>
      <w:tr w:rsidR="009476AF" w:rsidRPr="000E151F" w14:paraId="637E4EE2" w14:textId="5414F5B0" w:rsidTr="008E1DEC">
        <w:tc>
          <w:tcPr>
            <w:tcW w:w="4395" w:type="dxa"/>
            <w:tcBorders>
              <w:top w:val="single" w:sz="6" w:space="0" w:color="auto"/>
              <w:left w:val="single" w:sz="6" w:space="0" w:color="auto"/>
              <w:bottom w:val="single" w:sz="6" w:space="0" w:color="auto"/>
              <w:right w:val="single" w:sz="6" w:space="0" w:color="auto"/>
            </w:tcBorders>
          </w:tcPr>
          <w:p w14:paraId="7FC4862B" w14:textId="5C12B0FC" w:rsidR="009476AF" w:rsidRPr="000E151F" w:rsidRDefault="009476AF" w:rsidP="00C14ECD">
            <w:pPr>
              <w:tabs>
                <w:tab w:val="left" w:pos="356"/>
              </w:tabs>
              <w:rPr>
                <w:snapToGrid w:val="0"/>
                <w:sz w:val="22"/>
                <w:szCs w:val="22"/>
              </w:rPr>
            </w:pPr>
            <w:r w:rsidRPr="00A946FF">
              <w:rPr>
                <w:snapToGrid w:val="0"/>
                <w:sz w:val="22"/>
                <w:szCs w:val="22"/>
              </w:rPr>
              <w:t>Joakim Sandell (S)</w:t>
            </w:r>
          </w:p>
        </w:tc>
        <w:tc>
          <w:tcPr>
            <w:tcW w:w="488" w:type="dxa"/>
            <w:tcBorders>
              <w:top w:val="single" w:sz="6" w:space="0" w:color="auto"/>
              <w:left w:val="single" w:sz="6" w:space="0" w:color="auto"/>
              <w:bottom w:val="single" w:sz="6" w:space="0" w:color="auto"/>
              <w:right w:val="single" w:sz="6" w:space="0" w:color="auto"/>
            </w:tcBorders>
          </w:tcPr>
          <w:p w14:paraId="315C1389" w14:textId="79E3DCDD"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466489C"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FC5A58"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22BB5C"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7A86A5"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8C5A0F"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67BD80"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DDBF59"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02B03E"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301E8D"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10F3F2"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F6B53E5"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432231B6" w14:textId="77777777" w:rsidR="009476AF" w:rsidRPr="000E151F" w:rsidRDefault="009476AF" w:rsidP="00C14ECD">
            <w:pPr>
              <w:rPr>
                <w:sz w:val="22"/>
                <w:szCs w:val="22"/>
              </w:rPr>
            </w:pPr>
          </w:p>
        </w:tc>
      </w:tr>
      <w:tr w:rsidR="009476AF" w:rsidRPr="000E151F" w14:paraId="76CEDFE5" w14:textId="11D9E59E" w:rsidTr="008E1DEC">
        <w:tc>
          <w:tcPr>
            <w:tcW w:w="4395" w:type="dxa"/>
            <w:tcBorders>
              <w:top w:val="single" w:sz="6" w:space="0" w:color="auto"/>
              <w:left w:val="single" w:sz="6" w:space="0" w:color="auto"/>
              <w:bottom w:val="single" w:sz="6" w:space="0" w:color="auto"/>
              <w:right w:val="single" w:sz="6" w:space="0" w:color="auto"/>
            </w:tcBorders>
          </w:tcPr>
          <w:p w14:paraId="7FA51402" w14:textId="541C916E" w:rsidR="009476AF" w:rsidRPr="000E151F" w:rsidRDefault="009476AF" w:rsidP="00C14ECD">
            <w:pPr>
              <w:tabs>
                <w:tab w:val="left" w:pos="1701"/>
              </w:tabs>
              <w:rPr>
                <w:snapToGrid w:val="0"/>
                <w:sz w:val="22"/>
                <w:szCs w:val="22"/>
                <w:lang w:val="en-US"/>
              </w:rPr>
            </w:pPr>
            <w:r w:rsidRPr="00A946FF">
              <w:rPr>
                <w:snapToGrid w:val="0"/>
                <w:sz w:val="22"/>
                <w:szCs w:val="22"/>
                <w:lang w:val="en-US"/>
              </w:rPr>
              <w:t>Josef Fransson (SD)</w:t>
            </w:r>
          </w:p>
        </w:tc>
        <w:tc>
          <w:tcPr>
            <w:tcW w:w="488" w:type="dxa"/>
            <w:tcBorders>
              <w:top w:val="single" w:sz="6" w:space="0" w:color="auto"/>
              <w:left w:val="single" w:sz="6" w:space="0" w:color="auto"/>
              <w:bottom w:val="single" w:sz="6" w:space="0" w:color="auto"/>
              <w:right w:val="single" w:sz="6" w:space="0" w:color="auto"/>
            </w:tcBorders>
          </w:tcPr>
          <w:p w14:paraId="7AFD7DBE" w14:textId="359CFBA7"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9CDED50"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1609AE"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7E161B"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22BEA2"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F828DE"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448238"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94499AC"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C85AF0"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C5581FA"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683707"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13CDE7"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6F4A9159" w14:textId="77777777" w:rsidR="009476AF" w:rsidRPr="000E151F" w:rsidRDefault="009476AF" w:rsidP="00C14ECD">
            <w:pPr>
              <w:rPr>
                <w:sz w:val="22"/>
                <w:szCs w:val="22"/>
              </w:rPr>
            </w:pPr>
          </w:p>
        </w:tc>
      </w:tr>
      <w:tr w:rsidR="009476AF" w:rsidRPr="000E151F" w14:paraId="711BFDE8" w14:textId="1AB6F0F4" w:rsidTr="008E1DEC">
        <w:tc>
          <w:tcPr>
            <w:tcW w:w="4395" w:type="dxa"/>
            <w:tcBorders>
              <w:top w:val="single" w:sz="6" w:space="0" w:color="auto"/>
              <w:left w:val="single" w:sz="6" w:space="0" w:color="auto"/>
              <w:bottom w:val="single" w:sz="6" w:space="0" w:color="auto"/>
              <w:right w:val="single" w:sz="6" w:space="0" w:color="auto"/>
            </w:tcBorders>
          </w:tcPr>
          <w:p w14:paraId="0819399D" w14:textId="670419A7" w:rsidR="009476AF" w:rsidRPr="00A946FF" w:rsidRDefault="009476AF" w:rsidP="00C14ECD">
            <w:pPr>
              <w:tabs>
                <w:tab w:val="left" w:pos="1701"/>
              </w:tabs>
              <w:rPr>
                <w:snapToGrid w:val="0"/>
                <w:sz w:val="22"/>
                <w:szCs w:val="22"/>
                <w:lang w:val="en-US"/>
              </w:rPr>
            </w:pPr>
            <w:r w:rsidRPr="00A946FF">
              <w:rPr>
                <w:snapToGrid w:val="0"/>
                <w:sz w:val="22"/>
                <w:szCs w:val="22"/>
                <w:lang w:val="en-US"/>
              </w:rPr>
              <w:t xml:space="preserve">Hanna </w:t>
            </w:r>
            <w:proofErr w:type="spellStart"/>
            <w:r w:rsidRPr="00A946FF">
              <w:rPr>
                <w:snapToGrid w:val="0"/>
                <w:sz w:val="22"/>
                <w:szCs w:val="22"/>
                <w:lang w:val="en-US"/>
              </w:rPr>
              <w:t>Westerén</w:t>
            </w:r>
            <w:proofErr w:type="spellEnd"/>
            <w:r w:rsidRPr="00A946FF">
              <w:rPr>
                <w:snapToGrid w:val="0"/>
                <w:sz w:val="22"/>
                <w:szCs w:val="22"/>
                <w:lang w:val="en-US"/>
              </w:rPr>
              <w:t xml:space="preserve"> (S)</w:t>
            </w:r>
          </w:p>
        </w:tc>
        <w:tc>
          <w:tcPr>
            <w:tcW w:w="488" w:type="dxa"/>
            <w:tcBorders>
              <w:top w:val="single" w:sz="6" w:space="0" w:color="auto"/>
              <w:left w:val="single" w:sz="6" w:space="0" w:color="auto"/>
              <w:bottom w:val="single" w:sz="6" w:space="0" w:color="auto"/>
              <w:right w:val="single" w:sz="6" w:space="0" w:color="auto"/>
            </w:tcBorders>
          </w:tcPr>
          <w:p w14:paraId="4AC3E52C" w14:textId="77777777"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83B981C"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473CD2"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F5052E"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D474BA"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F8EDFB1"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2882D6"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8301732"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F6AFA2"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BCA4DA"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0D3895"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B40697E"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77469096" w14:textId="77777777" w:rsidR="009476AF" w:rsidRPr="000E151F" w:rsidRDefault="009476AF" w:rsidP="00C14ECD">
            <w:pPr>
              <w:rPr>
                <w:sz w:val="22"/>
                <w:szCs w:val="22"/>
              </w:rPr>
            </w:pPr>
          </w:p>
        </w:tc>
      </w:tr>
      <w:tr w:rsidR="009476AF" w:rsidRPr="000E151F" w14:paraId="7C849C8E" w14:textId="6925C36D" w:rsidTr="008E1DEC">
        <w:tc>
          <w:tcPr>
            <w:tcW w:w="4395" w:type="dxa"/>
            <w:tcBorders>
              <w:top w:val="single" w:sz="6" w:space="0" w:color="auto"/>
              <w:left w:val="single" w:sz="6" w:space="0" w:color="auto"/>
              <w:bottom w:val="single" w:sz="6" w:space="0" w:color="auto"/>
              <w:right w:val="single" w:sz="6" w:space="0" w:color="auto"/>
            </w:tcBorders>
          </w:tcPr>
          <w:p w14:paraId="7970513E" w14:textId="2358FCB4" w:rsidR="009476AF" w:rsidRPr="000E151F" w:rsidRDefault="009476AF" w:rsidP="00C14ECD">
            <w:pPr>
              <w:tabs>
                <w:tab w:val="left" w:pos="1701"/>
              </w:tabs>
              <w:rPr>
                <w:snapToGrid w:val="0"/>
                <w:sz w:val="22"/>
                <w:szCs w:val="22"/>
                <w:lang w:val="en-US"/>
              </w:rPr>
            </w:pPr>
            <w:r>
              <w:rPr>
                <w:snapToGrid w:val="0"/>
                <w:sz w:val="22"/>
                <w:szCs w:val="22"/>
              </w:rPr>
              <w:t xml:space="preserve">Emma Ahlström </w:t>
            </w:r>
            <w:proofErr w:type="spellStart"/>
            <w:r>
              <w:rPr>
                <w:snapToGrid w:val="0"/>
                <w:sz w:val="22"/>
                <w:szCs w:val="22"/>
              </w:rPr>
              <w:t>Köster</w:t>
            </w:r>
            <w:proofErr w:type="spellEnd"/>
            <w:r>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14:paraId="64E9BDDE" w14:textId="77777777"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625E1B6"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50EAD2"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94D3CC1"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207002"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75E9E6"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9AE90E"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EBA961"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CDF2A4"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BE22F8E"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F473A58"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A962134"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68C70D07" w14:textId="77777777" w:rsidR="009476AF" w:rsidRPr="000E151F" w:rsidRDefault="009476AF" w:rsidP="00C14ECD">
            <w:pPr>
              <w:rPr>
                <w:sz w:val="22"/>
                <w:szCs w:val="22"/>
              </w:rPr>
            </w:pPr>
          </w:p>
        </w:tc>
      </w:tr>
      <w:tr w:rsidR="009476AF" w:rsidRPr="000E151F" w14:paraId="2EE776F1" w14:textId="374BBCFB" w:rsidTr="008E1DEC">
        <w:tc>
          <w:tcPr>
            <w:tcW w:w="4395" w:type="dxa"/>
            <w:tcBorders>
              <w:top w:val="single" w:sz="6" w:space="0" w:color="auto"/>
              <w:left w:val="single" w:sz="6" w:space="0" w:color="auto"/>
              <w:bottom w:val="single" w:sz="6" w:space="0" w:color="auto"/>
              <w:right w:val="single" w:sz="6" w:space="0" w:color="auto"/>
            </w:tcBorders>
          </w:tcPr>
          <w:p w14:paraId="0676FD88" w14:textId="27E3417C" w:rsidR="009476AF" w:rsidRPr="000E151F" w:rsidRDefault="009476AF" w:rsidP="00C14ECD">
            <w:pPr>
              <w:tabs>
                <w:tab w:val="left" w:pos="1701"/>
              </w:tabs>
              <w:rPr>
                <w:snapToGrid w:val="0"/>
                <w:sz w:val="22"/>
                <w:szCs w:val="22"/>
                <w:lang w:val="en-US"/>
              </w:rPr>
            </w:pPr>
            <w:r>
              <w:rPr>
                <w:snapToGrid w:val="0"/>
                <w:sz w:val="22"/>
                <w:szCs w:val="22"/>
              </w:rPr>
              <w:t>Fredrik Olovsson</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1DE90D52" w14:textId="77777777"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0B0BE23"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7AF2CB"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C14AC8"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5ED037"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66CE08"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FAF314"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4C2EDE"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AEC402"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A22D89"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B9AC12"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E0B3470"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6F9DB130" w14:textId="77777777" w:rsidR="009476AF" w:rsidRPr="000E151F" w:rsidRDefault="009476AF" w:rsidP="00C14ECD">
            <w:pPr>
              <w:rPr>
                <w:sz w:val="22"/>
                <w:szCs w:val="22"/>
              </w:rPr>
            </w:pPr>
          </w:p>
        </w:tc>
      </w:tr>
      <w:tr w:rsidR="009476AF" w:rsidRPr="000E151F" w14:paraId="24793189" w14:textId="0FA36DA2" w:rsidTr="008E1DEC">
        <w:tc>
          <w:tcPr>
            <w:tcW w:w="4395" w:type="dxa"/>
            <w:tcBorders>
              <w:top w:val="single" w:sz="6" w:space="0" w:color="auto"/>
              <w:left w:val="single" w:sz="6" w:space="0" w:color="auto"/>
              <w:bottom w:val="single" w:sz="6" w:space="0" w:color="auto"/>
              <w:right w:val="single" w:sz="6" w:space="0" w:color="auto"/>
            </w:tcBorders>
          </w:tcPr>
          <w:p w14:paraId="00CAD59E" w14:textId="5453FF72" w:rsidR="009476AF" w:rsidRPr="000E151F" w:rsidRDefault="009476AF" w:rsidP="00C14ECD">
            <w:pPr>
              <w:tabs>
                <w:tab w:val="left" w:pos="1701"/>
              </w:tabs>
              <w:rPr>
                <w:snapToGrid w:val="0"/>
                <w:sz w:val="22"/>
                <w:szCs w:val="22"/>
                <w:lang w:val="en-US"/>
              </w:rPr>
            </w:pPr>
            <w:r w:rsidRPr="00A946FF">
              <w:rPr>
                <w:snapToGrid w:val="0"/>
                <w:sz w:val="22"/>
                <w:szCs w:val="22"/>
                <w:lang w:val="en-US"/>
              </w:rPr>
              <w:t>Ulf Lindholm (SD)</w:t>
            </w:r>
          </w:p>
        </w:tc>
        <w:tc>
          <w:tcPr>
            <w:tcW w:w="488" w:type="dxa"/>
            <w:tcBorders>
              <w:top w:val="single" w:sz="6" w:space="0" w:color="auto"/>
              <w:left w:val="single" w:sz="6" w:space="0" w:color="auto"/>
              <w:bottom w:val="single" w:sz="6" w:space="0" w:color="auto"/>
              <w:right w:val="single" w:sz="6" w:space="0" w:color="auto"/>
            </w:tcBorders>
          </w:tcPr>
          <w:p w14:paraId="0071CE9E" w14:textId="77777777"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9102A10"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2A82A9"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E36C98"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C9C155"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0AC9FA"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F3251B"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E359DE"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FB8A6A"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F9EC81"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F31590"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78F0329"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0BB1A89C" w14:textId="77777777" w:rsidR="009476AF" w:rsidRPr="000E151F" w:rsidRDefault="009476AF" w:rsidP="00C14ECD">
            <w:pPr>
              <w:rPr>
                <w:sz w:val="22"/>
                <w:szCs w:val="22"/>
              </w:rPr>
            </w:pPr>
          </w:p>
        </w:tc>
      </w:tr>
      <w:tr w:rsidR="009476AF" w:rsidRPr="000E151F" w14:paraId="7F6B7004" w14:textId="399E2A76" w:rsidTr="008E1DEC">
        <w:tc>
          <w:tcPr>
            <w:tcW w:w="4395" w:type="dxa"/>
            <w:tcBorders>
              <w:top w:val="single" w:sz="6" w:space="0" w:color="auto"/>
              <w:left w:val="single" w:sz="6" w:space="0" w:color="auto"/>
              <w:bottom w:val="single" w:sz="6" w:space="0" w:color="auto"/>
              <w:right w:val="single" w:sz="6" w:space="0" w:color="auto"/>
            </w:tcBorders>
          </w:tcPr>
          <w:p w14:paraId="2C09FC8E" w14:textId="357BAA9B" w:rsidR="009476AF" w:rsidRDefault="009476AF" w:rsidP="00C14ECD">
            <w:pPr>
              <w:tabs>
                <w:tab w:val="left" w:pos="1701"/>
              </w:tabs>
              <w:rPr>
                <w:snapToGrid w:val="0"/>
                <w:sz w:val="22"/>
                <w:szCs w:val="22"/>
                <w:lang w:val="en-US"/>
              </w:rPr>
            </w:pPr>
            <w:r w:rsidRPr="00A946FF">
              <w:rPr>
                <w:snapToGrid w:val="0"/>
                <w:sz w:val="22"/>
                <w:szCs w:val="22"/>
                <w:lang w:val="en-US"/>
              </w:rPr>
              <w:t>Peder Björk (S)</w:t>
            </w:r>
          </w:p>
        </w:tc>
        <w:tc>
          <w:tcPr>
            <w:tcW w:w="488" w:type="dxa"/>
            <w:tcBorders>
              <w:top w:val="single" w:sz="6" w:space="0" w:color="auto"/>
              <w:left w:val="single" w:sz="6" w:space="0" w:color="auto"/>
              <w:bottom w:val="single" w:sz="6" w:space="0" w:color="auto"/>
              <w:right w:val="single" w:sz="6" w:space="0" w:color="auto"/>
            </w:tcBorders>
          </w:tcPr>
          <w:p w14:paraId="162A9D78" w14:textId="77777777"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BE7BBD0"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1D15C0"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D80B8A"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3F8E16"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3AE3FF"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4966CF"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F9DD60"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AEA556"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0998A6"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321249"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FF46FA2"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03CFB6C7" w14:textId="77777777" w:rsidR="009476AF" w:rsidRPr="000E151F" w:rsidRDefault="009476AF" w:rsidP="00C14ECD">
            <w:pPr>
              <w:rPr>
                <w:sz w:val="22"/>
                <w:szCs w:val="22"/>
              </w:rPr>
            </w:pPr>
          </w:p>
        </w:tc>
      </w:tr>
      <w:tr w:rsidR="009476AF" w:rsidRPr="000E151F" w14:paraId="23199AE9" w14:textId="52A3B5D3" w:rsidTr="008E1DEC">
        <w:tc>
          <w:tcPr>
            <w:tcW w:w="4395" w:type="dxa"/>
            <w:tcBorders>
              <w:top w:val="single" w:sz="6" w:space="0" w:color="auto"/>
              <w:left w:val="single" w:sz="6" w:space="0" w:color="auto"/>
              <w:bottom w:val="single" w:sz="6" w:space="0" w:color="auto"/>
              <w:right w:val="single" w:sz="6" w:space="0" w:color="auto"/>
            </w:tcBorders>
          </w:tcPr>
          <w:p w14:paraId="586E0EFD" w14:textId="644CCF41" w:rsidR="009476AF" w:rsidRPr="000E151F" w:rsidRDefault="009476AF" w:rsidP="00C14ECD">
            <w:pPr>
              <w:tabs>
                <w:tab w:val="left" w:pos="1701"/>
              </w:tabs>
              <w:rPr>
                <w:snapToGrid w:val="0"/>
                <w:sz w:val="22"/>
                <w:szCs w:val="22"/>
                <w:lang w:val="en-US"/>
              </w:rPr>
            </w:pPr>
            <w:r w:rsidRPr="00A946FF">
              <w:rPr>
                <w:snapToGrid w:val="0"/>
                <w:sz w:val="22"/>
                <w:szCs w:val="22"/>
              </w:rPr>
              <w:t>Lars Beckman (M)</w:t>
            </w:r>
          </w:p>
        </w:tc>
        <w:tc>
          <w:tcPr>
            <w:tcW w:w="488" w:type="dxa"/>
            <w:tcBorders>
              <w:top w:val="single" w:sz="6" w:space="0" w:color="auto"/>
              <w:left w:val="single" w:sz="6" w:space="0" w:color="auto"/>
              <w:bottom w:val="single" w:sz="6" w:space="0" w:color="auto"/>
              <w:right w:val="single" w:sz="6" w:space="0" w:color="auto"/>
            </w:tcBorders>
          </w:tcPr>
          <w:p w14:paraId="1141DEEC" w14:textId="77777777"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711C380"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85CF14"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661A56"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0D60FC"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74E743E"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CE606B"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559FF1"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E5CDCB"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14DE82"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A8DB12"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8E92411"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6D834F11" w14:textId="77777777" w:rsidR="009476AF" w:rsidRPr="000E151F" w:rsidRDefault="009476AF" w:rsidP="00C14ECD">
            <w:pPr>
              <w:rPr>
                <w:sz w:val="22"/>
                <w:szCs w:val="22"/>
              </w:rPr>
            </w:pPr>
          </w:p>
        </w:tc>
      </w:tr>
      <w:tr w:rsidR="009476AF" w:rsidRPr="000E151F" w14:paraId="622C01D7" w14:textId="617D4333" w:rsidTr="008E1DEC">
        <w:tc>
          <w:tcPr>
            <w:tcW w:w="4395" w:type="dxa"/>
            <w:tcBorders>
              <w:top w:val="single" w:sz="6" w:space="0" w:color="auto"/>
              <w:left w:val="single" w:sz="6" w:space="0" w:color="auto"/>
              <w:bottom w:val="single" w:sz="6" w:space="0" w:color="auto"/>
              <w:right w:val="single" w:sz="6" w:space="0" w:color="auto"/>
            </w:tcBorders>
          </w:tcPr>
          <w:p w14:paraId="2858A481" w14:textId="71B7CD5F" w:rsidR="009476AF" w:rsidRPr="000E151F" w:rsidRDefault="009476AF" w:rsidP="00C14ECD">
            <w:pPr>
              <w:tabs>
                <w:tab w:val="left" w:pos="1701"/>
              </w:tabs>
              <w:rPr>
                <w:snapToGrid w:val="0"/>
                <w:sz w:val="22"/>
                <w:szCs w:val="22"/>
                <w:lang w:val="en-US"/>
              </w:rPr>
            </w:pPr>
            <w:r w:rsidRPr="00A946FF">
              <w:rPr>
                <w:snapToGrid w:val="0"/>
                <w:sz w:val="22"/>
                <w:szCs w:val="22"/>
              </w:rPr>
              <w:t xml:space="preserve">Ilona </w:t>
            </w:r>
            <w:proofErr w:type="spellStart"/>
            <w:r w:rsidRPr="00A946FF">
              <w:rPr>
                <w:snapToGrid w:val="0"/>
                <w:sz w:val="22"/>
                <w:szCs w:val="22"/>
              </w:rPr>
              <w:t>Szatmári</w:t>
            </w:r>
            <w:proofErr w:type="spellEnd"/>
            <w:r w:rsidRPr="00A946FF">
              <w:rPr>
                <w:snapToGrid w:val="0"/>
                <w:sz w:val="22"/>
                <w:szCs w:val="22"/>
              </w:rPr>
              <w:t xml:space="preserve"> Waldau (V)</w:t>
            </w:r>
          </w:p>
        </w:tc>
        <w:tc>
          <w:tcPr>
            <w:tcW w:w="488" w:type="dxa"/>
            <w:tcBorders>
              <w:top w:val="single" w:sz="6" w:space="0" w:color="auto"/>
              <w:left w:val="single" w:sz="6" w:space="0" w:color="auto"/>
              <w:bottom w:val="single" w:sz="6" w:space="0" w:color="auto"/>
              <w:right w:val="single" w:sz="6" w:space="0" w:color="auto"/>
            </w:tcBorders>
          </w:tcPr>
          <w:p w14:paraId="6BABA3C1" w14:textId="77777777"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2B61A7A"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227B70"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8E6253F"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2FA625"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05C57C"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76238D"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E3EBBA8"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B1D0EF"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A91D72"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1DB4FDE"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593CCFF"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1D87D777" w14:textId="77777777" w:rsidR="009476AF" w:rsidRPr="000E151F" w:rsidRDefault="009476AF" w:rsidP="00C14ECD">
            <w:pPr>
              <w:rPr>
                <w:sz w:val="22"/>
                <w:szCs w:val="22"/>
              </w:rPr>
            </w:pPr>
          </w:p>
        </w:tc>
      </w:tr>
      <w:tr w:rsidR="009476AF" w:rsidRPr="000E151F" w14:paraId="43722A13" w14:textId="7F61C532" w:rsidTr="008E1DEC">
        <w:tc>
          <w:tcPr>
            <w:tcW w:w="4395" w:type="dxa"/>
            <w:tcBorders>
              <w:top w:val="single" w:sz="6" w:space="0" w:color="auto"/>
              <w:left w:val="single" w:sz="6" w:space="0" w:color="auto"/>
              <w:bottom w:val="single" w:sz="6" w:space="0" w:color="auto"/>
              <w:right w:val="single" w:sz="6" w:space="0" w:color="auto"/>
            </w:tcBorders>
          </w:tcPr>
          <w:p w14:paraId="4D4F7F94" w14:textId="334EB0C5" w:rsidR="009476AF" w:rsidRDefault="009476AF" w:rsidP="00C14ECD">
            <w:pPr>
              <w:tabs>
                <w:tab w:val="left" w:pos="1701"/>
              </w:tabs>
              <w:rPr>
                <w:snapToGrid w:val="0"/>
                <w:sz w:val="22"/>
                <w:szCs w:val="22"/>
              </w:rPr>
            </w:pPr>
            <w:r w:rsidRPr="002812E5">
              <w:rPr>
                <w:snapToGrid w:val="0"/>
                <w:sz w:val="22"/>
                <w:szCs w:val="22"/>
              </w:rPr>
              <w:t>Yusuf Aydin</w:t>
            </w:r>
            <w:r w:rsidRPr="00A946FF">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14:paraId="7DDE2EDF" w14:textId="3E64739C" w:rsidR="009476AF" w:rsidRPr="000E151F" w:rsidRDefault="008E1DEC" w:rsidP="00C14ECD">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4FB9269C"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0B036B"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8EE40D"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CFD22A"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BE7071"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ECA16E"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F9AE89"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A992BE"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6F35C0"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6DDF78"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922B477"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64D70E9D" w14:textId="77777777" w:rsidR="009476AF" w:rsidRPr="000E151F" w:rsidRDefault="009476AF" w:rsidP="00C14ECD">
            <w:pPr>
              <w:rPr>
                <w:sz w:val="22"/>
                <w:szCs w:val="22"/>
              </w:rPr>
            </w:pPr>
          </w:p>
        </w:tc>
      </w:tr>
      <w:tr w:rsidR="009476AF" w:rsidRPr="000E151F" w14:paraId="4FC45470" w14:textId="29589C31" w:rsidTr="008E1DEC">
        <w:tc>
          <w:tcPr>
            <w:tcW w:w="4395" w:type="dxa"/>
            <w:tcBorders>
              <w:top w:val="single" w:sz="6" w:space="0" w:color="auto"/>
              <w:left w:val="single" w:sz="6" w:space="0" w:color="auto"/>
              <w:bottom w:val="single" w:sz="6" w:space="0" w:color="auto"/>
              <w:right w:val="single" w:sz="6" w:space="0" w:color="auto"/>
            </w:tcBorders>
          </w:tcPr>
          <w:p w14:paraId="0DC4E3A9" w14:textId="6CE047C3" w:rsidR="009476AF" w:rsidRPr="000E151F" w:rsidRDefault="009476AF" w:rsidP="00C14ECD">
            <w:pPr>
              <w:tabs>
                <w:tab w:val="left" w:pos="1701"/>
              </w:tabs>
              <w:rPr>
                <w:snapToGrid w:val="0"/>
                <w:sz w:val="22"/>
                <w:szCs w:val="22"/>
              </w:rPr>
            </w:pPr>
            <w:r w:rsidRPr="00A946FF">
              <w:rPr>
                <w:snapToGrid w:val="0"/>
                <w:sz w:val="22"/>
                <w:szCs w:val="22"/>
              </w:rPr>
              <w:t xml:space="preserve">Elisabeth </w:t>
            </w:r>
            <w:proofErr w:type="spellStart"/>
            <w:r w:rsidRPr="00A946FF">
              <w:rPr>
                <w:snapToGrid w:val="0"/>
                <w:sz w:val="22"/>
                <w:szCs w:val="22"/>
              </w:rPr>
              <w:t>Thand</w:t>
            </w:r>
            <w:proofErr w:type="spellEnd"/>
            <w:r w:rsidRPr="00A946FF">
              <w:rPr>
                <w:snapToGrid w:val="0"/>
                <w:sz w:val="22"/>
                <w:szCs w:val="22"/>
              </w:rPr>
              <w:t xml:space="preserve"> Ringqvist (C)</w:t>
            </w:r>
          </w:p>
        </w:tc>
        <w:tc>
          <w:tcPr>
            <w:tcW w:w="488" w:type="dxa"/>
            <w:tcBorders>
              <w:top w:val="single" w:sz="6" w:space="0" w:color="auto"/>
              <w:left w:val="single" w:sz="6" w:space="0" w:color="auto"/>
              <w:bottom w:val="single" w:sz="6" w:space="0" w:color="auto"/>
              <w:right w:val="single" w:sz="6" w:space="0" w:color="auto"/>
            </w:tcBorders>
          </w:tcPr>
          <w:p w14:paraId="555E8C2E" w14:textId="626F08C3"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734ACFC"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DD0515"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18BFAE"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7E7A3C"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242BBB"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5AEA044"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4729F2"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20E934"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9F43E3"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FC26B2"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D653C3B"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476CC0A4" w14:textId="77777777" w:rsidR="009476AF" w:rsidRPr="000E151F" w:rsidRDefault="009476AF" w:rsidP="00C14ECD">
            <w:pPr>
              <w:rPr>
                <w:sz w:val="22"/>
                <w:szCs w:val="22"/>
              </w:rPr>
            </w:pPr>
          </w:p>
        </w:tc>
      </w:tr>
      <w:tr w:rsidR="009476AF" w:rsidRPr="000E151F" w14:paraId="40EBC12B" w14:textId="3227404D" w:rsidTr="008E1DEC">
        <w:tc>
          <w:tcPr>
            <w:tcW w:w="4395" w:type="dxa"/>
            <w:tcBorders>
              <w:top w:val="single" w:sz="6" w:space="0" w:color="auto"/>
              <w:left w:val="single" w:sz="6" w:space="0" w:color="auto"/>
              <w:bottom w:val="single" w:sz="6" w:space="0" w:color="auto"/>
              <w:right w:val="single" w:sz="6" w:space="0" w:color="auto"/>
            </w:tcBorders>
          </w:tcPr>
          <w:p w14:paraId="39E81E96" w14:textId="732DE7A4" w:rsidR="009476AF" w:rsidRDefault="009476AF" w:rsidP="00C14ECD">
            <w:pPr>
              <w:tabs>
                <w:tab w:val="left" w:pos="1701"/>
              </w:tabs>
              <w:rPr>
                <w:snapToGrid w:val="0"/>
                <w:sz w:val="22"/>
                <w:szCs w:val="22"/>
              </w:rPr>
            </w:pPr>
            <w:r w:rsidRPr="00A946FF">
              <w:rPr>
                <w:snapToGrid w:val="0"/>
                <w:sz w:val="22"/>
                <w:szCs w:val="22"/>
              </w:rPr>
              <w:t>Cecilia Rönn (L)</w:t>
            </w:r>
          </w:p>
        </w:tc>
        <w:tc>
          <w:tcPr>
            <w:tcW w:w="488" w:type="dxa"/>
            <w:tcBorders>
              <w:top w:val="single" w:sz="6" w:space="0" w:color="auto"/>
              <w:left w:val="single" w:sz="6" w:space="0" w:color="auto"/>
              <w:bottom w:val="single" w:sz="6" w:space="0" w:color="auto"/>
              <w:right w:val="single" w:sz="6" w:space="0" w:color="auto"/>
            </w:tcBorders>
          </w:tcPr>
          <w:p w14:paraId="18EA286D" w14:textId="77777777"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A1D9F75"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7B3EBF"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C22E6CC"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FD0FE6"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57EB0F"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E165B6"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07A0A0"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AA0C16"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9EB2C3"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3CA59A"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A9D8B7"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26DA92F4" w14:textId="77777777" w:rsidR="009476AF" w:rsidRPr="000E151F" w:rsidRDefault="009476AF" w:rsidP="00C14ECD">
            <w:pPr>
              <w:rPr>
                <w:sz w:val="22"/>
                <w:szCs w:val="22"/>
              </w:rPr>
            </w:pPr>
          </w:p>
        </w:tc>
      </w:tr>
      <w:tr w:rsidR="009476AF" w:rsidRPr="000E151F" w14:paraId="32895560" w14:textId="2A447156" w:rsidTr="008E1DEC">
        <w:tc>
          <w:tcPr>
            <w:tcW w:w="4395" w:type="dxa"/>
            <w:tcBorders>
              <w:top w:val="single" w:sz="6" w:space="0" w:color="auto"/>
              <w:left w:val="single" w:sz="6" w:space="0" w:color="auto"/>
              <w:bottom w:val="single" w:sz="6" w:space="0" w:color="auto"/>
              <w:right w:val="single" w:sz="6" w:space="0" w:color="auto"/>
            </w:tcBorders>
          </w:tcPr>
          <w:p w14:paraId="2F5E5C8C" w14:textId="431C7CAF" w:rsidR="009476AF" w:rsidRPr="000E151F" w:rsidRDefault="009476AF" w:rsidP="00C14ECD">
            <w:pPr>
              <w:tabs>
                <w:tab w:val="left" w:pos="1701"/>
              </w:tabs>
              <w:rPr>
                <w:snapToGrid w:val="0"/>
                <w:sz w:val="22"/>
                <w:szCs w:val="22"/>
              </w:rPr>
            </w:pPr>
            <w:r w:rsidRPr="00A946FF">
              <w:rPr>
                <w:snapToGrid w:val="0"/>
                <w:sz w:val="22"/>
                <w:szCs w:val="22"/>
              </w:rPr>
              <w:t xml:space="preserve">Linus </w:t>
            </w:r>
            <w:proofErr w:type="spellStart"/>
            <w:r w:rsidRPr="00A946FF">
              <w:rPr>
                <w:snapToGrid w:val="0"/>
                <w:sz w:val="22"/>
                <w:szCs w:val="22"/>
              </w:rPr>
              <w:t>Lakso</w:t>
            </w:r>
            <w:proofErr w:type="spellEnd"/>
            <w:r w:rsidRPr="00A946FF">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52113D1A" w14:textId="77777777"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A61EAE7"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7DA5AB"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494D71"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2CA3FF"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A9C2D1A"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7B1283"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0822426"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B1A99B"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C49D69"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D7B9F5"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05CCAA"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1EBCA9CA" w14:textId="77777777" w:rsidR="009476AF" w:rsidRPr="000E151F" w:rsidRDefault="009476AF" w:rsidP="00C14ECD">
            <w:pPr>
              <w:rPr>
                <w:sz w:val="22"/>
                <w:szCs w:val="22"/>
              </w:rPr>
            </w:pPr>
          </w:p>
        </w:tc>
      </w:tr>
      <w:tr w:rsidR="009476AF" w:rsidRPr="000E151F" w14:paraId="0CF3A644" w14:textId="46CA710A" w:rsidTr="008E1DEC">
        <w:tc>
          <w:tcPr>
            <w:tcW w:w="4395" w:type="dxa"/>
            <w:tcBorders>
              <w:top w:val="single" w:sz="6" w:space="0" w:color="auto"/>
              <w:left w:val="single" w:sz="6" w:space="0" w:color="auto"/>
              <w:bottom w:val="single" w:sz="6" w:space="0" w:color="auto"/>
              <w:right w:val="single" w:sz="6" w:space="0" w:color="auto"/>
            </w:tcBorders>
          </w:tcPr>
          <w:p w14:paraId="599CFF84" w14:textId="36E81406" w:rsidR="009476AF" w:rsidRPr="000E151F" w:rsidRDefault="009476AF" w:rsidP="00C14ECD">
            <w:pPr>
              <w:tabs>
                <w:tab w:val="left" w:pos="1701"/>
              </w:tabs>
              <w:rPr>
                <w:snapToGrid w:val="0"/>
                <w:sz w:val="22"/>
                <w:szCs w:val="22"/>
              </w:rPr>
            </w:pPr>
            <w:r w:rsidRPr="00A946FF">
              <w:rPr>
                <w:snapToGrid w:val="0"/>
                <w:sz w:val="22"/>
                <w:szCs w:val="22"/>
              </w:rPr>
              <w:t>Oliver Rosengren (M)</w:t>
            </w:r>
          </w:p>
        </w:tc>
        <w:tc>
          <w:tcPr>
            <w:tcW w:w="488" w:type="dxa"/>
            <w:tcBorders>
              <w:top w:val="single" w:sz="6" w:space="0" w:color="auto"/>
              <w:left w:val="single" w:sz="6" w:space="0" w:color="auto"/>
              <w:bottom w:val="single" w:sz="6" w:space="0" w:color="auto"/>
              <w:right w:val="single" w:sz="6" w:space="0" w:color="auto"/>
            </w:tcBorders>
          </w:tcPr>
          <w:p w14:paraId="77035B45" w14:textId="77777777"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6D14A9E"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28869C"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BC0E823"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965BE9"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50C147"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138D25"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1AA1CE"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BE1BC1"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3B6C45"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B54C89"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F4609D3"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5F5F717C" w14:textId="77777777" w:rsidR="009476AF" w:rsidRPr="000E151F" w:rsidRDefault="009476AF" w:rsidP="00C14ECD">
            <w:pPr>
              <w:rPr>
                <w:sz w:val="22"/>
                <w:szCs w:val="22"/>
              </w:rPr>
            </w:pPr>
          </w:p>
        </w:tc>
      </w:tr>
      <w:tr w:rsidR="009476AF" w:rsidRPr="000E151F" w14:paraId="453511EF" w14:textId="6B918E9E" w:rsidTr="008E1DEC">
        <w:tc>
          <w:tcPr>
            <w:tcW w:w="4395" w:type="dxa"/>
            <w:tcBorders>
              <w:top w:val="single" w:sz="6" w:space="0" w:color="auto"/>
              <w:left w:val="single" w:sz="6" w:space="0" w:color="auto"/>
              <w:bottom w:val="single" w:sz="6" w:space="0" w:color="auto"/>
              <w:right w:val="single" w:sz="6" w:space="0" w:color="auto"/>
            </w:tcBorders>
          </w:tcPr>
          <w:p w14:paraId="7A3E4488" w14:textId="00550AD7" w:rsidR="009476AF" w:rsidRPr="000E151F" w:rsidRDefault="009476AF" w:rsidP="00C14ECD">
            <w:pPr>
              <w:tabs>
                <w:tab w:val="left" w:pos="1701"/>
              </w:tabs>
              <w:rPr>
                <w:snapToGrid w:val="0"/>
                <w:sz w:val="22"/>
                <w:szCs w:val="22"/>
              </w:rPr>
            </w:pPr>
            <w:r w:rsidRPr="00D40317">
              <w:rPr>
                <w:snapToGrid w:val="0"/>
                <w:sz w:val="22"/>
                <w:szCs w:val="22"/>
              </w:rPr>
              <w:t>Ida Gabrielsson (V)</w:t>
            </w:r>
          </w:p>
        </w:tc>
        <w:tc>
          <w:tcPr>
            <w:tcW w:w="488" w:type="dxa"/>
            <w:tcBorders>
              <w:top w:val="single" w:sz="6" w:space="0" w:color="auto"/>
              <w:left w:val="single" w:sz="6" w:space="0" w:color="auto"/>
              <w:bottom w:val="single" w:sz="6" w:space="0" w:color="auto"/>
              <w:right w:val="single" w:sz="6" w:space="0" w:color="auto"/>
            </w:tcBorders>
          </w:tcPr>
          <w:p w14:paraId="41D820B3" w14:textId="77777777"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B6B4048"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8DC80B"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6404F8C"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3889F2"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10EBD2"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33A824"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C6202F"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CD59E7"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FEE0EA"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073D5D"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CC9CFC8"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4A1924CE" w14:textId="77777777" w:rsidR="009476AF" w:rsidRPr="000E151F" w:rsidRDefault="009476AF" w:rsidP="00C14ECD">
            <w:pPr>
              <w:rPr>
                <w:sz w:val="22"/>
                <w:szCs w:val="22"/>
              </w:rPr>
            </w:pPr>
          </w:p>
        </w:tc>
      </w:tr>
      <w:tr w:rsidR="009476AF" w:rsidRPr="000E151F" w14:paraId="2F9F1694" w14:textId="41A5D1C5" w:rsidTr="008E1DEC">
        <w:tc>
          <w:tcPr>
            <w:tcW w:w="4395" w:type="dxa"/>
            <w:tcBorders>
              <w:top w:val="single" w:sz="6" w:space="0" w:color="auto"/>
              <w:left w:val="single" w:sz="6" w:space="0" w:color="auto"/>
              <w:bottom w:val="single" w:sz="6" w:space="0" w:color="auto"/>
              <w:right w:val="single" w:sz="6" w:space="0" w:color="auto"/>
            </w:tcBorders>
          </w:tcPr>
          <w:p w14:paraId="1FFDD558" w14:textId="598D99B8" w:rsidR="009476AF" w:rsidRPr="000E151F" w:rsidRDefault="009476AF" w:rsidP="00C14ECD">
            <w:pPr>
              <w:tabs>
                <w:tab w:val="left" w:pos="1701"/>
              </w:tabs>
              <w:rPr>
                <w:snapToGrid w:val="0"/>
                <w:sz w:val="22"/>
                <w:szCs w:val="22"/>
              </w:rPr>
            </w:pPr>
            <w:r w:rsidRPr="00D40317">
              <w:rPr>
                <w:snapToGrid w:val="0"/>
                <w:sz w:val="22"/>
                <w:szCs w:val="22"/>
              </w:rPr>
              <w:t>Ulrika Liljeberg (C)</w:t>
            </w:r>
          </w:p>
        </w:tc>
        <w:tc>
          <w:tcPr>
            <w:tcW w:w="488" w:type="dxa"/>
            <w:tcBorders>
              <w:top w:val="single" w:sz="6" w:space="0" w:color="auto"/>
              <w:left w:val="single" w:sz="6" w:space="0" w:color="auto"/>
              <w:bottom w:val="single" w:sz="6" w:space="0" w:color="auto"/>
              <w:right w:val="single" w:sz="6" w:space="0" w:color="auto"/>
            </w:tcBorders>
          </w:tcPr>
          <w:p w14:paraId="67EE4A70" w14:textId="58B00B89"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BAA90BE"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7F8BA3"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D1CB20C"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E75B49"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A5F310"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6A63BC"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781029B"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4DCFF3"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2F565F"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116417"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8397735"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116D51BA" w14:textId="77777777" w:rsidR="009476AF" w:rsidRPr="000E151F" w:rsidRDefault="009476AF" w:rsidP="00C14ECD">
            <w:pPr>
              <w:rPr>
                <w:sz w:val="22"/>
                <w:szCs w:val="22"/>
              </w:rPr>
            </w:pPr>
          </w:p>
        </w:tc>
      </w:tr>
      <w:tr w:rsidR="009476AF" w:rsidRPr="000E151F" w14:paraId="668864F3" w14:textId="29E51A46" w:rsidTr="008E1DEC">
        <w:tc>
          <w:tcPr>
            <w:tcW w:w="4395" w:type="dxa"/>
            <w:tcBorders>
              <w:top w:val="single" w:sz="6" w:space="0" w:color="auto"/>
              <w:left w:val="single" w:sz="6" w:space="0" w:color="auto"/>
              <w:bottom w:val="single" w:sz="6" w:space="0" w:color="auto"/>
              <w:right w:val="single" w:sz="6" w:space="0" w:color="auto"/>
            </w:tcBorders>
          </w:tcPr>
          <w:p w14:paraId="0531FBF1" w14:textId="284F09DA" w:rsidR="009476AF" w:rsidRPr="000E151F" w:rsidRDefault="009476AF" w:rsidP="00C14ECD">
            <w:pPr>
              <w:tabs>
                <w:tab w:val="left" w:pos="1701"/>
              </w:tabs>
              <w:rPr>
                <w:snapToGrid w:val="0"/>
                <w:sz w:val="22"/>
                <w:szCs w:val="22"/>
              </w:rPr>
            </w:pPr>
            <w:r w:rsidRPr="002812E5">
              <w:rPr>
                <w:snapToGrid w:val="0"/>
                <w:sz w:val="22"/>
                <w:szCs w:val="22"/>
              </w:rPr>
              <w:t xml:space="preserve">Cecilia Engström </w:t>
            </w:r>
            <w:r w:rsidRPr="00D40317">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699B0DA9" w14:textId="74B779C8"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C6806AD"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D50579"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3FB8B7"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9E2271"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9C1A5A"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ABA53F"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EF1E5A"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66C52F1"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B69EC6"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F5E6BF"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0A21EE8"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552DB0C4" w14:textId="77777777" w:rsidR="009476AF" w:rsidRPr="000E151F" w:rsidRDefault="009476AF" w:rsidP="00C14ECD">
            <w:pPr>
              <w:rPr>
                <w:sz w:val="22"/>
                <w:szCs w:val="22"/>
              </w:rPr>
            </w:pPr>
          </w:p>
        </w:tc>
      </w:tr>
      <w:tr w:rsidR="009476AF" w:rsidRPr="000E151F" w14:paraId="2F605694" w14:textId="54E33807" w:rsidTr="008E1DEC">
        <w:tc>
          <w:tcPr>
            <w:tcW w:w="4395" w:type="dxa"/>
            <w:tcBorders>
              <w:top w:val="single" w:sz="6" w:space="0" w:color="auto"/>
              <w:left w:val="single" w:sz="6" w:space="0" w:color="auto"/>
              <w:bottom w:val="single" w:sz="6" w:space="0" w:color="auto"/>
              <w:right w:val="single" w:sz="6" w:space="0" w:color="auto"/>
            </w:tcBorders>
          </w:tcPr>
          <w:p w14:paraId="1995A0BD" w14:textId="7B39C888" w:rsidR="009476AF" w:rsidRPr="000E151F" w:rsidRDefault="009476AF" w:rsidP="00C14ECD">
            <w:pPr>
              <w:tabs>
                <w:tab w:val="left" w:pos="497"/>
              </w:tabs>
              <w:rPr>
                <w:snapToGrid w:val="0"/>
                <w:sz w:val="22"/>
                <w:szCs w:val="22"/>
              </w:rPr>
            </w:pPr>
            <w:r>
              <w:rPr>
                <w:snapToGrid w:val="0"/>
                <w:sz w:val="22"/>
                <w:szCs w:val="22"/>
              </w:rPr>
              <w:t>Larry Söder (KD)</w:t>
            </w:r>
          </w:p>
        </w:tc>
        <w:tc>
          <w:tcPr>
            <w:tcW w:w="488" w:type="dxa"/>
            <w:tcBorders>
              <w:top w:val="single" w:sz="6" w:space="0" w:color="auto"/>
              <w:left w:val="single" w:sz="6" w:space="0" w:color="auto"/>
              <w:bottom w:val="single" w:sz="6" w:space="0" w:color="auto"/>
              <w:right w:val="single" w:sz="6" w:space="0" w:color="auto"/>
            </w:tcBorders>
          </w:tcPr>
          <w:p w14:paraId="1C44252A" w14:textId="77777777"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D528011"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07F4C6"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9463FA7"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049679"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0D91A0"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1986FA8"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005348"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879D10"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A15996"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F6A330"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0DF3E28"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2BE942CE" w14:textId="77777777" w:rsidR="009476AF" w:rsidRPr="000E151F" w:rsidRDefault="009476AF" w:rsidP="00C14ECD">
            <w:pPr>
              <w:rPr>
                <w:sz w:val="22"/>
                <w:szCs w:val="22"/>
              </w:rPr>
            </w:pPr>
          </w:p>
        </w:tc>
      </w:tr>
      <w:tr w:rsidR="009476AF" w:rsidRPr="000E151F" w14:paraId="74371F37" w14:textId="2EB49FA5" w:rsidTr="008E1DEC">
        <w:tc>
          <w:tcPr>
            <w:tcW w:w="4395" w:type="dxa"/>
            <w:tcBorders>
              <w:top w:val="single" w:sz="6" w:space="0" w:color="auto"/>
              <w:left w:val="single" w:sz="6" w:space="0" w:color="auto"/>
              <w:bottom w:val="single" w:sz="6" w:space="0" w:color="auto"/>
              <w:right w:val="single" w:sz="6" w:space="0" w:color="auto"/>
            </w:tcBorders>
          </w:tcPr>
          <w:p w14:paraId="1DE641A3" w14:textId="72CF0F86" w:rsidR="009476AF" w:rsidRPr="000E151F" w:rsidRDefault="009476AF" w:rsidP="00C14ECD">
            <w:pPr>
              <w:tabs>
                <w:tab w:val="left" w:pos="497"/>
              </w:tabs>
              <w:rPr>
                <w:snapToGrid w:val="0"/>
                <w:sz w:val="22"/>
                <w:szCs w:val="22"/>
              </w:rPr>
            </w:pPr>
            <w:r>
              <w:rPr>
                <w:snapToGrid w:val="0"/>
                <w:sz w:val="22"/>
                <w:szCs w:val="22"/>
              </w:rPr>
              <w:t xml:space="preserve">Katarina </w:t>
            </w:r>
            <w:proofErr w:type="spellStart"/>
            <w:r>
              <w:rPr>
                <w:snapToGrid w:val="0"/>
                <w:sz w:val="22"/>
                <w:szCs w:val="22"/>
              </w:rPr>
              <w:t>Luhr</w:t>
            </w:r>
            <w:proofErr w:type="spellEnd"/>
            <w:r>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2570C3D6" w14:textId="77777777"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215B65D"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0214E1"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8E7E8C2"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D93F54"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05F6616"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DC3B65"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9DF96FC"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B04726"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A62B30"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BD394A0"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EF97CD6"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625D495E" w14:textId="77777777" w:rsidR="009476AF" w:rsidRPr="000E151F" w:rsidRDefault="009476AF" w:rsidP="00C14ECD">
            <w:pPr>
              <w:rPr>
                <w:sz w:val="22"/>
                <w:szCs w:val="22"/>
              </w:rPr>
            </w:pPr>
          </w:p>
        </w:tc>
      </w:tr>
      <w:tr w:rsidR="009476AF" w:rsidRPr="000E151F" w14:paraId="4323D839" w14:textId="2FD47F7B" w:rsidTr="008E1DEC">
        <w:tc>
          <w:tcPr>
            <w:tcW w:w="4395" w:type="dxa"/>
            <w:tcBorders>
              <w:top w:val="single" w:sz="6" w:space="0" w:color="auto"/>
              <w:left w:val="single" w:sz="6" w:space="0" w:color="auto"/>
              <w:bottom w:val="single" w:sz="6" w:space="0" w:color="auto"/>
              <w:right w:val="single" w:sz="6" w:space="0" w:color="auto"/>
            </w:tcBorders>
          </w:tcPr>
          <w:p w14:paraId="01B57C64" w14:textId="0C938D48" w:rsidR="009476AF" w:rsidRPr="000E151F" w:rsidRDefault="009476AF" w:rsidP="00C14ECD">
            <w:pPr>
              <w:tabs>
                <w:tab w:val="left" w:pos="497"/>
              </w:tabs>
              <w:rPr>
                <w:snapToGrid w:val="0"/>
                <w:sz w:val="22"/>
                <w:szCs w:val="22"/>
              </w:rPr>
            </w:pPr>
            <w:r w:rsidRPr="007E32F7">
              <w:rPr>
                <w:snapToGrid w:val="0"/>
                <w:sz w:val="22"/>
                <w:szCs w:val="22"/>
              </w:rPr>
              <w:t>Elin Söderberg (MP)</w:t>
            </w:r>
          </w:p>
        </w:tc>
        <w:tc>
          <w:tcPr>
            <w:tcW w:w="488" w:type="dxa"/>
            <w:tcBorders>
              <w:top w:val="single" w:sz="6" w:space="0" w:color="auto"/>
              <w:left w:val="single" w:sz="6" w:space="0" w:color="auto"/>
              <w:bottom w:val="single" w:sz="6" w:space="0" w:color="auto"/>
              <w:right w:val="single" w:sz="6" w:space="0" w:color="auto"/>
            </w:tcBorders>
          </w:tcPr>
          <w:p w14:paraId="2A71C219" w14:textId="77777777"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93014A5"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94ED6F"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659FF5"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B62B62"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8AB1CFA"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837C83"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A4C7153"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A45EC8"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D5127F"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336516"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4B9B363"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062B4D7B" w14:textId="77777777" w:rsidR="009476AF" w:rsidRPr="000E151F" w:rsidRDefault="009476AF" w:rsidP="00C14ECD">
            <w:pPr>
              <w:rPr>
                <w:sz w:val="22"/>
                <w:szCs w:val="22"/>
              </w:rPr>
            </w:pPr>
          </w:p>
        </w:tc>
      </w:tr>
      <w:tr w:rsidR="009476AF" w:rsidRPr="000E151F" w14:paraId="0AA30539" w14:textId="46481936" w:rsidTr="008E1DEC">
        <w:tc>
          <w:tcPr>
            <w:tcW w:w="4395" w:type="dxa"/>
            <w:tcBorders>
              <w:top w:val="single" w:sz="6" w:space="0" w:color="auto"/>
              <w:left w:val="single" w:sz="6" w:space="0" w:color="auto"/>
              <w:bottom w:val="single" w:sz="6" w:space="0" w:color="auto"/>
              <w:right w:val="single" w:sz="6" w:space="0" w:color="auto"/>
            </w:tcBorders>
          </w:tcPr>
          <w:p w14:paraId="6F0D7EFC" w14:textId="139FB18A" w:rsidR="009476AF" w:rsidRPr="007E32F7" w:rsidRDefault="009476AF" w:rsidP="00C14ECD">
            <w:pPr>
              <w:tabs>
                <w:tab w:val="left" w:pos="497"/>
              </w:tabs>
              <w:rPr>
                <w:snapToGrid w:val="0"/>
                <w:sz w:val="22"/>
                <w:szCs w:val="22"/>
              </w:rPr>
            </w:pPr>
            <w:r>
              <w:rPr>
                <w:snapToGrid w:val="0"/>
                <w:sz w:val="22"/>
                <w:szCs w:val="22"/>
              </w:rPr>
              <w:t xml:space="preserve">Juno Blom (L) </w:t>
            </w:r>
          </w:p>
        </w:tc>
        <w:tc>
          <w:tcPr>
            <w:tcW w:w="488" w:type="dxa"/>
            <w:tcBorders>
              <w:top w:val="single" w:sz="6" w:space="0" w:color="auto"/>
              <w:left w:val="single" w:sz="6" w:space="0" w:color="auto"/>
              <w:bottom w:val="single" w:sz="6" w:space="0" w:color="auto"/>
              <w:right w:val="single" w:sz="6" w:space="0" w:color="auto"/>
            </w:tcBorders>
          </w:tcPr>
          <w:p w14:paraId="73CD748B" w14:textId="77777777"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BFCE106"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F5165A5"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B522D7"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0658EA"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8DD56F"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41E7A8"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60D3D3"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EAB1D8B"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9950CF"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BE03F1"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5AA203A"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56FC08EE" w14:textId="77777777" w:rsidR="009476AF" w:rsidRPr="000E151F" w:rsidRDefault="009476AF" w:rsidP="00C14ECD">
            <w:pPr>
              <w:rPr>
                <w:sz w:val="22"/>
                <w:szCs w:val="22"/>
              </w:rPr>
            </w:pPr>
          </w:p>
        </w:tc>
      </w:tr>
      <w:tr w:rsidR="009476AF" w:rsidRPr="000E151F" w14:paraId="01EAE5CB" w14:textId="1DEF63E9" w:rsidTr="008E1DEC">
        <w:tc>
          <w:tcPr>
            <w:tcW w:w="4395" w:type="dxa"/>
            <w:tcBorders>
              <w:top w:val="single" w:sz="6" w:space="0" w:color="auto"/>
              <w:left w:val="single" w:sz="6" w:space="0" w:color="auto"/>
              <w:bottom w:val="single" w:sz="6" w:space="0" w:color="auto"/>
              <w:right w:val="single" w:sz="6" w:space="0" w:color="auto"/>
            </w:tcBorders>
          </w:tcPr>
          <w:p w14:paraId="512AD4D4" w14:textId="706ABF51" w:rsidR="009476AF" w:rsidRPr="000E151F" w:rsidRDefault="009476AF" w:rsidP="00C14ECD">
            <w:pPr>
              <w:tabs>
                <w:tab w:val="left" w:pos="497"/>
              </w:tabs>
              <w:rPr>
                <w:snapToGrid w:val="0"/>
                <w:sz w:val="22"/>
                <w:szCs w:val="22"/>
              </w:rPr>
            </w:pPr>
            <w:r w:rsidRPr="00A946FF">
              <w:rPr>
                <w:snapToGrid w:val="0"/>
                <w:sz w:val="22"/>
                <w:szCs w:val="22"/>
              </w:rPr>
              <w:t>Anna Starbrink (L)</w:t>
            </w:r>
          </w:p>
        </w:tc>
        <w:tc>
          <w:tcPr>
            <w:tcW w:w="488" w:type="dxa"/>
            <w:tcBorders>
              <w:top w:val="single" w:sz="6" w:space="0" w:color="auto"/>
              <w:left w:val="single" w:sz="6" w:space="0" w:color="auto"/>
              <w:bottom w:val="single" w:sz="6" w:space="0" w:color="auto"/>
              <w:right w:val="single" w:sz="6" w:space="0" w:color="auto"/>
            </w:tcBorders>
          </w:tcPr>
          <w:p w14:paraId="7333A5D9" w14:textId="77777777"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F6E780F"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00A599"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DDC9BA"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90DB2F"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35623C"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064834"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0CB367"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4B5F51"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5948BA7"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BE6ECA"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AAD3585"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03D8A622" w14:textId="77777777" w:rsidR="009476AF" w:rsidRPr="000E151F" w:rsidRDefault="009476AF" w:rsidP="00C14ECD">
            <w:pPr>
              <w:rPr>
                <w:sz w:val="22"/>
                <w:szCs w:val="22"/>
              </w:rPr>
            </w:pPr>
          </w:p>
        </w:tc>
      </w:tr>
      <w:tr w:rsidR="009476AF" w:rsidRPr="000E151F" w14:paraId="25ADF675" w14:textId="296A1A94" w:rsidTr="008E1DEC">
        <w:tc>
          <w:tcPr>
            <w:tcW w:w="4395" w:type="dxa"/>
            <w:tcBorders>
              <w:top w:val="single" w:sz="6" w:space="0" w:color="auto"/>
              <w:left w:val="single" w:sz="6" w:space="0" w:color="auto"/>
              <w:bottom w:val="single" w:sz="6" w:space="0" w:color="auto"/>
              <w:right w:val="single" w:sz="6" w:space="0" w:color="auto"/>
            </w:tcBorders>
          </w:tcPr>
          <w:p w14:paraId="2B7E523F" w14:textId="4A3A6B81" w:rsidR="009476AF" w:rsidRPr="000E151F" w:rsidRDefault="009476AF" w:rsidP="00C14ECD">
            <w:pPr>
              <w:tabs>
                <w:tab w:val="left" w:pos="497"/>
              </w:tabs>
              <w:rPr>
                <w:snapToGrid w:val="0"/>
                <w:sz w:val="22"/>
                <w:szCs w:val="22"/>
              </w:rPr>
            </w:pPr>
            <w:r>
              <w:rPr>
                <w:snapToGrid w:val="0"/>
                <w:sz w:val="22"/>
                <w:szCs w:val="22"/>
              </w:rPr>
              <w:t>Mirja Räihä (S)</w:t>
            </w:r>
          </w:p>
        </w:tc>
        <w:tc>
          <w:tcPr>
            <w:tcW w:w="488" w:type="dxa"/>
            <w:tcBorders>
              <w:top w:val="single" w:sz="6" w:space="0" w:color="auto"/>
              <w:left w:val="single" w:sz="6" w:space="0" w:color="auto"/>
              <w:bottom w:val="single" w:sz="6" w:space="0" w:color="auto"/>
              <w:right w:val="single" w:sz="6" w:space="0" w:color="auto"/>
            </w:tcBorders>
          </w:tcPr>
          <w:p w14:paraId="282608E4" w14:textId="77777777"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62FE0AD"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CB427D"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C26FA1"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41527E"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06B844"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D7D25B"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2ADDC1A"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E1B2A0"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78E9484"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E4777A"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EC84FE6"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668A6A64" w14:textId="77777777" w:rsidR="009476AF" w:rsidRPr="000E151F" w:rsidRDefault="009476AF" w:rsidP="00C14ECD">
            <w:pPr>
              <w:rPr>
                <w:sz w:val="22"/>
                <w:szCs w:val="22"/>
              </w:rPr>
            </w:pPr>
          </w:p>
        </w:tc>
      </w:tr>
      <w:tr w:rsidR="009476AF" w:rsidRPr="000E151F" w14:paraId="64DA315F" w14:textId="67207B3B" w:rsidTr="008E1DEC">
        <w:tc>
          <w:tcPr>
            <w:tcW w:w="4395" w:type="dxa"/>
            <w:tcBorders>
              <w:top w:val="single" w:sz="6" w:space="0" w:color="auto"/>
              <w:left w:val="single" w:sz="6" w:space="0" w:color="auto"/>
              <w:bottom w:val="single" w:sz="6" w:space="0" w:color="auto"/>
              <w:right w:val="single" w:sz="6" w:space="0" w:color="auto"/>
            </w:tcBorders>
          </w:tcPr>
          <w:p w14:paraId="1DD4C06C" w14:textId="3E3B0F0D" w:rsidR="009476AF" w:rsidRPr="000E151F" w:rsidRDefault="009476AF" w:rsidP="00C14ECD">
            <w:pPr>
              <w:tabs>
                <w:tab w:val="left" w:pos="497"/>
              </w:tabs>
              <w:rPr>
                <w:snapToGrid w:val="0"/>
                <w:sz w:val="22"/>
                <w:szCs w:val="22"/>
              </w:rPr>
            </w:pPr>
            <w:r>
              <w:rPr>
                <w:snapToGrid w:val="0"/>
                <w:sz w:val="22"/>
                <w:szCs w:val="22"/>
              </w:rPr>
              <w:t>Anna Vikström (S)</w:t>
            </w:r>
          </w:p>
        </w:tc>
        <w:tc>
          <w:tcPr>
            <w:tcW w:w="488" w:type="dxa"/>
            <w:tcBorders>
              <w:top w:val="single" w:sz="6" w:space="0" w:color="auto"/>
              <w:left w:val="single" w:sz="6" w:space="0" w:color="auto"/>
              <w:bottom w:val="single" w:sz="6" w:space="0" w:color="auto"/>
              <w:right w:val="single" w:sz="6" w:space="0" w:color="auto"/>
            </w:tcBorders>
          </w:tcPr>
          <w:p w14:paraId="05E6A184" w14:textId="77777777"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BCEF3DB"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6E0D85"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0995FD"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CBC941"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8F47AE2"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1B19C1"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8B7B8EF"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3E8F07"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A01D017"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98E64F"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EC84A60"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64247EC4" w14:textId="77777777" w:rsidR="009476AF" w:rsidRPr="000E151F" w:rsidRDefault="009476AF" w:rsidP="00C14ECD">
            <w:pPr>
              <w:rPr>
                <w:sz w:val="22"/>
                <w:szCs w:val="22"/>
              </w:rPr>
            </w:pPr>
          </w:p>
        </w:tc>
      </w:tr>
      <w:tr w:rsidR="009476AF" w:rsidRPr="000E151F" w14:paraId="417D65C5" w14:textId="67201A77" w:rsidTr="008E1DEC">
        <w:tc>
          <w:tcPr>
            <w:tcW w:w="4395" w:type="dxa"/>
            <w:tcBorders>
              <w:top w:val="single" w:sz="6" w:space="0" w:color="auto"/>
              <w:left w:val="single" w:sz="6" w:space="0" w:color="auto"/>
              <w:bottom w:val="single" w:sz="6" w:space="0" w:color="auto"/>
              <w:right w:val="single" w:sz="6" w:space="0" w:color="auto"/>
            </w:tcBorders>
          </w:tcPr>
          <w:p w14:paraId="22BF30F7" w14:textId="7ABD41BB" w:rsidR="009476AF" w:rsidRPr="00C84EA4" w:rsidRDefault="009476AF" w:rsidP="00C14ECD">
            <w:pPr>
              <w:tabs>
                <w:tab w:val="left" w:pos="497"/>
              </w:tabs>
              <w:rPr>
                <w:snapToGrid w:val="0"/>
                <w:sz w:val="22"/>
                <w:szCs w:val="22"/>
              </w:rPr>
            </w:pPr>
            <w:r w:rsidRPr="005A32B3">
              <w:rPr>
                <w:snapToGrid w:val="0"/>
                <w:sz w:val="22"/>
                <w:szCs w:val="22"/>
              </w:rPr>
              <w:t>Samuel Gonzalez Westling (V)</w:t>
            </w:r>
          </w:p>
        </w:tc>
        <w:tc>
          <w:tcPr>
            <w:tcW w:w="488" w:type="dxa"/>
            <w:tcBorders>
              <w:top w:val="single" w:sz="6" w:space="0" w:color="auto"/>
              <w:left w:val="single" w:sz="6" w:space="0" w:color="auto"/>
              <w:bottom w:val="single" w:sz="6" w:space="0" w:color="auto"/>
              <w:right w:val="single" w:sz="6" w:space="0" w:color="auto"/>
            </w:tcBorders>
          </w:tcPr>
          <w:p w14:paraId="1BC63C57" w14:textId="77777777"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F058975"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771BA8"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E6CC0D1"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2DE206"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444E0AF"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6C97FB"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E0F3C26"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83279D"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7939983"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750A96"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923E7B9"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55A42B55" w14:textId="77777777" w:rsidR="009476AF" w:rsidRPr="000E151F" w:rsidRDefault="009476AF" w:rsidP="00C14ECD">
            <w:pPr>
              <w:rPr>
                <w:sz w:val="22"/>
                <w:szCs w:val="22"/>
              </w:rPr>
            </w:pPr>
          </w:p>
        </w:tc>
      </w:tr>
      <w:tr w:rsidR="009476AF" w:rsidRPr="000E151F" w14:paraId="038C3D05" w14:textId="161F4F7F" w:rsidTr="008E1DEC">
        <w:tc>
          <w:tcPr>
            <w:tcW w:w="4395" w:type="dxa"/>
            <w:tcBorders>
              <w:top w:val="single" w:sz="6" w:space="0" w:color="auto"/>
              <w:left w:val="single" w:sz="6" w:space="0" w:color="auto"/>
              <w:bottom w:val="single" w:sz="6" w:space="0" w:color="auto"/>
              <w:right w:val="single" w:sz="6" w:space="0" w:color="auto"/>
            </w:tcBorders>
          </w:tcPr>
          <w:p w14:paraId="7C8740D2" w14:textId="498FA53C" w:rsidR="009476AF" w:rsidRPr="00C84EA4" w:rsidRDefault="009476AF" w:rsidP="00C14ECD">
            <w:pPr>
              <w:tabs>
                <w:tab w:val="left" w:pos="497"/>
              </w:tabs>
              <w:rPr>
                <w:snapToGrid w:val="0"/>
                <w:sz w:val="22"/>
                <w:szCs w:val="22"/>
              </w:rPr>
            </w:pPr>
            <w:r w:rsidRPr="00C84EA4">
              <w:rPr>
                <w:snapToGrid w:val="0"/>
                <w:sz w:val="22"/>
                <w:szCs w:val="22"/>
              </w:rPr>
              <w:t>Marielle Lahti (MP)</w:t>
            </w:r>
            <w:r>
              <w:rPr>
                <w:snapToGrid w:val="0"/>
                <w:sz w:val="22"/>
                <w:szCs w:val="22"/>
              </w:rPr>
              <w:t xml:space="preserve"> </w:t>
            </w:r>
            <w:r w:rsidRPr="008C1DA0">
              <w:rPr>
                <w:i/>
                <w:iCs/>
                <w:snapToGrid w:val="0"/>
                <w:sz w:val="22"/>
                <w:szCs w:val="22"/>
              </w:rPr>
              <w:t>extra suppleant</w:t>
            </w:r>
          </w:p>
        </w:tc>
        <w:tc>
          <w:tcPr>
            <w:tcW w:w="488" w:type="dxa"/>
            <w:tcBorders>
              <w:top w:val="single" w:sz="6" w:space="0" w:color="auto"/>
              <w:left w:val="single" w:sz="6" w:space="0" w:color="auto"/>
              <w:bottom w:val="single" w:sz="6" w:space="0" w:color="auto"/>
              <w:right w:val="single" w:sz="6" w:space="0" w:color="auto"/>
            </w:tcBorders>
          </w:tcPr>
          <w:p w14:paraId="6BCEC2E7" w14:textId="77777777" w:rsidR="009476AF" w:rsidRPr="000E151F" w:rsidRDefault="009476AF"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618199E"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59BAC6D"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3285FA"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4A7A05"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38067B"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5D6F7A"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8A9081"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D6A85E"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05C93B"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05C748"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9BAEFBF"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4A397907" w14:textId="77777777" w:rsidR="009476AF" w:rsidRPr="000E151F" w:rsidRDefault="009476AF" w:rsidP="00C14ECD">
            <w:pPr>
              <w:rPr>
                <w:sz w:val="22"/>
                <w:szCs w:val="22"/>
              </w:rPr>
            </w:pPr>
          </w:p>
        </w:tc>
      </w:tr>
      <w:tr w:rsidR="009476AF" w:rsidRPr="000E151F" w14:paraId="405DA9E5" w14:textId="19E4DCBC" w:rsidTr="008E1DEC">
        <w:tc>
          <w:tcPr>
            <w:tcW w:w="4395" w:type="dxa"/>
            <w:tcBorders>
              <w:top w:val="single" w:sz="6" w:space="0" w:color="auto"/>
              <w:left w:val="single" w:sz="6" w:space="0" w:color="auto"/>
              <w:bottom w:val="single" w:sz="6" w:space="0" w:color="auto"/>
              <w:right w:val="single" w:sz="6" w:space="0" w:color="auto"/>
            </w:tcBorders>
          </w:tcPr>
          <w:p w14:paraId="433E4F4C" w14:textId="26C2C3D8" w:rsidR="009476AF" w:rsidRPr="00007CA2" w:rsidRDefault="009476AF" w:rsidP="00C14ECD">
            <w:pPr>
              <w:tabs>
                <w:tab w:val="left" w:pos="497"/>
              </w:tabs>
              <w:rPr>
                <w:snapToGrid w:val="0"/>
                <w:sz w:val="22"/>
                <w:szCs w:val="22"/>
                <w:lang w:val="en-GB"/>
              </w:rPr>
            </w:pPr>
            <w:r w:rsidRPr="006D6549">
              <w:rPr>
                <w:snapToGrid w:val="0"/>
                <w:sz w:val="22"/>
                <w:szCs w:val="22"/>
                <w:lang w:val="en-US"/>
              </w:rPr>
              <w:t>Zinaida Kajevic (S)</w:t>
            </w:r>
            <w:r>
              <w:rPr>
                <w:snapToGrid w:val="0"/>
                <w:sz w:val="22"/>
                <w:szCs w:val="22"/>
                <w:lang w:val="en-US"/>
              </w:rPr>
              <w:t xml:space="preserve"> </w:t>
            </w:r>
            <w:r w:rsidRPr="00007CA2">
              <w:rPr>
                <w:i/>
                <w:iCs/>
                <w:snapToGrid w:val="0"/>
                <w:sz w:val="22"/>
                <w:szCs w:val="22"/>
                <w:lang w:val="en-GB"/>
              </w:rPr>
              <w:t xml:space="preserve">extra </w:t>
            </w:r>
            <w:proofErr w:type="spellStart"/>
            <w:r w:rsidRPr="00007CA2">
              <w:rPr>
                <w:i/>
                <w:iCs/>
                <w:snapToGrid w:val="0"/>
                <w:sz w:val="22"/>
                <w:szCs w:val="22"/>
                <w:lang w:val="en-GB"/>
              </w:rPr>
              <w:t>suppleant</w:t>
            </w:r>
            <w:proofErr w:type="spellEnd"/>
          </w:p>
        </w:tc>
        <w:tc>
          <w:tcPr>
            <w:tcW w:w="488" w:type="dxa"/>
            <w:tcBorders>
              <w:top w:val="single" w:sz="6" w:space="0" w:color="auto"/>
              <w:left w:val="single" w:sz="6" w:space="0" w:color="auto"/>
              <w:bottom w:val="single" w:sz="6" w:space="0" w:color="auto"/>
              <w:right w:val="single" w:sz="6" w:space="0" w:color="auto"/>
            </w:tcBorders>
          </w:tcPr>
          <w:p w14:paraId="4874E43C" w14:textId="2EB40F86" w:rsidR="009476AF" w:rsidRPr="000E151F" w:rsidRDefault="008E1DEC" w:rsidP="00C14ECD">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4764B287"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1D1FC"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581B4CC"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C01C084"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A434997"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6B0430"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8C9994"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EC8B13"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7A0163E"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822729"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25132F"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7BF4CDF1" w14:textId="77777777" w:rsidR="009476AF" w:rsidRPr="000E151F" w:rsidRDefault="009476AF" w:rsidP="00C14ECD">
            <w:pPr>
              <w:rPr>
                <w:sz w:val="22"/>
                <w:szCs w:val="22"/>
              </w:rPr>
            </w:pPr>
          </w:p>
        </w:tc>
      </w:tr>
      <w:tr w:rsidR="009476AF" w:rsidRPr="000E151F" w14:paraId="3CFE6CE4" w14:textId="798D98D9" w:rsidTr="008E1DEC">
        <w:tc>
          <w:tcPr>
            <w:tcW w:w="4395" w:type="dxa"/>
            <w:tcBorders>
              <w:top w:val="single" w:sz="6" w:space="0" w:color="auto"/>
              <w:left w:val="single" w:sz="6" w:space="0" w:color="auto"/>
              <w:bottom w:val="single" w:sz="6" w:space="0" w:color="auto"/>
              <w:right w:val="single" w:sz="6" w:space="0" w:color="auto"/>
            </w:tcBorders>
          </w:tcPr>
          <w:p w14:paraId="405F6871" w14:textId="18DFEF2B" w:rsidR="009476AF" w:rsidRPr="000E151F" w:rsidRDefault="009476AF" w:rsidP="00C14ECD">
            <w:pPr>
              <w:tabs>
                <w:tab w:val="left" w:pos="497"/>
              </w:tabs>
              <w:rPr>
                <w:snapToGrid w:val="0"/>
                <w:sz w:val="22"/>
                <w:szCs w:val="22"/>
              </w:rPr>
            </w:pPr>
            <w:r>
              <w:rPr>
                <w:snapToGrid w:val="0"/>
                <w:sz w:val="22"/>
                <w:szCs w:val="22"/>
              </w:rPr>
              <w:t xml:space="preserve">Fredrik Stenberg (S) </w:t>
            </w:r>
            <w:r w:rsidRPr="008C1DA0">
              <w:rPr>
                <w:i/>
                <w:iCs/>
                <w:snapToGrid w:val="0"/>
                <w:sz w:val="22"/>
                <w:szCs w:val="22"/>
              </w:rPr>
              <w:t>extra suppleant</w:t>
            </w:r>
          </w:p>
        </w:tc>
        <w:tc>
          <w:tcPr>
            <w:tcW w:w="488" w:type="dxa"/>
            <w:tcBorders>
              <w:top w:val="single" w:sz="6" w:space="0" w:color="auto"/>
              <w:left w:val="single" w:sz="6" w:space="0" w:color="auto"/>
              <w:bottom w:val="single" w:sz="6" w:space="0" w:color="auto"/>
              <w:right w:val="single" w:sz="6" w:space="0" w:color="auto"/>
            </w:tcBorders>
          </w:tcPr>
          <w:p w14:paraId="27368BF2" w14:textId="4CC45814" w:rsidR="009476AF" w:rsidRPr="000E151F" w:rsidRDefault="008E1DEC" w:rsidP="00C14ECD">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2A39508"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99571C"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AF82BE"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37AE5B"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028B24C"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4CF444"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7438255"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EBE879" w14:textId="77777777" w:rsidR="009476AF" w:rsidRPr="000E151F" w:rsidRDefault="009476AF"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422B85" w14:textId="77777777" w:rsidR="009476AF" w:rsidRPr="000E151F" w:rsidRDefault="009476AF"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8C64B0" w14:textId="77777777" w:rsidR="009476AF" w:rsidRPr="000E151F" w:rsidRDefault="009476AF"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1FF5F7A" w14:textId="77777777" w:rsidR="009476AF" w:rsidRPr="000E151F" w:rsidRDefault="009476AF" w:rsidP="00C14ECD">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482DB83D" w14:textId="77777777" w:rsidR="009476AF" w:rsidRPr="000E151F" w:rsidRDefault="009476AF" w:rsidP="00C14ECD">
            <w:pPr>
              <w:rPr>
                <w:sz w:val="22"/>
                <w:szCs w:val="22"/>
              </w:rPr>
            </w:pPr>
          </w:p>
        </w:tc>
      </w:tr>
    </w:tbl>
    <w:p w14:paraId="04848D3C" w14:textId="77777777" w:rsidR="004C6601" w:rsidRDefault="004C6601" w:rsidP="004C6601">
      <w:pPr>
        <w:ind w:left="-709"/>
        <w:rPr>
          <w:spacing w:val="2"/>
          <w:sz w:val="18"/>
        </w:rPr>
      </w:pPr>
      <w:r>
        <w:rPr>
          <w:spacing w:val="2"/>
          <w:sz w:val="18"/>
        </w:rPr>
        <w:t>N= Närvarande                                                                    X= ledamöter som deltagit i handläggningen</w:t>
      </w:r>
    </w:p>
    <w:p w14:paraId="6C2ADBE2" w14:textId="69CD8595" w:rsidR="004C6601" w:rsidRDefault="004C6601" w:rsidP="004C6601">
      <w:pPr>
        <w:ind w:left="-709"/>
        <w:rPr>
          <w:spacing w:val="2"/>
          <w:sz w:val="18"/>
        </w:rPr>
      </w:pPr>
      <w:r>
        <w:rPr>
          <w:spacing w:val="2"/>
          <w:sz w:val="18"/>
        </w:rPr>
        <w:t>V=  Votering                                                                       O= ledamöter som härutöver varit närvarande</w:t>
      </w:r>
    </w:p>
    <w:p w14:paraId="0C8AA02A" w14:textId="3D2F287A" w:rsidR="008E1DEC" w:rsidRDefault="008E1DEC">
      <w:pPr>
        <w:widowControl/>
        <w:rPr>
          <w:spacing w:val="2"/>
          <w:sz w:val="18"/>
        </w:rPr>
      </w:pPr>
      <w:r>
        <w:rPr>
          <w:spacing w:val="2"/>
          <w:sz w:val="18"/>
        </w:rPr>
        <w:br w:type="page"/>
      </w:r>
    </w:p>
    <w:p w14:paraId="55309328" w14:textId="289609AA" w:rsidR="008E1DEC" w:rsidRPr="008E1DEC" w:rsidRDefault="008E1DEC" w:rsidP="008E1DEC">
      <w:pPr>
        <w:rPr>
          <w:rFonts w:eastAsia="Calibri"/>
          <w:szCs w:val="22"/>
        </w:rPr>
      </w:pPr>
      <w:r w:rsidRPr="008E1DEC">
        <w:rPr>
          <w:rFonts w:eastAsia="Calibri"/>
          <w:szCs w:val="22"/>
        </w:rPr>
        <w:lastRenderedPageBreak/>
        <w:t>Bilaga 2 till protokoll 2022/23:54</w:t>
      </w:r>
    </w:p>
    <w:p w14:paraId="1EFD7D2D" w14:textId="7DB7E695" w:rsidR="008E1DEC" w:rsidRDefault="008E1DEC" w:rsidP="004C6601">
      <w:pPr>
        <w:ind w:left="-709"/>
        <w:rPr>
          <w:spacing w:val="2"/>
          <w:sz w:val="18"/>
        </w:rPr>
      </w:pPr>
    </w:p>
    <w:p w14:paraId="4B591473" w14:textId="13187876" w:rsidR="008E1DEC" w:rsidRPr="00873479" w:rsidRDefault="008E1DEC" w:rsidP="008E1DEC">
      <w:pPr>
        <w:rPr>
          <w:rFonts w:ascii="Arial Black" w:eastAsia="Calibri" w:hAnsi="Arial Black" w:cs="Calibri"/>
          <w:szCs w:val="22"/>
        </w:rPr>
      </w:pPr>
      <w:r>
        <w:rPr>
          <w:rFonts w:ascii="Arial Black" w:eastAsia="Calibri" w:hAnsi="Arial Black"/>
          <w:b/>
          <w:bCs/>
          <w:szCs w:val="22"/>
        </w:rPr>
        <w:t xml:space="preserve">S- och V- </w:t>
      </w:r>
      <w:r w:rsidR="00B229DA">
        <w:rPr>
          <w:rFonts w:ascii="Arial Black" w:eastAsia="Calibri" w:hAnsi="Arial Black"/>
          <w:b/>
          <w:bCs/>
          <w:szCs w:val="22"/>
        </w:rPr>
        <w:t>f</w:t>
      </w:r>
      <w:r w:rsidRPr="00873479">
        <w:rPr>
          <w:rFonts w:ascii="Arial Black" w:eastAsia="Calibri" w:hAnsi="Arial Black"/>
          <w:b/>
          <w:bCs/>
          <w:szCs w:val="22"/>
        </w:rPr>
        <w:t>örslag till utskottsinitiativ: SBAB</w:t>
      </w:r>
      <w:r>
        <w:rPr>
          <w:rFonts w:ascii="Arial Black" w:eastAsia="Calibri" w:hAnsi="Arial Black"/>
          <w:b/>
          <w:bCs/>
          <w:szCs w:val="22"/>
        </w:rPr>
        <w:t xml:space="preserve"> </w:t>
      </w:r>
      <w:r w:rsidRPr="00873479">
        <w:rPr>
          <w:rFonts w:ascii="Arial Black" w:eastAsia="Calibri" w:hAnsi="Arial Black"/>
          <w:b/>
          <w:bCs/>
          <w:szCs w:val="22"/>
        </w:rPr>
        <w:t> </w:t>
      </w:r>
    </w:p>
    <w:p w14:paraId="3372696D" w14:textId="77777777" w:rsidR="008E1DEC" w:rsidRPr="00873479" w:rsidRDefault="008E1DEC" w:rsidP="008E1DEC">
      <w:pPr>
        <w:rPr>
          <w:rFonts w:ascii="Calibri" w:eastAsia="Calibri" w:hAnsi="Calibri" w:cs="Calibri"/>
          <w:szCs w:val="22"/>
        </w:rPr>
      </w:pPr>
      <w:r w:rsidRPr="00873479">
        <w:rPr>
          <w:rFonts w:ascii="Calibri" w:eastAsia="Calibri" w:hAnsi="Calibri" w:cs="Calibri"/>
          <w:szCs w:val="22"/>
        </w:rPr>
        <w:t> </w:t>
      </w:r>
    </w:p>
    <w:p w14:paraId="474358C8" w14:textId="77777777" w:rsidR="008E1DEC" w:rsidRPr="00873479" w:rsidRDefault="008E1DEC" w:rsidP="008E1DEC">
      <w:pPr>
        <w:rPr>
          <w:rFonts w:ascii="Calibri" w:eastAsia="Calibri" w:hAnsi="Calibri" w:cs="Calibri"/>
          <w:szCs w:val="22"/>
        </w:rPr>
      </w:pPr>
      <w:r w:rsidRPr="00873479">
        <w:rPr>
          <w:rFonts w:eastAsia="Calibri"/>
          <w:szCs w:val="22"/>
        </w:rPr>
        <w:t>För närvarande är de svenska hushållen hårt pressade av hög inflation och kraftigt stigande bolåneräntor. Ökade kostnader för hushållens bolån bidrog i mars med 2,8 procentenheter till inflationstakten, mätt som KPI</w:t>
      </w:r>
      <w:r>
        <w:rPr>
          <w:rFonts w:eastAsia="Calibri"/>
          <w:szCs w:val="22"/>
        </w:rPr>
        <w:t xml:space="preserve"> -</w:t>
      </w:r>
      <w:r w:rsidRPr="00873479">
        <w:rPr>
          <w:rFonts w:eastAsia="Calibri"/>
          <w:szCs w:val="22"/>
        </w:rPr>
        <w:t>det vill säga cirka en fjärdedel av inflationen</w:t>
      </w:r>
      <w:r>
        <w:rPr>
          <w:rFonts w:eastAsia="Calibri"/>
          <w:szCs w:val="22"/>
        </w:rPr>
        <w:t>.</w:t>
      </w:r>
      <w:r w:rsidRPr="00873479">
        <w:rPr>
          <w:rFonts w:eastAsia="Calibri"/>
          <w:szCs w:val="22"/>
        </w:rPr>
        <w:t xml:space="preserve"> . Sverige har en mycket hög koncentrationsgrad på bolånemarknaden, där de fyra storbankerna, SEB, SHB, Nordea och Swedbank kontrollerar runt 80 procent av marknaden. Den statligt ägda banken SBAB kontrollerar cirka 7 procent. Detta faktum, att ett fåtal aktörer kontrollerar nästan 90 procent av bolånemarknaden sammanfaller med att de svenska storbankerna har betydligt högre vinstmarginaler än sina europeiska motsvarigheter. En stor del av dessa övervinster härrör från bolån. Det finns därmed anledning att misstänka att konkurrensen inte fungerar fullt ut och att storbankerna använder sin marknadsdominerande ställning till att tillskansa sig övervinster på kundernas bekostnad. </w:t>
      </w:r>
    </w:p>
    <w:p w14:paraId="7DB1D6DB" w14:textId="77777777" w:rsidR="008E1DEC" w:rsidRPr="00873479" w:rsidRDefault="008E1DEC" w:rsidP="008E1DEC">
      <w:pPr>
        <w:rPr>
          <w:rFonts w:ascii="Calibri" w:eastAsia="Calibri" w:hAnsi="Calibri" w:cs="Calibri"/>
          <w:szCs w:val="22"/>
        </w:rPr>
      </w:pPr>
      <w:r w:rsidRPr="00873479">
        <w:rPr>
          <w:rFonts w:ascii="Calibri" w:eastAsia="Calibri" w:hAnsi="Calibri" w:cs="Calibri"/>
          <w:szCs w:val="22"/>
        </w:rPr>
        <w:t> </w:t>
      </w:r>
    </w:p>
    <w:p w14:paraId="2A8C8679" w14:textId="77777777" w:rsidR="008E1DEC" w:rsidRPr="00873479" w:rsidRDefault="008E1DEC" w:rsidP="008E1DEC">
      <w:pPr>
        <w:rPr>
          <w:rFonts w:ascii="Calibri" w:eastAsia="Calibri" w:hAnsi="Calibri" w:cs="Calibri"/>
          <w:szCs w:val="22"/>
        </w:rPr>
      </w:pPr>
      <w:r>
        <w:rPr>
          <w:rFonts w:eastAsia="Calibri"/>
          <w:szCs w:val="22"/>
        </w:rPr>
        <w:t xml:space="preserve">Under det första decenniet på 2000-talet bidrog SBAB aktivt till förbättrade konkurrensförhållanden på bolånemarknaden. Bolaget hade också ett annat avkastningskrav. Det går att under denna period observera minskande bolånemarginaler för bankerna. Därefter har formuleringar om konkurrensfrämjande och låga räntor utmönstrats och avkastningskravet satts högre.  </w:t>
      </w:r>
      <w:r w:rsidRPr="00873479">
        <w:rPr>
          <w:rFonts w:eastAsia="Calibri"/>
          <w:szCs w:val="22"/>
        </w:rPr>
        <w:t> Jämfört med perioden 2002–2011 fördubblades bolånemarginalen under perioden 2012–2022.</w:t>
      </w:r>
    </w:p>
    <w:p w14:paraId="6C0F8D9F" w14:textId="77777777" w:rsidR="008E1DEC" w:rsidRPr="00873479" w:rsidRDefault="008E1DEC" w:rsidP="008E1DEC">
      <w:pPr>
        <w:rPr>
          <w:rFonts w:ascii="Calibri" w:eastAsia="Calibri" w:hAnsi="Calibri" w:cs="Calibri"/>
          <w:szCs w:val="22"/>
        </w:rPr>
      </w:pPr>
      <w:r w:rsidRPr="00873479">
        <w:rPr>
          <w:rFonts w:ascii="Calibri" w:eastAsia="Calibri" w:hAnsi="Calibri" w:cs="Calibri"/>
          <w:szCs w:val="22"/>
        </w:rPr>
        <w:t> </w:t>
      </w:r>
    </w:p>
    <w:p w14:paraId="2BB8F969" w14:textId="77777777" w:rsidR="008E1DEC" w:rsidRPr="00873479" w:rsidRDefault="008E1DEC" w:rsidP="008E1DEC">
      <w:pPr>
        <w:rPr>
          <w:rFonts w:ascii="Calibri" w:eastAsia="Calibri" w:hAnsi="Calibri" w:cs="Calibri"/>
          <w:szCs w:val="22"/>
        </w:rPr>
      </w:pPr>
      <w:r>
        <w:rPr>
          <w:rFonts w:eastAsia="Calibri"/>
          <w:szCs w:val="22"/>
        </w:rPr>
        <w:t>Dagens situation med hög inflationstakt understryker vikten av att genomlysa bristande konkurrensförhållanden på viktiga marknader. Bolånemarknaden är en marknad som präglas av att aktörerna är få och stora. Priset för enskilda aktörers marknadsmakt blir kännbart för svenska folket. Mot denna bakgrund bör</w:t>
      </w:r>
      <w:r w:rsidRPr="00873479">
        <w:rPr>
          <w:rFonts w:eastAsia="Calibri"/>
          <w:szCs w:val="22"/>
        </w:rPr>
        <w:t xml:space="preserve"> SBAB därför återfå sitt tidigare uppdrag. </w:t>
      </w:r>
      <w:r>
        <w:rPr>
          <w:rFonts w:eastAsia="Calibri"/>
          <w:szCs w:val="22"/>
        </w:rPr>
        <w:t>Det är också viktigt att avkastningskravet är väl avvägt och bidrar till bättre fungerande marknadsförhållanden.</w:t>
      </w:r>
    </w:p>
    <w:p w14:paraId="7244F34E" w14:textId="77777777" w:rsidR="008E1DEC" w:rsidRPr="00873479" w:rsidRDefault="008E1DEC" w:rsidP="008E1DEC">
      <w:pPr>
        <w:rPr>
          <w:rFonts w:ascii="Calibri" w:eastAsia="Calibri" w:hAnsi="Calibri" w:cs="Calibri"/>
          <w:szCs w:val="22"/>
        </w:rPr>
      </w:pPr>
      <w:r w:rsidRPr="00873479">
        <w:rPr>
          <w:rFonts w:ascii="Calibri" w:eastAsia="Calibri" w:hAnsi="Calibri" w:cs="Calibri"/>
          <w:szCs w:val="22"/>
        </w:rPr>
        <w:t> </w:t>
      </w:r>
    </w:p>
    <w:p w14:paraId="5A36E016" w14:textId="77777777" w:rsidR="008E1DEC" w:rsidRPr="00873479" w:rsidRDefault="008E1DEC" w:rsidP="008E1DEC">
      <w:pPr>
        <w:rPr>
          <w:rFonts w:ascii="Calibri" w:eastAsia="Calibri" w:hAnsi="Calibri" w:cs="Calibri"/>
          <w:szCs w:val="22"/>
        </w:rPr>
      </w:pPr>
      <w:r w:rsidRPr="00873479">
        <w:rPr>
          <w:rFonts w:eastAsia="Calibri"/>
          <w:b/>
          <w:bCs/>
          <w:szCs w:val="22"/>
        </w:rPr>
        <w:t xml:space="preserve">Mot bakgrund av det ovan anförda föreslår </w:t>
      </w:r>
      <w:r>
        <w:rPr>
          <w:rFonts w:eastAsia="Calibri"/>
          <w:b/>
          <w:bCs/>
          <w:szCs w:val="22"/>
        </w:rPr>
        <w:t>vi att finansutskottet</w:t>
      </w:r>
      <w:r w:rsidRPr="00873479">
        <w:rPr>
          <w:rFonts w:eastAsia="Calibri"/>
          <w:b/>
          <w:bCs/>
          <w:szCs w:val="22"/>
        </w:rPr>
        <w:t xml:space="preserve"> tillkännager för regeringen:</w:t>
      </w:r>
    </w:p>
    <w:p w14:paraId="063F8370" w14:textId="77777777" w:rsidR="008E1DEC" w:rsidRPr="00873479" w:rsidRDefault="008E1DEC" w:rsidP="008E1DEC">
      <w:pPr>
        <w:rPr>
          <w:rFonts w:ascii="Calibri" w:eastAsia="Calibri" w:hAnsi="Calibri" w:cs="Calibri"/>
          <w:szCs w:val="22"/>
        </w:rPr>
      </w:pPr>
      <w:r w:rsidRPr="00873479">
        <w:rPr>
          <w:rFonts w:ascii="Calibri" w:eastAsia="Calibri" w:hAnsi="Calibri" w:cs="Calibri"/>
          <w:szCs w:val="22"/>
        </w:rPr>
        <w:t> </w:t>
      </w:r>
    </w:p>
    <w:p w14:paraId="4DA21230" w14:textId="77777777" w:rsidR="008E1DEC" w:rsidRPr="00873479" w:rsidRDefault="008E1DEC" w:rsidP="008E1DEC">
      <w:pPr>
        <w:pStyle w:val="Liststycke"/>
        <w:widowControl/>
        <w:numPr>
          <w:ilvl w:val="0"/>
          <w:numId w:val="14"/>
        </w:numPr>
        <w:rPr>
          <w:rFonts w:ascii="Calibri" w:eastAsia="Calibri" w:hAnsi="Calibri" w:cs="Calibri"/>
          <w:szCs w:val="22"/>
        </w:rPr>
      </w:pPr>
      <w:r w:rsidRPr="00873479">
        <w:rPr>
          <w:rFonts w:eastAsia="Calibri"/>
          <w:szCs w:val="22"/>
        </w:rPr>
        <w:t>Att omedelbart ändra SBAB:s uppdrag till att genom en effektiv verksamhet bidra till mångfald, konkurrens och prispress på marknaden för bolån.</w:t>
      </w:r>
    </w:p>
    <w:p w14:paraId="5DA0A59C" w14:textId="77777777" w:rsidR="008E1DEC" w:rsidRPr="00873479" w:rsidRDefault="008E1DEC" w:rsidP="008E1DEC">
      <w:pPr>
        <w:pStyle w:val="Liststycke"/>
        <w:widowControl/>
        <w:numPr>
          <w:ilvl w:val="0"/>
          <w:numId w:val="14"/>
        </w:numPr>
        <w:rPr>
          <w:rFonts w:ascii="Calibri" w:eastAsia="Calibri" w:hAnsi="Calibri" w:cs="Calibri"/>
          <w:szCs w:val="22"/>
        </w:rPr>
      </w:pPr>
      <w:r>
        <w:rPr>
          <w:rFonts w:eastAsia="Calibri"/>
          <w:szCs w:val="22"/>
        </w:rPr>
        <w:t>Att skyndsamt utreda SBAB:s avkastningskrav i syfte att det ska bidra till bättre konkurrensförhållanden på bolånemarknaden.</w:t>
      </w:r>
    </w:p>
    <w:p w14:paraId="1315EE06" w14:textId="77777777" w:rsidR="008E1DEC" w:rsidRDefault="008E1DEC" w:rsidP="004C6601">
      <w:pPr>
        <w:ind w:left="-709"/>
        <w:rPr>
          <w:spacing w:val="2"/>
          <w:sz w:val="18"/>
        </w:rPr>
      </w:pPr>
    </w:p>
    <w:sectPr w:rsidR="008E1DEC" w:rsidSect="0002748E">
      <w:headerReference w:type="default" r:id="rId11"/>
      <w:pgSz w:w="11906" w:h="16838" w:code="9"/>
      <w:pgMar w:top="425" w:right="1134" w:bottom="426"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5A2A" w14:textId="77777777" w:rsidR="007E0AB4" w:rsidRDefault="007E0AB4">
      <w:r>
        <w:separator/>
      </w:r>
    </w:p>
  </w:endnote>
  <w:endnote w:type="continuationSeparator" w:id="0">
    <w:p w14:paraId="47865193" w14:textId="77777777"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6C0FA" w14:textId="77777777" w:rsidR="007E0AB4" w:rsidRDefault="007E0AB4">
      <w:r>
        <w:separator/>
      </w:r>
    </w:p>
  </w:footnote>
  <w:footnote w:type="continuationSeparator" w:id="0">
    <w:p w14:paraId="134B08C9" w14:textId="77777777"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DDF6" w14:textId="77777777" w:rsidR="00C07F65" w:rsidRDefault="00C07F65" w:rsidP="00C07F65">
    <w:pPr>
      <w:pStyle w:val="Sidhuvud"/>
      <w:ind w:left="-567"/>
    </w:pPr>
    <w:bookmarkStart w:id="0" w:name="Svenska"/>
    <w:r>
      <w:t>Finansutskottet</w:t>
    </w:r>
    <w:r>
      <w:tab/>
    </w:r>
    <w:r>
      <w:tab/>
    </w:r>
    <w:r>
      <w:rPr>
        <w:noProof/>
      </w:rPr>
      <w:drawing>
        <wp:inline distT="0" distB="0" distL="0" distR="0" wp14:anchorId="74D692BC" wp14:editId="66C823EA">
          <wp:extent cx="1438275" cy="382905"/>
          <wp:effectExtent l="0" t="0" r="9525" b="0"/>
          <wp:docPr id="3"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7" w15:restartNumberingAfterBreak="0">
    <w:nsid w:val="2EFA5B6A"/>
    <w:multiLevelType w:val="hybridMultilevel"/>
    <w:tmpl w:val="44DE7808"/>
    <w:lvl w:ilvl="0" w:tplc="9AAE9E44">
      <w:numFmt w:val="bullet"/>
      <w:lvlText w:val="-"/>
      <w:lvlJc w:val="left"/>
      <w:pPr>
        <w:ind w:left="720"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749304F"/>
    <w:multiLevelType w:val="hybridMultilevel"/>
    <w:tmpl w:val="FBD27016"/>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93E2094"/>
    <w:multiLevelType w:val="hybridMultilevel"/>
    <w:tmpl w:val="79646F30"/>
    <w:lvl w:ilvl="0" w:tplc="09EE5A1A">
      <w:start w:val="1"/>
      <w:numFmt w:val="decimal"/>
      <w:lvlText w:val="%1."/>
      <w:lvlJc w:val="left"/>
      <w:pPr>
        <w:ind w:left="1746"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1" w15:restartNumberingAfterBreak="0">
    <w:nsid w:val="76D8127F"/>
    <w:multiLevelType w:val="hybridMultilevel"/>
    <w:tmpl w:val="9976D93E"/>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DF72F1F"/>
    <w:multiLevelType w:val="multilevel"/>
    <w:tmpl w:val="F200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6"/>
  </w:num>
  <w:num w:numId="4">
    <w:abstractNumId w:val="3"/>
  </w:num>
  <w:num w:numId="5">
    <w:abstractNumId w:val="12"/>
  </w:num>
  <w:num w:numId="6">
    <w:abstractNumId w:val="2"/>
  </w:num>
  <w:num w:numId="7">
    <w:abstractNumId w:val="9"/>
  </w:num>
  <w:num w:numId="8">
    <w:abstractNumId w:val="4"/>
  </w:num>
  <w:num w:numId="9">
    <w:abstractNumId w:val="5"/>
  </w:num>
  <w:num w:numId="10">
    <w:abstractNumId w:val="13"/>
  </w:num>
  <w:num w:numId="11">
    <w:abstractNumId w:val="10"/>
  </w:num>
  <w:num w:numId="12">
    <w:abstractNumId w:val="8"/>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78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07CA2"/>
    <w:rsid w:val="00011230"/>
    <w:rsid w:val="00013B42"/>
    <w:rsid w:val="0002748E"/>
    <w:rsid w:val="0003470E"/>
    <w:rsid w:val="00035F71"/>
    <w:rsid w:val="0004121C"/>
    <w:rsid w:val="00042EA9"/>
    <w:rsid w:val="00046C0A"/>
    <w:rsid w:val="00050120"/>
    <w:rsid w:val="000534EB"/>
    <w:rsid w:val="0006237B"/>
    <w:rsid w:val="00062D71"/>
    <w:rsid w:val="00084E75"/>
    <w:rsid w:val="000853D9"/>
    <w:rsid w:val="00087F8C"/>
    <w:rsid w:val="000902C1"/>
    <w:rsid w:val="000A3563"/>
    <w:rsid w:val="000B29E8"/>
    <w:rsid w:val="000B4B42"/>
    <w:rsid w:val="000C726F"/>
    <w:rsid w:val="000E010A"/>
    <w:rsid w:val="000E151F"/>
    <w:rsid w:val="000E58AB"/>
    <w:rsid w:val="0010300B"/>
    <w:rsid w:val="00103F5F"/>
    <w:rsid w:val="00104A51"/>
    <w:rsid w:val="00111135"/>
    <w:rsid w:val="00112605"/>
    <w:rsid w:val="00114574"/>
    <w:rsid w:val="00116AAA"/>
    <w:rsid w:val="00126BB8"/>
    <w:rsid w:val="0013018A"/>
    <w:rsid w:val="001418E1"/>
    <w:rsid w:val="001436E6"/>
    <w:rsid w:val="00146CDA"/>
    <w:rsid w:val="00161AA6"/>
    <w:rsid w:val="001655F6"/>
    <w:rsid w:val="001756F2"/>
    <w:rsid w:val="001765D3"/>
    <w:rsid w:val="00183CBA"/>
    <w:rsid w:val="001852E2"/>
    <w:rsid w:val="00192BEE"/>
    <w:rsid w:val="0019466E"/>
    <w:rsid w:val="00194EBF"/>
    <w:rsid w:val="001B0A1C"/>
    <w:rsid w:val="001B0DA9"/>
    <w:rsid w:val="001B212B"/>
    <w:rsid w:val="001B4CE1"/>
    <w:rsid w:val="001D09A0"/>
    <w:rsid w:val="001D4484"/>
    <w:rsid w:val="001D7293"/>
    <w:rsid w:val="001E237A"/>
    <w:rsid w:val="001E7E3D"/>
    <w:rsid w:val="001F54B4"/>
    <w:rsid w:val="001F64CD"/>
    <w:rsid w:val="001F7917"/>
    <w:rsid w:val="00200515"/>
    <w:rsid w:val="00200EA0"/>
    <w:rsid w:val="00200FDD"/>
    <w:rsid w:val="002035E8"/>
    <w:rsid w:val="0020579F"/>
    <w:rsid w:val="002119A8"/>
    <w:rsid w:val="002174A8"/>
    <w:rsid w:val="002206E4"/>
    <w:rsid w:val="00223A90"/>
    <w:rsid w:val="00225E80"/>
    <w:rsid w:val="00236DB7"/>
    <w:rsid w:val="00237DF5"/>
    <w:rsid w:val="00240A97"/>
    <w:rsid w:val="00242439"/>
    <w:rsid w:val="002464D6"/>
    <w:rsid w:val="00252DC2"/>
    <w:rsid w:val="002544E0"/>
    <w:rsid w:val="00254784"/>
    <w:rsid w:val="00256366"/>
    <w:rsid w:val="002624FF"/>
    <w:rsid w:val="00281FD0"/>
    <w:rsid w:val="00282678"/>
    <w:rsid w:val="002854B7"/>
    <w:rsid w:val="00293DD6"/>
    <w:rsid w:val="00294515"/>
    <w:rsid w:val="00296D10"/>
    <w:rsid w:val="002A5D58"/>
    <w:rsid w:val="002B1A3B"/>
    <w:rsid w:val="002B480E"/>
    <w:rsid w:val="002B5D70"/>
    <w:rsid w:val="002C0221"/>
    <w:rsid w:val="002C1771"/>
    <w:rsid w:val="002C5212"/>
    <w:rsid w:val="002C538C"/>
    <w:rsid w:val="002D2AB5"/>
    <w:rsid w:val="002D7BA8"/>
    <w:rsid w:val="002F284C"/>
    <w:rsid w:val="002F654D"/>
    <w:rsid w:val="00305C38"/>
    <w:rsid w:val="0030711A"/>
    <w:rsid w:val="0032581E"/>
    <w:rsid w:val="00342BB1"/>
    <w:rsid w:val="003441D7"/>
    <w:rsid w:val="003529BA"/>
    <w:rsid w:val="00357121"/>
    <w:rsid w:val="00357FF4"/>
    <w:rsid w:val="00360479"/>
    <w:rsid w:val="00360664"/>
    <w:rsid w:val="00362F6A"/>
    <w:rsid w:val="0039212D"/>
    <w:rsid w:val="003952A4"/>
    <w:rsid w:val="0039591D"/>
    <w:rsid w:val="00396EF2"/>
    <w:rsid w:val="003A48EB"/>
    <w:rsid w:val="003A69D1"/>
    <w:rsid w:val="003A6F3C"/>
    <w:rsid w:val="003C0E60"/>
    <w:rsid w:val="003C1D28"/>
    <w:rsid w:val="003C3701"/>
    <w:rsid w:val="003D2821"/>
    <w:rsid w:val="003E5155"/>
    <w:rsid w:val="003F39D9"/>
    <w:rsid w:val="00410507"/>
    <w:rsid w:val="00410AFE"/>
    <w:rsid w:val="00413964"/>
    <w:rsid w:val="0041580F"/>
    <w:rsid w:val="0042098E"/>
    <w:rsid w:val="00430C08"/>
    <w:rsid w:val="00440F4D"/>
    <w:rsid w:val="00444CAA"/>
    <w:rsid w:val="00450BFD"/>
    <w:rsid w:val="0045496C"/>
    <w:rsid w:val="00454D13"/>
    <w:rsid w:val="00454E86"/>
    <w:rsid w:val="00461C67"/>
    <w:rsid w:val="00462AC9"/>
    <w:rsid w:val="00470350"/>
    <w:rsid w:val="0047277D"/>
    <w:rsid w:val="00474848"/>
    <w:rsid w:val="004A0267"/>
    <w:rsid w:val="004A0CDF"/>
    <w:rsid w:val="004A36BA"/>
    <w:rsid w:val="004A4171"/>
    <w:rsid w:val="004A41BC"/>
    <w:rsid w:val="004B1312"/>
    <w:rsid w:val="004C6601"/>
    <w:rsid w:val="004C6A09"/>
    <w:rsid w:val="004D4929"/>
    <w:rsid w:val="004E2BD4"/>
    <w:rsid w:val="004F1B55"/>
    <w:rsid w:val="004F2904"/>
    <w:rsid w:val="004F680C"/>
    <w:rsid w:val="005017B0"/>
    <w:rsid w:val="0050317D"/>
    <w:rsid w:val="00504616"/>
    <w:rsid w:val="00520187"/>
    <w:rsid w:val="005228C9"/>
    <w:rsid w:val="005345E8"/>
    <w:rsid w:val="00537FF9"/>
    <w:rsid w:val="00540493"/>
    <w:rsid w:val="00540593"/>
    <w:rsid w:val="00541406"/>
    <w:rsid w:val="00541EF8"/>
    <w:rsid w:val="00543E57"/>
    <w:rsid w:val="0054604E"/>
    <w:rsid w:val="00546E5D"/>
    <w:rsid w:val="0055672C"/>
    <w:rsid w:val="00562EF7"/>
    <w:rsid w:val="0057774D"/>
    <w:rsid w:val="00577C45"/>
    <w:rsid w:val="00580536"/>
    <w:rsid w:val="00583B96"/>
    <w:rsid w:val="005874E8"/>
    <w:rsid w:val="005956B3"/>
    <w:rsid w:val="005A0175"/>
    <w:rsid w:val="005A5091"/>
    <w:rsid w:val="005B498F"/>
    <w:rsid w:val="005C1541"/>
    <w:rsid w:val="005C61EB"/>
    <w:rsid w:val="005E28B9"/>
    <w:rsid w:val="005E2FA7"/>
    <w:rsid w:val="005E439C"/>
    <w:rsid w:val="005E70F9"/>
    <w:rsid w:val="00617AB2"/>
    <w:rsid w:val="00627839"/>
    <w:rsid w:val="006375F0"/>
    <w:rsid w:val="00643E28"/>
    <w:rsid w:val="0064445B"/>
    <w:rsid w:val="006457B3"/>
    <w:rsid w:val="006572A3"/>
    <w:rsid w:val="00667E9B"/>
    <w:rsid w:val="00674AF0"/>
    <w:rsid w:val="00685BB7"/>
    <w:rsid w:val="006921D0"/>
    <w:rsid w:val="00692522"/>
    <w:rsid w:val="006A0738"/>
    <w:rsid w:val="006A1A13"/>
    <w:rsid w:val="006B7B0C"/>
    <w:rsid w:val="006C1499"/>
    <w:rsid w:val="006C21FA"/>
    <w:rsid w:val="006D0D77"/>
    <w:rsid w:val="006D3126"/>
    <w:rsid w:val="006D3360"/>
    <w:rsid w:val="006D5482"/>
    <w:rsid w:val="007055E3"/>
    <w:rsid w:val="00723D66"/>
    <w:rsid w:val="007243F5"/>
    <w:rsid w:val="00743A44"/>
    <w:rsid w:val="00750FF0"/>
    <w:rsid w:val="00751AFD"/>
    <w:rsid w:val="00755F03"/>
    <w:rsid w:val="00761D68"/>
    <w:rsid w:val="00767BDA"/>
    <w:rsid w:val="00774482"/>
    <w:rsid w:val="007773C2"/>
    <w:rsid w:val="007826B0"/>
    <w:rsid w:val="007826C0"/>
    <w:rsid w:val="00784960"/>
    <w:rsid w:val="00792356"/>
    <w:rsid w:val="00795259"/>
    <w:rsid w:val="007A59C4"/>
    <w:rsid w:val="007B11CA"/>
    <w:rsid w:val="007B1842"/>
    <w:rsid w:val="007B7C03"/>
    <w:rsid w:val="007C3B46"/>
    <w:rsid w:val="007E0AB4"/>
    <w:rsid w:val="007F080A"/>
    <w:rsid w:val="008035C8"/>
    <w:rsid w:val="00804511"/>
    <w:rsid w:val="00813862"/>
    <w:rsid w:val="00822837"/>
    <w:rsid w:val="00822922"/>
    <w:rsid w:val="008231F4"/>
    <w:rsid w:val="00825025"/>
    <w:rsid w:val="00830BA7"/>
    <w:rsid w:val="008313DA"/>
    <w:rsid w:val="00834B38"/>
    <w:rsid w:val="0083629F"/>
    <w:rsid w:val="00837D29"/>
    <w:rsid w:val="0084550B"/>
    <w:rsid w:val="008557FA"/>
    <w:rsid w:val="008649E8"/>
    <w:rsid w:val="00870671"/>
    <w:rsid w:val="00873755"/>
    <w:rsid w:val="0089258A"/>
    <w:rsid w:val="00893998"/>
    <w:rsid w:val="0089581D"/>
    <w:rsid w:val="008A1F6A"/>
    <w:rsid w:val="008A458A"/>
    <w:rsid w:val="008B3639"/>
    <w:rsid w:val="008B71CE"/>
    <w:rsid w:val="008C0FEC"/>
    <w:rsid w:val="008C1DA0"/>
    <w:rsid w:val="008C79F1"/>
    <w:rsid w:val="008D303B"/>
    <w:rsid w:val="008D51ED"/>
    <w:rsid w:val="008E1DEC"/>
    <w:rsid w:val="008E3A32"/>
    <w:rsid w:val="008F4D68"/>
    <w:rsid w:val="008F5A68"/>
    <w:rsid w:val="00902D30"/>
    <w:rsid w:val="00905D9C"/>
    <w:rsid w:val="00906C2D"/>
    <w:rsid w:val="009102F7"/>
    <w:rsid w:val="00910BB7"/>
    <w:rsid w:val="00914E3E"/>
    <w:rsid w:val="00917732"/>
    <w:rsid w:val="00917C71"/>
    <w:rsid w:val="0092036A"/>
    <w:rsid w:val="00920A21"/>
    <w:rsid w:val="00931DC7"/>
    <w:rsid w:val="009327CF"/>
    <w:rsid w:val="00932FD6"/>
    <w:rsid w:val="009354FE"/>
    <w:rsid w:val="009433B3"/>
    <w:rsid w:val="009460B9"/>
    <w:rsid w:val="00946978"/>
    <w:rsid w:val="009476AF"/>
    <w:rsid w:val="0095206A"/>
    <w:rsid w:val="0096348C"/>
    <w:rsid w:val="00964ACB"/>
    <w:rsid w:val="0096754F"/>
    <w:rsid w:val="00973D8B"/>
    <w:rsid w:val="0097434A"/>
    <w:rsid w:val="0097719E"/>
    <w:rsid w:val="00983F2C"/>
    <w:rsid w:val="0098656F"/>
    <w:rsid w:val="00991390"/>
    <w:rsid w:val="00996528"/>
    <w:rsid w:val="009A68FE"/>
    <w:rsid w:val="009A772E"/>
    <w:rsid w:val="009B0A01"/>
    <w:rsid w:val="009B18B5"/>
    <w:rsid w:val="009B5F52"/>
    <w:rsid w:val="009C27A1"/>
    <w:rsid w:val="009D20DC"/>
    <w:rsid w:val="009E4BC1"/>
    <w:rsid w:val="009F15A5"/>
    <w:rsid w:val="009F5E2E"/>
    <w:rsid w:val="009F69BC"/>
    <w:rsid w:val="00A016D3"/>
    <w:rsid w:val="00A0379C"/>
    <w:rsid w:val="00A103F9"/>
    <w:rsid w:val="00A17C10"/>
    <w:rsid w:val="00A25498"/>
    <w:rsid w:val="00A257B8"/>
    <w:rsid w:val="00A401A5"/>
    <w:rsid w:val="00A40A44"/>
    <w:rsid w:val="00A44FE3"/>
    <w:rsid w:val="00A46556"/>
    <w:rsid w:val="00A56380"/>
    <w:rsid w:val="00A63190"/>
    <w:rsid w:val="00A640B1"/>
    <w:rsid w:val="00A67C77"/>
    <w:rsid w:val="00A744C3"/>
    <w:rsid w:val="00A75B9F"/>
    <w:rsid w:val="00A97BD3"/>
    <w:rsid w:val="00AA0DFB"/>
    <w:rsid w:val="00AA2873"/>
    <w:rsid w:val="00AB4139"/>
    <w:rsid w:val="00AC283D"/>
    <w:rsid w:val="00AD0133"/>
    <w:rsid w:val="00AD47F5"/>
    <w:rsid w:val="00AE5BBD"/>
    <w:rsid w:val="00AE7247"/>
    <w:rsid w:val="00AF3CA6"/>
    <w:rsid w:val="00B054F1"/>
    <w:rsid w:val="00B229DA"/>
    <w:rsid w:val="00B33983"/>
    <w:rsid w:val="00B36495"/>
    <w:rsid w:val="00B44E5B"/>
    <w:rsid w:val="00B523F7"/>
    <w:rsid w:val="00B54410"/>
    <w:rsid w:val="00B547D0"/>
    <w:rsid w:val="00B55F04"/>
    <w:rsid w:val="00B86CB0"/>
    <w:rsid w:val="00B9203B"/>
    <w:rsid w:val="00BB6541"/>
    <w:rsid w:val="00BB6AE7"/>
    <w:rsid w:val="00BC2283"/>
    <w:rsid w:val="00BC2DCD"/>
    <w:rsid w:val="00BD39D1"/>
    <w:rsid w:val="00BE5A5B"/>
    <w:rsid w:val="00BF0A00"/>
    <w:rsid w:val="00BF0B99"/>
    <w:rsid w:val="00BF148B"/>
    <w:rsid w:val="00C05E93"/>
    <w:rsid w:val="00C06043"/>
    <w:rsid w:val="00C07F65"/>
    <w:rsid w:val="00C12324"/>
    <w:rsid w:val="00C14ECD"/>
    <w:rsid w:val="00C15B79"/>
    <w:rsid w:val="00C3449C"/>
    <w:rsid w:val="00C35200"/>
    <w:rsid w:val="00C3579D"/>
    <w:rsid w:val="00C40179"/>
    <w:rsid w:val="00C447CF"/>
    <w:rsid w:val="00C45FAF"/>
    <w:rsid w:val="00C540B9"/>
    <w:rsid w:val="00C574FE"/>
    <w:rsid w:val="00C63961"/>
    <w:rsid w:val="00C64E6C"/>
    <w:rsid w:val="00C664B6"/>
    <w:rsid w:val="00C66E21"/>
    <w:rsid w:val="00C74946"/>
    <w:rsid w:val="00C82D0B"/>
    <w:rsid w:val="00C8766C"/>
    <w:rsid w:val="00C92C53"/>
    <w:rsid w:val="00C93236"/>
    <w:rsid w:val="00CA3B1E"/>
    <w:rsid w:val="00CA58BF"/>
    <w:rsid w:val="00CB01C5"/>
    <w:rsid w:val="00CB50C7"/>
    <w:rsid w:val="00CC0949"/>
    <w:rsid w:val="00CC1AE1"/>
    <w:rsid w:val="00CC4B83"/>
    <w:rsid w:val="00CC60EB"/>
    <w:rsid w:val="00CD1527"/>
    <w:rsid w:val="00CD47D4"/>
    <w:rsid w:val="00CD7E8B"/>
    <w:rsid w:val="00CE09AE"/>
    <w:rsid w:val="00CF36BC"/>
    <w:rsid w:val="00D021DB"/>
    <w:rsid w:val="00D037BA"/>
    <w:rsid w:val="00D04453"/>
    <w:rsid w:val="00D12ED4"/>
    <w:rsid w:val="00D20E5C"/>
    <w:rsid w:val="00D21638"/>
    <w:rsid w:val="00D31100"/>
    <w:rsid w:val="00D34D00"/>
    <w:rsid w:val="00D37D24"/>
    <w:rsid w:val="00D4656A"/>
    <w:rsid w:val="00D46648"/>
    <w:rsid w:val="00D470BA"/>
    <w:rsid w:val="00D518B5"/>
    <w:rsid w:val="00D74308"/>
    <w:rsid w:val="00D84F88"/>
    <w:rsid w:val="00D90E8A"/>
    <w:rsid w:val="00DA1CE8"/>
    <w:rsid w:val="00DA30F0"/>
    <w:rsid w:val="00DB1740"/>
    <w:rsid w:val="00DB1AB2"/>
    <w:rsid w:val="00DD11DB"/>
    <w:rsid w:val="00DE54FF"/>
    <w:rsid w:val="00DF06AE"/>
    <w:rsid w:val="00DF27E8"/>
    <w:rsid w:val="00E0219D"/>
    <w:rsid w:val="00E15BE8"/>
    <w:rsid w:val="00E16DC2"/>
    <w:rsid w:val="00E2015B"/>
    <w:rsid w:val="00E264E7"/>
    <w:rsid w:val="00E27E50"/>
    <w:rsid w:val="00E43F8A"/>
    <w:rsid w:val="00E443F3"/>
    <w:rsid w:val="00E5492F"/>
    <w:rsid w:val="00E653E8"/>
    <w:rsid w:val="00E67EBA"/>
    <w:rsid w:val="00E81D4C"/>
    <w:rsid w:val="00E833F2"/>
    <w:rsid w:val="00E872C8"/>
    <w:rsid w:val="00E916EA"/>
    <w:rsid w:val="00E950E4"/>
    <w:rsid w:val="00E97AED"/>
    <w:rsid w:val="00EA4AA0"/>
    <w:rsid w:val="00EB3944"/>
    <w:rsid w:val="00EB6C36"/>
    <w:rsid w:val="00EC107D"/>
    <w:rsid w:val="00EC1224"/>
    <w:rsid w:val="00EC14B0"/>
    <w:rsid w:val="00EC4415"/>
    <w:rsid w:val="00ED357E"/>
    <w:rsid w:val="00EE57B7"/>
    <w:rsid w:val="00EF16D4"/>
    <w:rsid w:val="00EF57E7"/>
    <w:rsid w:val="00EF721A"/>
    <w:rsid w:val="00F013FB"/>
    <w:rsid w:val="00F055E5"/>
    <w:rsid w:val="00F06D7D"/>
    <w:rsid w:val="00F14A8D"/>
    <w:rsid w:val="00F215FF"/>
    <w:rsid w:val="00F37B10"/>
    <w:rsid w:val="00F37DC2"/>
    <w:rsid w:val="00F5222B"/>
    <w:rsid w:val="00F53772"/>
    <w:rsid w:val="00F5670E"/>
    <w:rsid w:val="00F71C16"/>
    <w:rsid w:val="00F774B5"/>
    <w:rsid w:val="00F82F2C"/>
    <w:rsid w:val="00F85D75"/>
    <w:rsid w:val="00F948C4"/>
    <w:rsid w:val="00F94CF3"/>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8529"/>
    <o:shapelayout v:ext="edit">
      <o:idmap v:ext="edit" data="1"/>
    </o:shapelayout>
  </w:shapeDefaults>
  <w:decimalSymbol w:val=","/>
  <w:listSeparator w:val=";"/>
  <w14:docId w14:val="2E90225D"/>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link w:val="Rubrik4Char"/>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customStyle="1" w:styleId="Rubrik4Char">
    <w:name w:val="Rubrik 4 Char"/>
    <w:basedOn w:val="Standardstycketeckensnitt"/>
    <w:link w:val="Rubrik4"/>
    <w:rsid w:val="00983F2C"/>
    <w:rPr>
      <w:b/>
      <w:sz w:val="22"/>
    </w:rPr>
  </w:style>
  <w:style w:type="character" w:styleId="Olstomnmnande">
    <w:name w:val="Unresolved Mention"/>
    <w:basedOn w:val="Standardstycketeckensnitt"/>
    <w:uiPriority w:val="99"/>
    <w:semiHidden/>
    <w:unhideWhenUsed/>
    <w:rsid w:val="00DF27E8"/>
    <w:rPr>
      <w:color w:val="605E5C"/>
      <w:shd w:val="clear" w:color="auto" w:fill="E1DFDD"/>
    </w:rPr>
  </w:style>
  <w:style w:type="character" w:styleId="Kommentarsreferens">
    <w:name w:val="annotation reference"/>
    <w:basedOn w:val="Standardstycketeckensnitt"/>
    <w:rsid w:val="00C05E93"/>
    <w:rPr>
      <w:sz w:val="16"/>
      <w:szCs w:val="16"/>
    </w:rPr>
  </w:style>
  <w:style w:type="paragraph" w:styleId="Kommentarer">
    <w:name w:val="annotation text"/>
    <w:basedOn w:val="Normal"/>
    <w:link w:val="KommentarerChar"/>
    <w:rsid w:val="00C05E93"/>
    <w:rPr>
      <w:sz w:val="20"/>
    </w:rPr>
  </w:style>
  <w:style w:type="character" w:customStyle="1" w:styleId="KommentarerChar">
    <w:name w:val="Kommentarer Char"/>
    <w:basedOn w:val="Standardstycketeckensnitt"/>
    <w:link w:val="Kommentarer"/>
    <w:rsid w:val="00C05E93"/>
  </w:style>
  <w:style w:type="paragraph" w:styleId="Kommentarsmne">
    <w:name w:val="annotation subject"/>
    <w:basedOn w:val="Kommentarer"/>
    <w:next w:val="Kommentarer"/>
    <w:link w:val="KommentarsmneChar"/>
    <w:rsid w:val="00C05E93"/>
    <w:rPr>
      <w:b/>
      <w:bCs/>
    </w:rPr>
  </w:style>
  <w:style w:type="character" w:customStyle="1" w:styleId="KommentarsmneChar">
    <w:name w:val="Kommentarsämne Char"/>
    <w:basedOn w:val="KommentarerChar"/>
    <w:link w:val="Kommentarsmne"/>
    <w:rsid w:val="00C05E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496843538">
      <w:bodyDiv w:val="1"/>
      <w:marLeft w:val="0"/>
      <w:marRight w:val="0"/>
      <w:marTop w:val="0"/>
      <w:marBottom w:val="0"/>
      <w:divBdr>
        <w:top w:val="none" w:sz="0" w:space="0" w:color="auto"/>
        <w:left w:val="none" w:sz="0" w:space="0" w:color="auto"/>
        <w:bottom w:val="none" w:sz="0" w:space="0" w:color="auto"/>
        <w:right w:val="none" w:sz="0" w:space="0" w:color="auto"/>
      </w:divBdr>
    </w:div>
    <w:div w:id="1061320666">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mur.riksdagen.se/Dokument/VisaBilaga.aspx?ID=119926&amp;dokID=4123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emur.riksdagen.se/Dokument/VisaBilaga.aspx?ID=120129&amp;dokID=41332" TargetMode="External"/><Relationship Id="rId4" Type="http://schemas.openxmlformats.org/officeDocument/2006/relationships/settings" Target="settings.xml"/><Relationship Id="rId9" Type="http://schemas.openxmlformats.org/officeDocument/2006/relationships/hyperlink" Target="https://lemur.riksdagen.se/Dokument/VisaBilaga.aspx?ID=120126&amp;dokID=4133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72596-7188-4A7E-987F-A1B22844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858</Words>
  <Characters>6384</Characters>
  <Application>Microsoft Office Word</Application>
  <DocSecurity>0</DocSecurity>
  <Lines>1064</Lines>
  <Paragraphs>190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Fanny Flyborg</cp:lastModifiedBy>
  <cp:revision>9</cp:revision>
  <cp:lastPrinted>2018-10-02T11:13:00Z</cp:lastPrinted>
  <dcterms:created xsi:type="dcterms:W3CDTF">2023-06-08T11:33:00Z</dcterms:created>
  <dcterms:modified xsi:type="dcterms:W3CDTF">2023-06-16T12:53:00Z</dcterms:modified>
</cp:coreProperties>
</file>