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7DAF" w:rsidRPr="009813C4" w:rsidRDefault="00ED7DAF">
      <w:pPr>
        <w:pStyle w:val="Frslagsrubrik"/>
      </w:pPr>
      <w:r w:rsidRPr="009813C4">
        <w:t>Förslag till riksdagsbeslut</w:t>
      </w:r>
    </w:p>
    <w:p w:rsidR="00ED7DAF" w:rsidRPr="009813C4" w:rsidRDefault="00ED7DAF">
      <w:pPr>
        <w:pStyle w:val="Hemstlatt"/>
        <w:numPr>
          <w:ilvl w:val="0"/>
          <w:numId w:val="1"/>
        </w:numPr>
      </w:pPr>
      <w:r w:rsidRPr="009813C4">
        <w:t>Riksdagen tillkännager för regeringen som sin mening vad som anförs i motionen om att regeringen bör genomföra de av Skolverket föreslagna ändringarna i fråga om sex- och samle</w:t>
      </w:r>
      <w:r w:rsidRPr="009813C4">
        <w:t>v</w:t>
      </w:r>
      <w:r w:rsidRPr="009813C4">
        <w:t>nadsundervisning i grund- och gymnasieskolans kurspl</w:t>
      </w:r>
      <w:r w:rsidRPr="009813C4">
        <w:t>a</w:t>
      </w:r>
      <w:r w:rsidRPr="009813C4">
        <w:t>ner.</w:t>
      </w:r>
    </w:p>
    <w:p w:rsidR="00ED7DAF" w:rsidRPr="009813C4" w:rsidRDefault="00ED7DAF">
      <w:pPr>
        <w:pStyle w:val="Hemstlatt"/>
        <w:numPr>
          <w:ilvl w:val="0"/>
          <w:numId w:val="1"/>
        </w:numPr>
      </w:pPr>
      <w:r w:rsidRPr="009813C4">
        <w:t>Riksdagen tillkännager för regeringen som sin mening vad som anförs i motionen om att regeringen bör ge Högskoleverket i uppdrag att utvärdera och vidareutveckla lärarutbildningen i fråga om kunskaper om sex och samlevnad.</w:t>
      </w:r>
    </w:p>
    <w:p w:rsidR="00ED7DAF" w:rsidRPr="009813C4" w:rsidRDefault="00ED7DAF">
      <w:pPr>
        <w:pStyle w:val="Rubrik1"/>
      </w:pPr>
      <w:r w:rsidRPr="009813C4">
        <w:t>Ämnesövergripande och obligatorisk sex- och samlevnadsundervisning</w:t>
      </w:r>
    </w:p>
    <w:p w:rsidR="00ED7DAF" w:rsidRPr="009813C4" w:rsidRDefault="00ED7DAF">
      <w:r w:rsidRPr="009813C4">
        <w:t>Vänsterpartiet anser att skolan spelar en central roll för att ge unga flickor och pojkar möjlighet att diskutera och reflektera över frågor kring relationer, samlevnad, sexualitet och vad samhällets syn på vad det innebär att vara kvinna och man betyder för den egna utvecklingen. Sex- och samlevnadsu</w:t>
      </w:r>
      <w:r w:rsidRPr="009813C4">
        <w:t>n</w:t>
      </w:r>
      <w:r w:rsidRPr="009813C4">
        <w:t>dervisningen kan på så vis vara ett stöd för barn och ungdomar i deras vardag och utveckling. Faktakunskaper ger en bra grund att stå på och genom samtal och dialog får de möjlighet att hitta egna vägar till hur de vill leva sina liv. Alla elever har rätt till en bra sex- och samlevnadsundervisning. Därför för</w:t>
      </w:r>
      <w:r w:rsidRPr="009813C4">
        <w:t>e</w:t>
      </w:r>
      <w:r w:rsidRPr="009813C4">
        <w:t>slår Vänsterpartiet att undervisningen i sex och samlevnad ska förstärkas.</w:t>
      </w:r>
    </w:p>
    <w:p w:rsidR="00ED7DAF" w:rsidRPr="009813C4" w:rsidRDefault="00ED7DAF">
      <w:pPr>
        <w:pStyle w:val="Normaltindrag"/>
      </w:pPr>
      <w:r w:rsidRPr="009813C4">
        <w:t>Sex och samlevnad handlar både om individen och om samhället. Om kroppen, relationer, lagar, kön, genus, njutning, sexuell i</w:t>
      </w:r>
      <w:r w:rsidRPr="009813C4">
        <w:t>dentitet, respekt, diskriminering och gränser. Sex och samlevnad spänner över flera områden och därför behöver undervisningen vara ämnesövergripande.</w:t>
      </w:r>
    </w:p>
    <w:p w:rsidR="00ED7DAF" w:rsidRPr="009813C4" w:rsidRDefault="00ED7DAF">
      <w:pPr>
        <w:pStyle w:val="Normaltindrag"/>
      </w:pPr>
      <w:r w:rsidRPr="009813C4">
        <w:t xml:space="preserve">För Vänsterpartiet är det självklart att alla barn ska delta i all undervisning. Skolplikten handlar om alla elevers rätt till kunskap. För oss står barnen i </w:t>
      </w:r>
      <w:r w:rsidRPr="009813C4">
        <w:lastRenderedPageBreak/>
        <w:t>fokus och vår ståndpunkt är att skolan har en skyldighet att se till att alla ska kunna tillgodogöra sig sex- och samlevnadsundervisningen i skolan. Därför är det viktigt att skapa dialog och hitta lösningar på problem som kan uppstå. Ibland behöver vissa lösningar extra resurser, och det är vi beredda att ge skolan. En stärkt sex- och samlevnadsundervisning kan förbättra förutsät</w:t>
      </w:r>
      <w:r w:rsidRPr="009813C4">
        <w:t>t</w:t>
      </w:r>
      <w:r w:rsidRPr="009813C4">
        <w:t>ningarna för att fånga upp de ungdomar som utsätts för hedersrelaterat våld och förtryck i sina familjer. Vidare kan unga mäns a</w:t>
      </w:r>
      <w:r w:rsidRPr="009813C4">
        <w:t>ttityder till flickor och kvinnor lyftas upp i skolans sexualundervisning, vilket i förlängningen påve</w:t>
      </w:r>
      <w:r w:rsidRPr="009813C4">
        <w:t>r</w:t>
      </w:r>
      <w:r w:rsidRPr="009813C4">
        <w:t>kar synen på våldtäkt och våld mot kvinnor. Vi menar att ämnet sex och sa</w:t>
      </w:r>
      <w:r w:rsidRPr="009813C4">
        <w:t>m</w:t>
      </w:r>
      <w:r w:rsidRPr="009813C4">
        <w:t>levnad ska ingå som ett viktigt kunskapsmål i läroplanerna för grundskolan och gymnasieskolan och bör integreras i ämnen som samhällskunskap, psyk</w:t>
      </w:r>
      <w:r w:rsidRPr="009813C4">
        <w:t>o</w:t>
      </w:r>
      <w:r w:rsidRPr="009813C4">
        <w:t>logi, historia, svenska och religion.</w:t>
      </w:r>
    </w:p>
    <w:p w:rsidR="00ED7DAF" w:rsidRPr="009813C4" w:rsidRDefault="00ED7DAF">
      <w:pPr>
        <w:pStyle w:val="Normaltindrag"/>
      </w:pPr>
      <w:r w:rsidRPr="009813C4">
        <w:t>Regeringen har beslutat att examensbeskrivningen för mellanstadielärare ska innehålla krav på att den blivande läraren ska ”visa förmåga att komm</w:t>
      </w:r>
      <w:r w:rsidRPr="009813C4">
        <w:t>u</w:t>
      </w:r>
      <w:r w:rsidRPr="009813C4">
        <w:t>nicera och reflektera kring frågor som rör identitet, sexualitet och samle</w:t>
      </w:r>
      <w:r w:rsidRPr="009813C4">
        <w:t>v</w:t>
      </w:r>
      <w:r w:rsidRPr="009813C4">
        <w:t>nad”. Regeringen har även angett att sex och samlevnad bör ingå i läraru</w:t>
      </w:r>
      <w:r w:rsidRPr="009813C4">
        <w:t>t</w:t>
      </w:r>
      <w:r w:rsidRPr="009813C4">
        <w:t>bildningens utbildningsvetenskapliga kärna. Detta är lovvärt men långtifrån tillräckligt.</w:t>
      </w:r>
    </w:p>
    <w:p w:rsidR="00ED7DAF" w:rsidRPr="009813C4" w:rsidRDefault="00ED7DAF">
      <w:pPr>
        <w:pStyle w:val="Normaltindrag"/>
      </w:pPr>
      <w:r w:rsidRPr="009813C4">
        <w:t>Skolverket fick 2005 ett regeringsuppdrag att genomföra en översyn av grund- och gymnasieskolans kursplaner med avseende på sex och samlevnad. Under 2006 redovisade Skolverket uppdraget och gav förslag till nya och förtydligade mål i kursplanerna för biologi, idrott och hä</w:t>
      </w:r>
      <w:r w:rsidRPr="009813C4">
        <w:t>lsa med flera ämnen. Skolverket vill baka in sex- och samlevnadsundervisningen i flera av gymn</w:t>
      </w:r>
      <w:r w:rsidRPr="009813C4">
        <w:t>a</w:t>
      </w:r>
      <w:r w:rsidRPr="009813C4">
        <w:t>sieskolans kärnämnen (Dnr 61-2004:2637). Frågor om jämställdhet, homo-, bi- och transpersoner och kränkande behandling ska särskilt lyftas fram i undervisningen. Detsamma gäller undervisningen i grundskolan (dnr 61-2005:1773). Syftet med förslagen är att höja sex- och samlevnadsundervi</w:t>
      </w:r>
      <w:r w:rsidRPr="009813C4">
        <w:t>s</w:t>
      </w:r>
      <w:r w:rsidRPr="009813C4">
        <w:t>ningens status samt att förbättra kvaliteten på undervisningen. Regeringen har dock lämnat förslaget utan åtgärd.</w:t>
      </w:r>
    </w:p>
    <w:p w:rsidR="00ED7DAF" w:rsidRPr="009813C4" w:rsidRDefault="00ED7DAF">
      <w:pPr>
        <w:pStyle w:val="Normaltindrag"/>
      </w:pPr>
      <w:r w:rsidRPr="009813C4">
        <w:t>Regeringen bör g</w:t>
      </w:r>
      <w:r w:rsidRPr="009813C4">
        <w:t>enomföra de av Skolverket föreslagna ändringarna i fråga om sex och samlevnad i grund- och gymnasieskolans kursplaner. Detta bör riksdagen som sin mening ge regeringen till känna.</w:t>
      </w:r>
    </w:p>
    <w:p w:rsidR="00ED7DAF" w:rsidRPr="009813C4" w:rsidRDefault="00ED7DAF">
      <w:pPr>
        <w:pStyle w:val="Rubrik1"/>
      </w:pPr>
      <w:r w:rsidRPr="009813C4">
        <w:t>Sex och samlevnad på lärarutbildningen</w:t>
      </w:r>
    </w:p>
    <w:p w:rsidR="00ED7DAF" w:rsidRPr="009813C4" w:rsidRDefault="00ED7DAF">
      <w:r w:rsidRPr="009813C4">
        <w:t>Lärare måste ha relevant utbildning för att kunna diskutera kring lust, tryg</w:t>
      </w:r>
      <w:r w:rsidRPr="009813C4">
        <w:t>g</w:t>
      </w:r>
      <w:r w:rsidRPr="009813C4">
        <w:t>het, preventivmedel, graviditet, sexuell läggning och könsidentitet likaväl som pornografi, trakasserier och övergrepp. Det är också av yttersta vikt att lyfta fram jämställdhets- och hbt-perspektivet i sex- och samlevnadsundervi</w:t>
      </w:r>
      <w:r w:rsidRPr="009813C4">
        <w:t>s</w:t>
      </w:r>
      <w:r w:rsidRPr="009813C4">
        <w:t>ningen liksom funktionshindrades villkor. Eftersom sex- och samlevnadsu</w:t>
      </w:r>
      <w:r w:rsidRPr="009813C4">
        <w:t>n</w:t>
      </w:r>
      <w:r w:rsidRPr="009813C4">
        <w:t>dervisningen påverkar unga människors utveckling när det gäller relationer och attityder är den mycket viktig. Därför vill Vänsterpartiet utveckla läraru</w:t>
      </w:r>
      <w:r w:rsidRPr="009813C4">
        <w:t>t</w:t>
      </w:r>
      <w:r w:rsidRPr="009813C4">
        <w:t>bildningen med avseende på kunskaper om sex och samlevn</w:t>
      </w:r>
      <w:r w:rsidRPr="009813C4">
        <w:t>ad och för att denna undervisning ska bli en naturlig och integrerad del i fler ämnen.</w:t>
      </w:r>
    </w:p>
    <w:p w:rsidR="00ED7DAF" w:rsidRPr="009813C4" w:rsidRDefault="00ED7DAF">
      <w:pPr>
        <w:pStyle w:val="Normaltindrag"/>
      </w:pPr>
      <w:r w:rsidRPr="009813C4">
        <w:t>I lärarexamen finns i dag ett mål om att lärarstudenten ska inse betydelsen av könsskillnader i undervisningssituationen och vid presentation av ämne</w:t>
      </w:r>
      <w:r w:rsidRPr="009813C4">
        <w:t>s</w:t>
      </w:r>
      <w:r w:rsidRPr="009813C4">
        <w:t>stoffet. Vi menar att detta är både vagt och oklart och föreslår följande lyde</w:t>
      </w:r>
      <w:r w:rsidRPr="009813C4">
        <w:t>l</w:t>
      </w:r>
      <w:r w:rsidRPr="009813C4">
        <w:t>se: ”Lärarstudenten ska inse betydelsen av könsmaktsordning i skolans hela verksamhet och i undervisning, i relationen till eleverna likaväl som vid val av och presentation av ämnesstoff.” På samma sätt måste det tydliggöras att även hbt-frågor ska ingå i lärarutbildningen. Utbildningen måste innehålla såväl feministisk teori som gruppsamtalsmetodik.</w:t>
      </w:r>
    </w:p>
    <w:p w:rsidR="00ED7DAF" w:rsidRPr="009813C4" w:rsidRDefault="00ED7DAF">
      <w:pPr>
        <w:pStyle w:val="Normaltindrag"/>
      </w:pPr>
      <w:r w:rsidRPr="009813C4">
        <w:t>För att underlätta samverkan mellan nyexaminerade och redan verksamma lärare må</w:t>
      </w:r>
      <w:r w:rsidRPr="009813C4">
        <w:t>ste också dessa kunskaper prioriteras i all lärarfortbildning. Även andra yrkeskategorier än lärare som arbetar med ungdomar, exempelvis fr</w:t>
      </w:r>
      <w:r w:rsidRPr="009813C4">
        <w:t>i</w:t>
      </w:r>
      <w:r w:rsidRPr="009813C4">
        <w:t>tidspedagoger och ungdomsmottagningspersonal, behöver utbildas.</w:t>
      </w:r>
    </w:p>
    <w:p w:rsidR="00ED7DAF" w:rsidRPr="009813C4" w:rsidRDefault="00ED7DAF">
      <w:pPr>
        <w:pStyle w:val="Normaltindrag"/>
      </w:pPr>
      <w:r w:rsidRPr="009813C4">
        <w:t>Högskoleverket bör ges i uppdrag att utvärdera och vidareutveckla läraru</w:t>
      </w:r>
      <w:r w:rsidRPr="009813C4">
        <w:t>t</w:t>
      </w:r>
      <w:r w:rsidRPr="009813C4">
        <w:t>bildningen med avseende på kunskaper om sex och samlevnad.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13C4">
        <w:trPr>
          <w:cantSplit/>
        </w:trPr>
        <w:tc>
          <w:tcPr>
            <w:tcW w:w="3046" w:type="dxa"/>
          </w:tcPr>
          <w:p w:rsidR="00ED7DAF" w:rsidRPr="009813C4" w:rsidRDefault="00ED7DAF">
            <w:pPr>
              <w:pStyle w:val="UnderskriftDatum"/>
              <w:spacing w:before="240"/>
            </w:pPr>
            <w:r w:rsidRPr="009813C4">
              <w:t>Stockholm den 19 oktober 2010</w:t>
            </w:r>
          </w:p>
        </w:tc>
        <w:tc>
          <w:tcPr>
            <w:tcW w:w="3047" w:type="dxa"/>
          </w:tcPr>
          <w:p w:rsidR="00ED7DAF" w:rsidRPr="009813C4" w:rsidRDefault="00ED7DAF">
            <w:pPr>
              <w:pStyle w:val="Underskrifter"/>
              <w:spacing w:before="240"/>
            </w:pPr>
          </w:p>
        </w:tc>
      </w:tr>
      <w:tr w:rsidR="00000000" w:rsidRPr="009813C4">
        <w:trPr>
          <w:cantSplit/>
        </w:trPr>
        <w:tc>
          <w:tcPr>
            <w:tcW w:w="3046" w:type="dxa"/>
          </w:tcPr>
          <w:p w:rsidR="00ED7DAF" w:rsidRPr="009813C4" w:rsidRDefault="00ED7DAF">
            <w:pPr>
              <w:pStyle w:val="Underskrifter"/>
            </w:pPr>
            <w:r w:rsidRPr="009813C4">
              <w:t>Rossana Dinamarca (V)</w:t>
            </w:r>
          </w:p>
        </w:tc>
        <w:tc>
          <w:tcPr>
            <w:tcW w:w="3046" w:type="dxa"/>
          </w:tcPr>
          <w:p w:rsidR="00ED7DAF" w:rsidRPr="009813C4" w:rsidRDefault="00ED7DAF">
            <w:pPr>
              <w:pStyle w:val="Underskrifter"/>
            </w:pPr>
          </w:p>
        </w:tc>
      </w:tr>
      <w:tr w:rsidR="00000000" w:rsidRPr="009813C4">
        <w:trPr>
          <w:cantSplit/>
        </w:trPr>
        <w:tc>
          <w:tcPr>
            <w:tcW w:w="3046" w:type="dxa"/>
          </w:tcPr>
          <w:p w:rsidR="00ED7DAF" w:rsidRPr="009813C4" w:rsidRDefault="00ED7DAF">
            <w:pPr>
              <w:pStyle w:val="Underskrifter"/>
            </w:pPr>
            <w:r w:rsidRPr="009813C4">
              <w:t>Ulla Andersson (V)</w:t>
            </w:r>
          </w:p>
        </w:tc>
        <w:tc>
          <w:tcPr>
            <w:tcW w:w="3046" w:type="dxa"/>
          </w:tcPr>
          <w:p w:rsidR="00ED7DAF" w:rsidRPr="009813C4" w:rsidRDefault="00ED7DAF">
            <w:pPr>
              <w:pStyle w:val="Underskrifter"/>
            </w:pPr>
            <w:r w:rsidRPr="009813C4">
              <w:t>Josefin Brink (V)</w:t>
            </w:r>
          </w:p>
        </w:tc>
      </w:tr>
      <w:tr w:rsidR="00000000" w:rsidRPr="009813C4">
        <w:trPr>
          <w:cantSplit/>
        </w:trPr>
        <w:tc>
          <w:tcPr>
            <w:tcW w:w="3046" w:type="dxa"/>
          </w:tcPr>
          <w:p w:rsidR="00ED7DAF" w:rsidRPr="009813C4" w:rsidRDefault="00ED7DAF">
            <w:pPr>
              <w:pStyle w:val="Underskrifter"/>
            </w:pPr>
            <w:r w:rsidRPr="009813C4">
              <w:t>Christina Höj Larsen (V)</w:t>
            </w:r>
          </w:p>
        </w:tc>
        <w:tc>
          <w:tcPr>
            <w:tcW w:w="3046" w:type="dxa"/>
          </w:tcPr>
          <w:p w:rsidR="00ED7DAF" w:rsidRPr="009813C4" w:rsidRDefault="00ED7DAF">
            <w:pPr>
              <w:pStyle w:val="Underskrifter"/>
            </w:pPr>
            <w:r w:rsidRPr="009813C4">
              <w:t>Wiwi-Anne Johansson (V)</w:t>
            </w:r>
          </w:p>
        </w:tc>
      </w:tr>
      <w:tr w:rsidR="00000000" w:rsidRPr="009813C4">
        <w:trPr>
          <w:cantSplit/>
        </w:trPr>
        <w:tc>
          <w:tcPr>
            <w:tcW w:w="3046" w:type="dxa"/>
          </w:tcPr>
          <w:p w:rsidR="00ED7DAF" w:rsidRPr="009813C4" w:rsidRDefault="00ED7DAF">
            <w:pPr>
              <w:pStyle w:val="Underskrifter"/>
            </w:pPr>
            <w:r w:rsidRPr="009813C4">
              <w:t>Jacob Johnson (V)</w:t>
            </w:r>
          </w:p>
        </w:tc>
        <w:tc>
          <w:tcPr>
            <w:tcW w:w="3046" w:type="dxa"/>
          </w:tcPr>
          <w:p w:rsidR="00ED7DAF" w:rsidRPr="009813C4" w:rsidRDefault="00ED7DAF">
            <w:pPr>
              <w:pStyle w:val="Underskrifter"/>
            </w:pPr>
          </w:p>
        </w:tc>
      </w:tr>
    </w:tbl>
    <w:p w:rsidR="00ED7DAF" w:rsidRPr="009813C4" w:rsidRDefault="00ED7DAF">
      <w:pPr>
        <w:pStyle w:val="Normaltindrag"/>
      </w:pPr>
    </w:p>
    <w:sectPr w:rsidR="00ED7DAF" w:rsidRPr="009813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7DAF" w:rsidRPr="009813C4" w:rsidRDefault="00ED7DAF">
      <w:r w:rsidRPr="009813C4">
        <w:separator/>
      </w:r>
    </w:p>
  </w:endnote>
  <w:endnote w:type="continuationSeparator" w:id="0">
    <w:p w:rsidR="00ED7DAF" w:rsidRPr="009813C4" w:rsidRDefault="00ED7DAF">
      <w:r w:rsidRPr="009813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DAF" w:rsidRPr="009813C4" w:rsidRDefault="009813C4">
    <w:pPr>
      <w:pStyle w:val="Sidfot"/>
    </w:pPr>
    <w:r w:rsidRPr="009813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19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DAF" w:rsidRDefault="00ED7D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7DAF" w:rsidRDefault="00ED7D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DAF" w:rsidRPr="009813C4" w:rsidRDefault="009813C4">
    <w:pPr>
      <w:pStyle w:val="Sidfot"/>
    </w:pPr>
    <w:r w:rsidRPr="009813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788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DAF" w:rsidRDefault="00ED7DA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7DAF" w:rsidRDefault="00ED7DA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DAF" w:rsidRPr="009813C4" w:rsidRDefault="009813C4">
    <w:pPr>
      <w:pStyle w:val="Sidfot"/>
    </w:pPr>
    <w:r w:rsidRPr="009813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732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DAF" w:rsidRDefault="00ED7D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7DAF" w:rsidRDefault="00ED7D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7DAF" w:rsidRPr="009813C4" w:rsidRDefault="00ED7DAF">
      <w:r w:rsidRPr="009813C4">
        <w:separator/>
      </w:r>
    </w:p>
  </w:footnote>
  <w:footnote w:type="continuationSeparator" w:id="0">
    <w:p w:rsidR="00ED7DAF" w:rsidRPr="009813C4" w:rsidRDefault="00ED7DAF">
      <w:r w:rsidRPr="009813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DAF" w:rsidRPr="009813C4" w:rsidRDefault="009813C4">
    <w:pPr>
      <w:pStyle w:val="Sidhuvud"/>
    </w:pPr>
    <w:r w:rsidRPr="009813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0724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DAF" w:rsidRDefault="00ED7D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7DAF" w:rsidRDefault="00ED7DA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DAF" w:rsidRPr="009813C4" w:rsidRDefault="009813C4">
    <w:pPr>
      <w:pStyle w:val="Sidhuvud"/>
    </w:pPr>
    <w:r w:rsidRPr="009813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1277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7DAF" w:rsidRDefault="00ED7D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7DAF" w:rsidRDefault="00ED7DA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7DAF" w:rsidRPr="009813C4" w:rsidRDefault="00ED7DAF">
    <w:pPr>
      <w:pStyle w:val="FSHNormal"/>
      <w:tabs>
        <w:tab w:val="right" w:pos="5840"/>
      </w:tabs>
    </w:pPr>
    <w:r w:rsidRPr="009813C4">
      <w:br/>
    </w:r>
    <w:r w:rsidRPr="009813C4">
      <w:fldChar w:fldCharType="begin" w:fldLock="1"/>
    </w:r>
    <w:r w:rsidRPr="009813C4">
      <w:instrText xml:space="preserve"> DOCPROPERTY</w:instrText>
    </w:r>
    <w:r w:rsidRPr="009813C4">
      <w:rPr>
        <w:sz w:val="18"/>
      </w:rPr>
      <w:instrText xml:space="preserve"> "YearUser" *\charformat </w:instrText>
    </w:r>
    <w:r w:rsidRPr="009813C4">
      <w:fldChar w:fldCharType="separate"/>
    </w:r>
    <w:r w:rsidRPr="009813C4">
      <w:t>2010/11</w:t>
    </w:r>
    <w:r w:rsidRPr="009813C4">
      <w:fldChar w:fldCharType="end"/>
    </w:r>
    <w:r w:rsidRPr="009813C4">
      <w:t xml:space="preserve"> </w:t>
    </w:r>
    <w:r w:rsidRPr="009813C4">
      <w:tab/>
      <w:t xml:space="preserve">mnr: </w:t>
    </w:r>
    <w:r w:rsidRPr="009813C4">
      <w:fldChar w:fldCharType="begin" w:fldLock="1"/>
    </w:r>
    <w:r w:rsidRPr="009813C4">
      <w:instrText xml:space="preserve"> DOCPROPERTY</w:instrText>
    </w:r>
    <w:r w:rsidRPr="009813C4">
      <w:rPr>
        <w:sz w:val="18"/>
      </w:rPr>
      <w:instrText xml:space="preserve"> "Motionsnummer" *\charformat </w:instrText>
    </w:r>
    <w:r w:rsidRPr="009813C4">
      <w:fldChar w:fldCharType="separate"/>
    </w:r>
    <w:r w:rsidRPr="009813C4">
      <w:t>Ub277</w:t>
    </w:r>
    <w:r w:rsidRPr="009813C4">
      <w:fldChar w:fldCharType="end"/>
    </w:r>
    <w:r w:rsidRPr="009813C4">
      <w:br/>
    </w:r>
    <w:r w:rsidRPr="009813C4">
      <w:fldChar w:fldCharType="begin" w:fldLock="1"/>
    </w:r>
    <w:r w:rsidRPr="009813C4">
      <w:instrText xml:space="preserve"> DOCPROPERTY</w:instrText>
    </w:r>
    <w:r w:rsidRPr="009813C4">
      <w:rPr>
        <w:sz w:val="18"/>
      </w:rPr>
      <w:instrText xml:space="preserve"> "Samling" *\charformat </w:instrText>
    </w:r>
    <w:r w:rsidRPr="009813C4">
      <w:fldChar w:fldCharType="end"/>
    </w:r>
    <w:r w:rsidRPr="009813C4">
      <w:tab/>
      <w:t xml:space="preserve">pnr: </w:t>
    </w:r>
    <w:r w:rsidRPr="009813C4">
      <w:fldChar w:fldCharType="begin" w:fldLock="1"/>
    </w:r>
    <w:r w:rsidRPr="009813C4">
      <w:instrText xml:space="preserve"> DOCPROPERTY</w:instrText>
    </w:r>
    <w:r w:rsidRPr="009813C4">
      <w:rPr>
        <w:sz w:val="18"/>
      </w:rPr>
      <w:instrText xml:space="preserve"> "Partinummer" *\charformat </w:instrText>
    </w:r>
    <w:r w:rsidRPr="009813C4">
      <w:fldChar w:fldCharType="separate"/>
    </w:r>
    <w:r w:rsidRPr="009813C4">
      <w:t>V584</w:t>
    </w:r>
    <w:r w:rsidRPr="009813C4">
      <w:fldChar w:fldCharType="end"/>
    </w:r>
  </w:p>
  <w:p w:rsidR="00ED7DAF" w:rsidRPr="009813C4" w:rsidRDefault="00ED7DAF">
    <w:pPr>
      <w:pStyle w:val="FSHRub1"/>
    </w:pPr>
    <w:r w:rsidRPr="009813C4">
      <w:t>Motion till riksdagen</w:t>
    </w:r>
    <w:r w:rsidRPr="009813C4">
      <w:br/>
    </w:r>
    <w:r w:rsidRPr="009813C4">
      <w:fldChar w:fldCharType="begin" w:fldLock="1"/>
    </w:r>
    <w:r w:rsidRPr="009813C4">
      <w:instrText xml:space="preserve"> DOCPROPERTY "YearUser" *\charformat </w:instrText>
    </w:r>
    <w:r w:rsidRPr="009813C4">
      <w:fldChar w:fldCharType="separate"/>
    </w:r>
    <w:r w:rsidRPr="009813C4">
      <w:t>2010/11</w:t>
    </w:r>
    <w:r w:rsidRPr="009813C4">
      <w:fldChar w:fldCharType="end"/>
    </w:r>
    <w:r w:rsidRPr="009813C4">
      <w:t>:</w:t>
    </w:r>
    <w:r w:rsidRPr="009813C4">
      <w:fldChar w:fldCharType="begin" w:fldLock="1"/>
    </w:r>
    <w:r w:rsidRPr="009813C4">
      <w:instrText xml:space="preserve"> DOCPROPERTY "Motionsnummer" *\charformat </w:instrText>
    </w:r>
    <w:r w:rsidRPr="009813C4">
      <w:fldChar w:fldCharType="separate"/>
    </w:r>
    <w:r w:rsidRPr="009813C4">
      <w:t>Ub277</w:t>
    </w:r>
    <w:r w:rsidRPr="009813C4">
      <w:fldChar w:fldCharType="end"/>
    </w:r>
  </w:p>
  <w:p w:rsidR="00ED7DAF" w:rsidRPr="009813C4" w:rsidRDefault="00ED7DAF">
    <w:pPr>
      <w:pStyle w:val="FSHNormalS5"/>
    </w:pPr>
    <w:r w:rsidRPr="009813C4">
      <w:fldChar w:fldCharType="begin" w:fldLock="1"/>
    </w:r>
    <w:r w:rsidRPr="009813C4">
      <w:instrText xml:space="preserve"> DOCPROPERTY "MotionarText" *\charformat </w:instrText>
    </w:r>
    <w:r w:rsidRPr="009813C4">
      <w:fldChar w:fldCharType="separate"/>
    </w:r>
    <w:r w:rsidRPr="009813C4">
      <w:t>av Rossana Dinamarca m.fl. (V)</w:t>
    </w:r>
    <w:r w:rsidRPr="009813C4">
      <w:fldChar w:fldCharType="end"/>
    </w:r>
    <w:r w:rsidRPr="009813C4">
      <w:br/>
    </w:r>
    <w:r w:rsidRPr="009813C4">
      <w:fldChar w:fldCharType="begin" w:fldLock="1"/>
    </w:r>
    <w:r w:rsidRPr="009813C4">
      <w:instrText xml:space="preserve"> DOCPROPERTY "SvarFrasKort" *\charformat </w:instrText>
    </w:r>
    <w:r w:rsidRPr="009813C4">
      <w:fldChar w:fldCharType="end"/>
    </w:r>
  </w:p>
  <w:p w:rsidR="00ED7DAF" w:rsidRPr="009813C4" w:rsidRDefault="00ED7DAF">
    <w:pPr>
      <w:pStyle w:val="FSHTitel"/>
    </w:pPr>
    <w:r w:rsidRPr="009813C4">
      <w:fldChar w:fldCharType="begin" w:fldLock="1"/>
    </w:r>
    <w:r w:rsidRPr="009813C4">
      <w:instrText xml:space="preserve"> DOCPROPERTY</w:instrText>
    </w:r>
    <w:r w:rsidRPr="009813C4">
      <w:rPr>
        <w:sz w:val="18"/>
      </w:rPr>
      <w:instrText xml:space="preserve"> "RubrikSvar" *\charformat </w:instrText>
    </w:r>
    <w:r w:rsidRPr="009813C4">
      <w:fldChar w:fldCharType="separate"/>
    </w:r>
    <w:r w:rsidRPr="009813C4">
      <w:t>Stärkt sex- och samlevnadsundervisning</w:t>
    </w:r>
    <w:r w:rsidRPr="009813C4">
      <w:fldChar w:fldCharType="end"/>
    </w:r>
  </w:p>
  <w:p w:rsidR="00ED7DAF" w:rsidRPr="009813C4" w:rsidRDefault="00ED7DAF">
    <w:pPr>
      <w:pStyle w:val="Normal00"/>
    </w:pPr>
  </w:p>
  <w:p w:rsidR="00ED7DAF" w:rsidRPr="009813C4" w:rsidRDefault="00ED7D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D494D8D"/>
    <w:multiLevelType w:val="hybridMultilevel"/>
    <w:tmpl w:val="AB4875B8"/>
    <w:lvl w:ilvl="0" w:tplc="DB76C9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108C0E42">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54BE6008">
      <w:start w:val="1"/>
      <w:numFmt w:val="decimal"/>
      <w:lvlText w:val="%1."/>
      <w:lvlJc w:val="left"/>
      <w:pPr>
        <w:tabs>
          <w:tab w:val="num" w:pos="340"/>
        </w:tabs>
        <w:ind w:left="340" w:hanging="340"/>
      </w:pPr>
      <w:rPr>
        <w:rFonts w:cs="Times New Roman"/>
      </w:rPr>
    </w:lvl>
    <w:lvl w:ilvl="1" w:tplc="9B64D6D8" w:tentative="1">
      <w:start w:val="1"/>
      <w:numFmt w:val="lowerLetter"/>
      <w:lvlText w:val="%2."/>
      <w:lvlJc w:val="left"/>
      <w:pPr>
        <w:tabs>
          <w:tab w:val="num" w:pos="1440"/>
        </w:tabs>
        <w:ind w:left="1440" w:hanging="360"/>
      </w:pPr>
      <w:rPr>
        <w:rFonts w:cs="Times New Roman"/>
      </w:rPr>
    </w:lvl>
    <w:lvl w:ilvl="2" w:tplc="CB10DEE4" w:tentative="1">
      <w:start w:val="1"/>
      <w:numFmt w:val="lowerRoman"/>
      <w:lvlText w:val="%3."/>
      <w:lvlJc w:val="right"/>
      <w:pPr>
        <w:tabs>
          <w:tab w:val="num" w:pos="2160"/>
        </w:tabs>
        <w:ind w:left="2160" w:hanging="180"/>
      </w:pPr>
      <w:rPr>
        <w:rFonts w:cs="Times New Roman"/>
      </w:rPr>
    </w:lvl>
    <w:lvl w:ilvl="3" w:tplc="964429D0" w:tentative="1">
      <w:start w:val="1"/>
      <w:numFmt w:val="decimal"/>
      <w:lvlText w:val="%4."/>
      <w:lvlJc w:val="left"/>
      <w:pPr>
        <w:tabs>
          <w:tab w:val="num" w:pos="2880"/>
        </w:tabs>
        <w:ind w:left="2880" w:hanging="360"/>
      </w:pPr>
      <w:rPr>
        <w:rFonts w:cs="Times New Roman"/>
      </w:rPr>
    </w:lvl>
    <w:lvl w:ilvl="4" w:tplc="74A45628" w:tentative="1">
      <w:start w:val="1"/>
      <w:numFmt w:val="lowerLetter"/>
      <w:lvlText w:val="%5."/>
      <w:lvlJc w:val="left"/>
      <w:pPr>
        <w:tabs>
          <w:tab w:val="num" w:pos="3600"/>
        </w:tabs>
        <w:ind w:left="3600" w:hanging="360"/>
      </w:pPr>
      <w:rPr>
        <w:rFonts w:cs="Times New Roman"/>
      </w:rPr>
    </w:lvl>
    <w:lvl w:ilvl="5" w:tplc="B810EC02" w:tentative="1">
      <w:start w:val="1"/>
      <w:numFmt w:val="lowerRoman"/>
      <w:lvlText w:val="%6."/>
      <w:lvlJc w:val="right"/>
      <w:pPr>
        <w:tabs>
          <w:tab w:val="num" w:pos="4320"/>
        </w:tabs>
        <w:ind w:left="4320" w:hanging="180"/>
      </w:pPr>
      <w:rPr>
        <w:rFonts w:cs="Times New Roman"/>
      </w:rPr>
    </w:lvl>
    <w:lvl w:ilvl="6" w:tplc="CDF6F752" w:tentative="1">
      <w:start w:val="1"/>
      <w:numFmt w:val="decimal"/>
      <w:lvlText w:val="%7."/>
      <w:lvlJc w:val="left"/>
      <w:pPr>
        <w:tabs>
          <w:tab w:val="num" w:pos="5040"/>
        </w:tabs>
        <w:ind w:left="5040" w:hanging="360"/>
      </w:pPr>
      <w:rPr>
        <w:rFonts w:cs="Times New Roman"/>
      </w:rPr>
    </w:lvl>
    <w:lvl w:ilvl="7" w:tplc="CAB06684" w:tentative="1">
      <w:start w:val="1"/>
      <w:numFmt w:val="lowerLetter"/>
      <w:lvlText w:val="%8."/>
      <w:lvlJc w:val="left"/>
      <w:pPr>
        <w:tabs>
          <w:tab w:val="num" w:pos="5760"/>
        </w:tabs>
        <w:ind w:left="5760" w:hanging="360"/>
      </w:pPr>
      <w:rPr>
        <w:rFonts w:cs="Times New Roman"/>
      </w:rPr>
    </w:lvl>
    <w:lvl w:ilvl="8" w:tplc="38D0D126"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9796986">
    <w:abstractNumId w:val="3"/>
  </w:num>
  <w:num w:numId="2" w16cid:durableId="511988980">
    <w:abstractNumId w:val="2"/>
  </w:num>
  <w:num w:numId="3" w16cid:durableId="1347748548">
    <w:abstractNumId w:val="1"/>
  </w:num>
  <w:num w:numId="4" w16cid:durableId="1191070580">
    <w:abstractNumId w:val="0"/>
  </w:num>
  <w:num w:numId="5" w16cid:durableId="1658457086">
    <w:abstractNumId w:val="7"/>
  </w:num>
  <w:num w:numId="6" w16cid:durableId="770587749">
    <w:abstractNumId w:val="6"/>
  </w:num>
  <w:num w:numId="7" w16cid:durableId="517230994">
    <w:abstractNumId w:val="5"/>
  </w:num>
  <w:num w:numId="8" w16cid:durableId="450632381">
    <w:abstractNumId w:val="4"/>
  </w:num>
  <w:num w:numId="9" w16cid:durableId="1993290029">
    <w:abstractNumId w:val="8"/>
  </w:num>
  <w:num w:numId="10" w16cid:durableId="1375429288">
    <w:abstractNumId w:val="9"/>
  </w:num>
  <w:num w:numId="11" w16cid:durableId="250746935">
    <w:abstractNumId w:val="10"/>
  </w:num>
  <w:num w:numId="12" w16cid:durableId="910389424">
    <w:abstractNumId w:val="13"/>
  </w:num>
  <w:num w:numId="13" w16cid:durableId="1920402851">
    <w:abstractNumId w:val="16"/>
  </w:num>
  <w:num w:numId="14" w16cid:durableId="2076927301">
    <w:abstractNumId w:val="17"/>
  </w:num>
  <w:num w:numId="15" w16cid:durableId="1171142465">
    <w:abstractNumId w:val="11"/>
  </w:num>
  <w:num w:numId="16" w16cid:durableId="1904482277">
    <w:abstractNumId w:val="19"/>
  </w:num>
  <w:num w:numId="17" w16cid:durableId="1524633089">
    <w:abstractNumId w:val="18"/>
  </w:num>
  <w:num w:numId="18" w16cid:durableId="1543665308">
    <w:abstractNumId w:val="15"/>
  </w:num>
  <w:num w:numId="19" w16cid:durableId="339285525">
    <w:abstractNumId w:val="12"/>
  </w:num>
  <w:num w:numId="20" w16cid:durableId="17678457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5"/>
    <w:docVar w:name="PersonGUIDs" w:val="{A91A0519-8886-4C65-9424-5F1F036166D5},{9757EBE9-5352-471C-B04A-E35C112BD16A},{3E8E9A56-310F-4C36-91B1-43045BD53986},{655152DA-9738-498E-8F40-529248027960},{8AB62037-4390-43A4-8774-82C1A5291ED3},{CDE55E54-9331-43CF-956C-25A3AB2FE7A8}"/>
  </w:docVars>
  <w:rsids>
    <w:rsidRoot w:val="00CF42F0"/>
    <w:rsid w:val="009813C4"/>
    <w:rsid w:val="00CF42F0"/>
    <w:rsid w:val="00ED7D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017769-5725-4960-940A-7848AECC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826</Words>
  <Characters>5009</Characters>
  <Application>Microsoft Office Word</Application>
  <DocSecurity>4</DocSecurity>
  <Lines>94</Lines>
  <Paragraphs>25</Paragraphs>
  <ScaleCrop>false</ScaleCrop>
  <HeadingPairs>
    <vt:vector size="2" baseType="variant">
      <vt:variant>
        <vt:lpstr>Rubrik</vt:lpstr>
      </vt:variant>
      <vt:variant>
        <vt:i4>1</vt:i4>
      </vt:variant>
    </vt:vector>
  </HeadingPairs>
  <TitlesOfParts>
    <vt:vector size="1" baseType="lpstr">
      <vt:lpstr>V584</vt:lpstr>
    </vt:vector>
  </TitlesOfParts>
  <Company>Riksdagen</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V584</dc:title>
  <dc:subject>V584</dc:subject>
  <dc:creator>Riksdagen</dc:creator>
  <cp:keywords>Riksdagen</cp:keywords>
  <dc:description>Versal/gemen i partibeteckning. Gemen i tryck för 0910, versal för 1011 och nyare</dc:description>
  <cp:lastModifiedBy>Lars Brink</cp:lastModifiedBy>
  <cp:revision>2</cp:revision>
  <cp:lastPrinted>2010-11-15T12:58:00Z</cp:lastPrinted>
  <dcterms:created xsi:type="dcterms:W3CDTF">2025-12-17T18:01:00Z</dcterms:created>
  <dcterms:modified xsi:type="dcterms:W3CDTF">2025-12-17T18:01:00Z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mot2000_530_2010-11-15</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Stärkt sex- och samlevnadsundervisning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sex- och samlevnadsundervisning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(V)\Andersson, Ulla (V)\Brink, Josefin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Ulla Andersson (V), Josefin Brink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Ub277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20102011000000000086000005840075</vt:lpwstr>
  </property>
  <property fmtid="{D5CDD505-2E9C-101B-9397-08002B2CF9AE}" pid="47" name="datum">
    <vt:lpwstr>101019</vt:lpwstr>
  </property>
  <property fmtid="{D5CDD505-2E9C-101B-9397-08002B2CF9AE}" pid="48" name="avsändar-e-post">
    <vt:lpwstr>dina.fraggidou@riksdagen.se</vt:lpwstr>
  </property>
  <property fmtid="{D5CDD505-2E9C-101B-9397-08002B2CF9AE}" pid="49" name="id">
    <vt:lpwstr>20102011000000000086000005840075</vt:lpwstr>
  </property>
  <property fmtid="{D5CDD505-2E9C-101B-9397-08002B2CF9AE}" pid="50" name="nummer">
    <vt:lpwstr>277</vt:lpwstr>
  </property>
  <property fmtid="{D5CDD505-2E9C-101B-9397-08002B2CF9AE}" pid="51" name="utskottsbeteckning">
    <vt:lpwstr>Ub</vt:lpwstr>
  </property>
  <property fmtid="{D5CDD505-2E9C-101B-9397-08002B2CF9AE}" pid="52" name="GlobalUID">
    <vt:lpwstr>{1A7657B2-A0CA-4CA3-BCD7-906212B5FAFB}</vt:lpwstr>
  </property>
  <property fmtid="{D5CDD505-2E9C-101B-9397-08002B2CF9AE}" pid="53" name="Överföringar">
    <vt:i4>0</vt:i4>
  </property>
  <property fmtid="{D5CDD505-2E9C-101B-9397-08002B2CF9AE}" pid="54" name="Checksum">
    <vt:lpwstr>*1004528138787*</vt:lpwstr>
  </property>
  <property fmtid="{D5CDD505-2E9C-101B-9397-08002B2CF9AE}" pid="55" name="skuggnummer">
    <vt:lpwstr>741</vt:lpwstr>
  </property>
  <property fmtid="{D5CDD505-2E9C-101B-9397-08002B2CF9AE}" pid="56" name="urixVersion">
    <vt:lpwstr>4.3.0.0</vt:lpwstr>
  </property>
  <property fmtid="{D5CDD505-2E9C-101B-9397-08002B2CF9AE}" pid="57" name="urixOrigin">
    <vt:lpwstr>101116 14:51:21.793</vt:lpwstr>
  </property>
  <property fmtid="{D5CDD505-2E9C-101B-9397-08002B2CF9AE}" pid="58" name="urixGuid">
    <vt:lpwstr>{9F37EA9C-4D88-4AC6-8E0C-49CC8569B067}</vt:lpwstr>
  </property>
</Properties>
</file>