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966B45B" w14:textId="77777777">
      <w:pPr>
        <w:pStyle w:val="RubrikFrslagTIllRiksdagsbeslut"/>
      </w:pPr>
      <w:sdt>
        <w:sdtPr>
          <w:alias w:val="CC_Boilerplate_4"/>
          <w:tag w:val="CC_Boilerplate_4"/>
          <w:id w:val="-1644581176"/>
          <w:lock w:val="sdtContentLocked"/>
          <w:placeholder>
            <w:docPart w:val="40B0F5826DE047F792D1C79A010901D8"/>
          </w:placeholder>
          <w:text/>
        </w:sdtPr>
        <w:sdtContent>
          <w:r w:rsidRPr="009B062B">
            <w:t>Förslag till riksdagsbeslut</w:t>
          </w:r>
        </w:sdtContent>
      </w:sdt>
      <w:bookmarkEnd w:id="0"/>
      <w:bookmarkEnd w:id="1"/>
    </w:p>
    <w:sdt>
      <w:sdtPr>
        <w:alias w:val="Yrkande 1"/>
        <w:tag w:val="2c7164ec-abff-48e9-8927-11fa9d833907"/>
        <w:id w:val="1471486140"/>
        <w:lock w:val="sdtLocked"/>
        <w:richText/>
      </w:sdtPr>
      <w:sdtContent>
        <w:p w:rsidR="007E5506" w14:paraId="094515F2" w14:textId="77777777">
          <w:pPr>
            <w:pStyle w:val="Frslagstext"/>
          </w:pPr>
          <w:r>
            <w:t>Riksdagen ställer sig bakom det som anförs i motionen om att utreda möjligheten att utöka antalet årsstudieplatser vid folkhögskolorna och tillkännager detta för regeringen.</w:t>
          </w:r>
        </w:p>
      </w:sdtContent>
    </w:sdt>
    <w:sdt>
      <w:sdtPr>
        <w:alias w:val="Yrkande 2"/>
        <w:tag w:val="0cc2e9fd-f400-4cf6-9bc6-c2be6209072d"/>
        <w:id w:val="844831870"/>
        <w:lock w:val="sdtLocked"/>
        <w:richText/>
      </w:sdtPr>
      <w:sdtContent>
        <w:p w:rsidR="007E5506" w14:paraId="1FC30F47" w14:textId="77777777">
          <w:pPr>
            <w:pStyle w:val="Frslagstext"/>
          </w:pPr>
          <w:r>
            <w:t>Riksdagen ställer sig bakom det som anförs i motionen om att stärka folkhögskolornas roll inom arbetsmarknads</w:t>
          </w:r>
          <w:r>
            <w:noBreakHyphen/>
            <w:t>, integrations- och omställningspolitiken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45DBEA0E0194E54AC0BB694E6D9476C"/>
        </w:placeholder>
        <w:text/>
      </w:sdtPr>
      <w:sdtContent>
        <w:p w:rsidR="006D79C9" w:rsidRPr="009B062B" w:rsidP="00333E95" w14:paraId="02956B0B" w14:textId="77777777">
          <w:pPr>
            <w:pStyle w:val="Heading1"/>
          </w:pPr>
          <w:r>
            <w:t>Motivering</w:t>
          </w:r>
        </w:p>
      </w:sdtContent>
    </w:sdt>
    <w:bookmarkEnd w:id="3" w:displacedByCustomXml="prev"/>
    <w:bookmarkEnd w:id="4" w:displacedByCustomXml="prev"/>
    <w:p w:rsidR="001107B2" w:rsidP="0010074C" w14:paraId="5A60300D" w14:textId="77777777">
      <w:pPr>
        <w:pStyle w:val="Normalutanindragellerluft"/>
      </w:pPr>
      <w:r w:rsidRPr="0010074C">
        <w:t>I en tid då kompetensförsörjningen är en av Sveriges största framtidsutmaningar behöver folkhögskolornas potential tas tillvara bättre. Folkhögskolorna har visat god förmåga att snabbt anpassa utbildningar efter arbetsmarknadens behov samtidigt som de erbjuder något som få andra utbildningsformer kan ge såsom sammanhang, personlig utveckling och stärkt självtillit. Detta är ofta avgörande för att människor ska kunna etablera sig på arbetsmarknaden långsiktigt.</w:t>
      </w:r>
    </w:p>
    <w:p w:rsidR="001107B2" w:rsidP="001107B2" w14:paraId="6EE7C222" w14:textId="77777777">
      <w:r w:rsidRPr="0010074C">
        <w:t xml:space="preserve">Med sin pedagogiska frihet och förmåga att möta varje deltagares individuella förutsättningar har folkhögskolorna en särskild betydelse för personer som står långt </w:t>
      </w:r>
      <w:r w:rsidR="0051559B">
        <w:t>i</w:t>
      </w:r>
      <w:r w:rsidRPr="0010074C">
        <w:t>från arbetsmarknaden. De bidrar till att fler fullföljer gymnasiala studier, stärker sin etablering i samhället och får möjlighet att ta steget vidare till arbete eller fortsatta studier. För dessa människor behövs utbildningsformer som ser hela människan och som kan erbjuda både kunskap, gemenskap och framtidstro.</w:t>
      </w:r>
    </w:p>
    <w:p w:rsidR="001107B2" w:rsidP="001107B2" w14:paraId="081AD584" w14:textId="77777777">
      <w:r w:rsidRPr="0010074C">
        <w:t>Folkhögskolorna spelar även en viktig roll för integration</w:t>
      </w:r>
      <w:r w:rsidR="0051559B">
        <w:t xml:space="preserve"> och</w:t>
      </w:r>
      <w:r w:rsidRPr="0010074C">
        <w:t xml:space="preserve"> omställning mitt i livet och för att motverka ofrivillig ensamhet och utanförskap. Genom sin närvaro i hela landet bidrar de till levande lokalsamhällen och stärker människors möjligheter att ta ansvar för sina egna liv och sin framtid.</w:t>
      </w:r>
    </w:p>
    <w:p w:rsidR="001107B2" w:rsidP="001107B2" w14:paraId="2D8E5A23" w14:textId="77777777">
      <w:r w:rsidRPr="0010074C">
        <w:t>Mot denna bakgrund bör riksdagen besluta att utreda möjligheten att tillföra nya årsstudieplatser vid folkhögskolorna samt höja ersättningen per årsstudieplats. Det är även av stor vikt att folkhögskolans roll i arbetsmarknads</w:t>
      </w:r>
      <w:r w:rsidR="0051559B">
        <w:noBreakHyphen/>
      </w:r>
      <w:r w:rsidRPr="0010074C">
        <w:t xml:space="preserve">, integrations- och </w:t>
      </w:r>
      <w:r w:rsidRPr="0010074C">
        <w:t>omställningspolitiken bör stärkas genom att regeringen ger folkhögskolorna ett tydligare uppdrag att stärka sina yrkesinriktade utbildningar i nära samspel med regionala kompetensbehov.</w:t>
      </w:r>
    </w:p>
    <w:sdt>
      <w:sdtPr>
        <w:alias w:val="CC_Underskrifter"/>
        <w:tag w:val="CC_Underskrifter"/>
        <w:id w:val="583496634"/>
        <w:lock w:val="sdtContentLocked"/>
        <w:placeholder>
          <w:docPart w:val="CB1189EA28924830BB69E766AA108639"/>
        </w:placeholder>
        <w:richText/>
      </w:sdtPr>
      <w:sdtEndPr>
        <w:rPr>
          <w:i/>
          <w:noProof/>
        </w:rPr>
      </w:sdtEndPr>
      <w:sdtContent>
        <w:p w:rsidR="0010074C" w:rsidP="00A621EE" w14:paraId="2D6C9A6B" w14:textId="5D47FBA9"/>
        <w:p w:rsidR="0010074C" w:rsidP="00A621EE" w14:paraId="21879D38" w14:textId="1215CA9B"/>
      </w:sdtContent>
    </w:sdt>
    <w:tbl>
      <w:tblPr>
        <w:tblCaption w:val="underskrifter"/>
        <w:tblW w:w="5000" w:type="pct"/>
        <w:tblLook w:val="04A0"/>
      </w:tblPr>
      <w:tblGrid>
        <w:gridCol w:w="4252"/>
        <w:gridCol w:w="4252"/>
      </w:tblGrid>
      <w:tr w14:paraId="0A4B7596" w14:textId="77777777">
        <w:tblPrEx>
          <w:tblW w:w="5000" w:type="pct"/>
          <w:tblLook w:val="04A0"/>
        </w:tblPrEx>
        <w:trPr>
          <w:cantSplit/>
        </w:trPr>
        <w:tc>
          <w:tcPr>
            <w:tcW w:w="50" w:type="pct"/>
            <w:vAlign w:val="bottom"/>
          </w:tcPr>
          <w:p w:rsidR="007E5506" w14:paraId="2F46F912" w14:textId="77777777">
            <w:pPr>
              <w:pStyle w:val="Underskrifter"/>
              <w:spacing w:after="0"/>
            </w:pPr>
            <w:r>
              <w:t>Lili André (KD)</w:t>
            </w:r>
          </w:p>
        </w:tc>
        <w:tc>
          <w:tcPr>
            <w:tcW w:w="50" w:type="pct"/>
            <w:vAlign w:val="bottom"/>
          </w:tcPr>
          <w:p w:rsidR="007E5506" w14:paraId="50CE02BA" w14:textId="77777777">
            <w:pPr>
              <w:pStyle w:val="Underskrifter"/>
              <w:spacing w:after="0"/>
            </w:pPr>
            <w:r>
              <w:t>Hans Eklind (KD)</w:t>
            </w:r>
          </w:p>
        </w:tc>
      </w:tr>
    </w:tbl>
    <w:p w:rsidR="004801AC" w:rsidRPr="008E0FE2" w:rsidP="00DF3554" w14:paraId="4210E18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2A27E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94E2C3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621EE" w:rsidP="00A621EE" w14:paraId="558E7E6E" w14:textId="47DB1A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9B66D6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D4633D">
                          <w:pPr>
                            <w:jc w:val="right"/>
                          </w:pPr>
                          <w:sdt>
                            <w:sdtPr>
                              <w:alias w:val="CC_Noformat_Partikod"/>
                              <w:tag w:val="CC_Noformat_Partikod"/>
                              <w:id w:val="-53464382"/>
                              <w:placeholder>
                                <w:docPart w:val="A2375CB73C3F4AE1806546AE7A98CA6E"/>
                              </w:placeholder>
                              <w:text/>
                            </w:sdtPr>
                            <w:sdtContent>
                              <w:r w:rsidR="0010074C">
                                <w:t>KD</w:t>
                              </w:r>
                            </w:sdtContent>
                          </w:sdt>
                          <w:sdt>
                            <w:sdtPr>
                              <w:alias w:val="CC_Noformat_Partinummer"/>
                              <w:tag w:val="CC_Noformat_Partinummer"/>
                              <w:id w:val="-1709555926"/>
                              <w:placeholder>
                                <w:docPart w:val="E54F61016CFE47FDB6FBEB0CAEB7CAD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4CB0908" w14:textId="3AD4633D">
                    <w:pPr>
                      <w:jc w:val="right"/>
                    </w:pPr>
                    <w:sdt>
                      <w:sdtPr>
                        <w:alias w:val="CC_Noformat_Partikod"/>
                        <w:tag w:val="CC_Noformat_Partikod"/>
                        <w:id w:val="318458679"/>
                        <w:placeholder>
                          <w:docPart w:val="A2375CB73C3F4AE1806546AE7A98CA6E"/>
                        </w:placeholder>
                        <w:text/>
                      </w:sdtPr>
                      <w:sdtContent>
                        <w:r w:rsidR="0010074C">
                          <w:t>KD</w:t>
                        </w:r>
                      </w:sdtContent>
                    </w:sdt>
                    <w:sdt>
                      <w:sdtPr>
                        <w:alias w:val="CC_Noformat_Partinummer"/>
                        <w:tag w:val="CC_Noformat_Partinummer"/>
                        <w:id w:val="1859607573"/>
                        <w:placeholder>
                          <w:docPart w:val="E54F61016CFE47FDB6FBEB0CAEB7CADB"/>
                        </w:placeholder>
                        <w:showingPlcHdr/>
                        <w:text/>
                      </w:sdtPr>
                      <w:sdtContent>
                        <w:r>
                          <w:t xml:space="preserve"> </w:t>
                        </w:r>
                      </w:sdtContent>
                    </w:sdt>
                  </w:p>
                </w:txbxContent>
              </v:textbox>
            </v:shape>
          </w:pict>
        </mc:Fallback>
      </mc:AlternateContent>
    </w:r>
  </w:p>
  <w:p w:rsidR="00262EA3" w:rsidRPr="00293C4F" w:rsidP="00776B74" w14:paraId="268F9BF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15EF40" w14:textId="77777777">
    <w:pPr>
      <w:jc w:val="right"/>
    </w:pPr>
  </w:p>
  <w:p w:rsidR="00262EA3" w:rsidP="00776B74" w14:paraId="7E8858C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950BC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6F23108" w14:textId="11D5E452">
    <w:pPr>
      <w:pStyle w:val="FSHNormal"/>
      <w:spacing w:before="40"/>
    </w:pPr>
    <w:sdt>
      <w:sdtPr>
        <w:alias w:val="CC_Noformat_Motionstyp"/>
        <w:tag w:val="CC_Noformat_Motionstyp"/>
        <w:id w:val="1162973129"/>
        <w:lock w:val="sdtContentLocked"/>
        <w:text/>
        <w15:appearance w15:val="hidden"/>
      </w:sdtPr>
      <w:sdtContent>
        <w:r w:rsidR="00E311BD">
          <w:t>Enskild motion</w:t>
        </w:r>
      </w:sdtContent>
    </w:sdt>
    <w:r w:rsidR="00821B36">
      <w:t xml:space="preserve"> </w:t>
    </w:r>
    <w:sdt>
      <w:sdtPr>
        <w:alias w:val="CC_Noformat_Partikod"/>
        <w:tag w:val="CC_Noformat_Partikod"/>
        <w:id w:val="1471015553"/>
        <w:text/>
      </w:sdtPr>
      <w:sdtContent>
        <w:r w:rsidR="0010074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44FC1E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2CF2F2F" w14:textId="567D6F53">
    <w:pPr>
      <w:pStyle w:val="MotionTIllRiksdagen"/>
    </w:pPr>
    <w:sdt>
      <w:sdtPr>
        <w:rPr>
          <w:rStyle w:val="BeteckningChar"/>
        </w:rPr>
        <w:alias w:val="CC_Noformat_Riksmote"/>
        <w:tag w:val="CC_Noformat_Riksmote"/>
        <w:id w:val="1201050710"/>
        <w:lock w:val="sdtContentLocked"/>
        <w:placeholder>
          <w:docPart w:val="EFEFBE1B450642D7BBA707479C031AAB"/>
        </w:placeholder>
        <w:text/>
        <w15:appearance w15:val="hidden"/>
      </w:sdtPr>
      <w:sdtEndPr>
        <w:rPr>
          <w:rStyle w:val="Rubrik1Char"/>
          <w:rFonts w:asciiTheme="majorHAnsi" w:hAnsiTheme="majorHAnsi"/>
          <w:sz w:val="38"/>
        </w:rPr>
      </w:sdtEndPr>
      <w:sdtContent>
        <w:r w:rsidR="00E311B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311BD">
          <w:t>:259</w:t>
        </w:r>
      </w:sdtContent>
    </w:sdt>
  </w:p>
  <w:p w:rsidR="00262EA3" w:rsidP="00E03A3D" w14:paraId="7151FD9B" w14:textId="2C8A4E21">
    <w:pPr>
      <w:pStyle w:val="Motionr"/>
    </w:pPr>
    <w:sdt>
      <w:sdtPr>
        <w:alias w:val="CC_Noformat_Avtext"/>
        <w:tag w:val="CC_Noformat_Avtext"/>
        <w:id w:val="-2020768203"/>
        <w:lock w:val="sdtContentLocked"/>
        <w:placeholder>
          <w:docPart w:val="A2375CB73C3F4AE1806546AE7A98CA6E"/>
        </w:placeholder>
        <w:text/>
        <w15:appearance w15:val="hidden"/>
      </w:sdtPr>
      <w:sdtContent>
        <w:r w:rsidR="00E311BD">
          <w:t>av Lili André och Hans Eklind (båda KD)</w:t>
        </w:r>
      </w:sdtContent>
    </w:sdt>
  </w:p>
  <w:sdt>
    <w:sdtPr>
      <w:alias w:val="CC_Noformat_Rubtext"/>
      <w:tag w:val="CC_Noformat_Rubtext"/>
      <w:id w:val="-218060500"/>
      <w:lock w:val="sdtLocked"/>
      <w:placeholder>
        <w:docPart w:val="E54F61016CFE47FDB6FBEB0CAEB7CADB"/>
      </w:placeholder>
      <w:text/>
    </w:sdtPr>
    <w:sdtContent>
      <w:p w:rsidR="00262EA3" w:rsidP="00283E0F" w14:paraId="717B13D9" w14:textId="1E900544">
        <w:pPr>
          <w:pStyle w:val="FSHRub2"/>
        </w:pPr>
        <w:r>
          <w:t>Folkhögskolor</w:t>
        </w:r>
      </w:p>
    </w:sdtContent>
  </w:sdt>
  <w:sdt>
    <w:sdtPr>
      <w:alias w:val="CC_Boilerplate_3"/>
      <w:tag w:val="CC_Boilerplate_3"/>
      <w:id w:val="1606463544"/>
      <w:lock w:val="sdtContentLocked"/>
      <w:text w:multiLine="1"/>
      <w15:appearance w15:val="hidden"/>
    </w:sdtPr>
    <w:sdtContent>
      <w:p w:rsidR="00262EA3" w:rsidP="00283E0F" w14:paraId="19B5657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4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098"/>
    <w:rsid w:val="000F4411"/>
    <w:rsid w:val="000F4ECF"/>
    <w:rsid w:val="000F527F"/>
    <w:rsid w:val="000F5329"/>
    <w:rsid w:val="000F5B00"/>
    <w:rsid w:val="000F5CF0"/>
    <w:rsid w:val="000F5DE8"/>
    <w:rsid w:val="000F6943"/>
    <w:rsid w:val="000F7BDA"/>
    <w:rsid w:val="0010013B"/>
    <w:rsid w:val="0010074C"/>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07B2"/>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B80"/>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527E"/>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18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59B"/>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2EA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506"/>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BC2"/>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1C71"/>
    <w:rsid w:val="00A621EE"/>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089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1BD"/>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07B7"/>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4F7"/>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E77AD"/>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6204606"/>
  <w15:chartTrackingRefBased/>
  <w15:docId w15:val="{DBBEBFE1-1775-4932-857B-168EBF7B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0B0F5826DE047F792D1C79A010901D8"/>
        <w:category>
          <w:name w:val="Allmänt"/>
          <w:gallery w:val="placeholder"/>
        </w:category>
        <w:types>
          <w:type w:val="bbPlcHdr"/>
        </w:types>
        <w:behaviors>
          <w:behavior w:val="content"/>
        </w:behaviors>
        <w:guid w:val="{8C98020D-5630-483F-86AB-F6A47D030CB0}"/>
      </w:docPartPr>
      <w:docPartBody>
        <w:p w:rsidR="00BD0896">
          <w:pPr>
            <w:pStyle w:val="40B0F5826DE047F792D1C79A010901D8"/>
          </w:pPr>
          <w:r w:rsidRPr="005A0A93">
            <w:rPr>
              <w:rStyle w:val="PlaceholderText"/>
            </w:rPr>
            <w:t>Förslag till riksdagsbeslut</w:t>
          </w:r>
        </w:p>
      </w:docPartBody>
    </w:docPart>
    <w:docPart>
      <w:docPartPr>
        <w:name w:val="545DBEA0E0194E54AC0BB694E6D9476C"/>
        <w:category>
          <w:name w:val="Allmänt"/>
          <w:gallery w:val="placeholder"/>
        </w:category>
        <w:types>
          <w:type w:val="bbPlcHdr"/>
        </w:types>
        <w:behaviors>
          <w:behavior w:val="content"/>
        </w:behaviors>
        <w:guid w:val="{C7371129-0D78-43C1-8D9B-CE4867257CB6}"/>
      </w:docPartPr>
      <w:docPartBody>
        <w:p w:rsidR="00BD0896">
          <w:pPr>
            <w:pStyle w:val="545DBEA0E0194E54AC0BB694E6D9476C"/>
          </w:pPr>
          <w:r w:rsidRPr="005A0A93">
            <w:rPr>
              <w:rStyle w:val="PlaceholderText"/>
            </w:rPr>
            <w:t>Motivering</w:t>
          </w:r>
        </w:p>
      </w:docPartBody>
    </w:docPart>
    <w:docPart>
      <w:docPartPr>
        <w:name w:val="A2375CB73C3F4AE1806546AE7A98CA6E"/>
        <w:category>
          <w:name w:val="Allmänt"/>
          <w:gallery w:val="placeholder"/>
        </w:category>
        <w:types>
          <w:type w:val="bbPlcHdr"/>
        </w:types>
        <w:behaviors>
          <w:behavior w:val="content"/>
        </w:behaviors>
        <w:guid w:val="{D5459DF3-1897-4C34-9853-3749502FC4FA}"/>
      </w:docPartPr>
      <w:docPartBody>
        <w:p w:rsidR="00BD0896">
          <w:pPr>
            <w:pStyle w:val="A2375CB73C3F4AE1806546AE7A98CA6E"/>
          </w:pPr>
          <w:r>
            <w:rPr>
              <w:rStyle w:val="PlaceholderText"/>
            </w:rPr>
            <w:t xml:space="preserve"> </w:t>
          </w:r>
        </w:p>
      </w:docPartBody>
    </w:docPart>
    <w:docPart>
      <w:docPartPr>
        <w:name w:val="E54F61016CFE47FDB6FBEB0CAEB7CADB"/>
        <w:category>
          <w:name w:val="Allmänt"/>
          <w:gallery w:val="placeholder"/>
        </w:category>
        <w:types>
          <w:type w:val="bbPlcHdr"/>
        </w:types>
        <w:behaviors>
          <w:behavior w:val="content"/>
        </w:behaviors>
        <w:guid w:val="{5DAF9D3E-5FFD-4A54-B963-4D36C7E8BEAC}"/>
      </w:docPartPr>
      <w:docPartBody>
        <w:p w:rsidR="00BD0896">
          <w:pPr>
            <w:pStyle w:val="E54F61016CFE47FDB6FBEB0CAEB7CADB"/>
          </w:pPr>
          <w:r>
            <w:t xml:space="preserve"> </w:t>
          </w:r>
        </w:p>
      </w:docPartBody>
    </w:docPart>
    <w:docPart>
      <w:docPartPr>
        <w:name w:val="EFEFBE1B450642D7BBA707479C031AAB"/>
        <w:category>
          <w:name w:val="Allmänt"/>
          <w:gallery w:val="placeholder"/>
        </w:category>
        <w:types>
          <w:type w:val="bbPlcHdr"/>
        </w:types>
        <w:behaviors>
          <w:behavior w:val="content"/>
        </w:behaviors>
        <w:guid w:val="{D31F11E4-30D1-4CF4-B7A4-56B8085D943A}"/>
      </w:docPartPr>
      <w:docPartBody>
        <w:p w:rsidR="00BD0896">
          <w:r w:rsidRPr="00A61C71">
            <w:rPr>
              <w:rStyle w:val="PlaceholderText"/>
              <w:lang w:val="en-GB"/>
            </w:rPr>
            <w:t>[ange din text här]</w:t>
          </w:r>
        </w:p>
      </w:docPartBody>
    </w:docPart>
    <w:docPart>
      <w:docPartPr>
        <w:name w:val="CB1189EA28924830BB69E766AA108639"/>
        <w:category>
          <w:name w:val="Allmänt"/>
          <w:gallery w:val="placeholder"/>
        </w:category>
        <w:types>
          <w:type w:val="bbPlcHdr"/>
        </w:types>
        <w:behaviors>
          <w:behavior w:val="content"/>
        </w:behaviors>
        <w:guid w:val="{1FC7DC45-780F-4F34-8264-BEEEB48FBA52}"/>
      </w:docPartPr>
      <w:docPartBody>
        <w:p w:rsidR="00137B8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2B2"/>
    <w:rsid w:val="00137B80"/>
    <w:rsid w:val="0032018B"/>
    <w:rsid w:val="007E3EB4"/>
    <w:rsid w:val="00BD0896"/>
    <w:rsid w:val="00CB42B2"/>
    <w:rsid w:val="00E507B7"/>
    <w:rsid w:val="00EE77A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42B2"/>
    <w:rPr>
      <w:color w:val="F1A983" w:themeColor="accent2" w:themeTint="99"/>
    </w:rPr>
  </w:style>
  <w:style w:type="paragraph" w:customStyle="1" w:styleId="40B0F5826DE047F792D1C79A010901D8">
    <w:name w:val="40B0F5826DE047F792D1C79A010901D8"/>
  </w:style>
  <w:style w:type="paragraph" w:customStyle="1" w:styleId="545DBEA0E0194E54AC0BB694E6D9476C">
    <w:name w:val="545DBEA0E0194E54AC0BB694E6D9476C"/>
  </w:style>
  <w:style w:type="paragraph" w:customStyle="1" w:styleId="A2375CB73C3F4AE1806546AE7A98CA6E">
    <w:name w:val="A2375CB73C3F4AE1806546AE7A98CA6E"/>
  </w:style>
  <w:style w:type="paragraph" w:customStyle="1" w:styleId="E54F61016CFE47FDB6FBEB0CAEB7CADB">
    <w:name w:val="E54F61016CFE47FDB6FBEB0CAEB7CA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FFAF01-CF9B-4967-91B4-E56C7A3B1C9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290</Words>
  <Characters>1841</Characters>
  <Application>Microsoft Office Word</Application>
  <DocSecurity>0</DocSecurity>
  <Lines>34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