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6CBE" w:rsidRPr="00CA6D56" w:rsidRDefault="00396CBE" w:rsidP="007122CB">
      <w:pPr>
        <w:pStyle w:val="Hemstlrubrik"/>
      </w:pPr>
      <w:r w:rsidRPr="00CA6D56">
        <w:t>Förslag till riksdagsbeslut</w:t>
      </w:r>
    </w:p>
    <w:p w:rsidR="00396CBE" w:rsidRPr="00CA6D56" w:rsidRDefault="00396CBE" w:rsidP="004618B3">
      <w:pPr>
        <w:pStyle w:val="Hemstlatt"/>
      </w:pPr>
      <w:r w:rsidRPr="00CA6D56">
        <w:t>Riksdagen tillkännager för regeringen som sin mening vad i motionen anförs om partnerskap för demokrati och välfärd.</w:t>
      </w:r>
    </w:p>
    <w:p w:rsidR="00396CBE" w:rsidRPr="00CA6D56" w:rsidRDefault="00396CBE" w:rsidP="004618B3">
      <w:pPr>
        <w:pStyle w:val="Hemstlatt"/>
      </w:pPr>
      <w:r w:rsidRPr="00CA6D56">
        <w:t>Riksdagen tillkännager för regeringen som sin mening vad i motionen anförs om att svenskt utbildningssystem bör främja entreprenörskap och u</w:t>
      </w:r>
      <w:r w:rsidRPr="00CA6D56">
        <w:t>t</w:t>
      </w:r>
      <w:r w:rsidRPr="00CA6D56">
        <w:t>hållig utveckling.</w:t>
      </w:r>
      <w:r w:rsidR="00E15A55" w:rsidRPr="00CA6D56">
        <w:rPr>
          <w:vertAlign w:val="superscript"/>
        </w:rPr>
        <w:t>1</w:t>
      </w:r>
    </w:p>
    <w:p w:rsidR="00396CBE" w:rsidRPr="00CA6D56" w:rsidRDefault="00396CBE" w:rsidP="004618B3">
      <w:pPr>
        <w:pStyle w:val="Hemstlatt"/>
      </w:pPr>
      <w:r w:rsidRPr="00CA6D56">
        <w:t>Riksdagen tillkännager för regeringen som sin mening vad i motionen anförs om långs</w:t>
      </w:r>
      <w:r w:rsidR="004618B3" w:rsidRPr="00CA6D56">
        <w:t xml:space="preserve">iktighet för föreningslivets planering och verksamhet. </w:t>
      </w:r>
    </w:p>
    <w:p w:rsidR="004618B3" w:rsidRPr="00CA6D56" w:rsidRDefault="004618B3" w:rsidP="004618B3">
      <w:pPr>
        <w:pStyle w:val="Hemstlatt"/>
      </w:pPr>
      <w:r w:rsidRPr="00CA6D56">
        <w:t>Riksdagen tillkännager för regeringen som sin mening vad i motionen anförs om anpassning av upphandlingsreglerna.</w:t>
      </w:r>
      <w:r w:rsidR="00E15A55" w:rsidRPr="00CA6D56">
        <w:rPr>
          <w:vertAlign w:val="superscript"/>
        </w:rPr>
        <w:t>2</w:t>
      </w:r>
    </w:p>
    <w:p w:rsidR="004618B3" w:rsidRPr="00CA6D56" w:rsidRDefault="004618B3" w:rsidP="004618B3">
      <w:pPr>
        <w:pStyle w:val="Hemstlatt"/>
      </w:pPr>
      <w:r w:rsidRPr="00CA6D56">
        <w:t>Riksdagen tillkännager för regeringen som sin mening vad i motionen anförs om att släppa in folkrörelser och social ekonomi i EU:s struktu</w:t>
      </w:r>
      <w:r w:rsidRPr="00CA6D56">
        <w:t>r</w:t>
      </w:r>
      <w:r w:rsidRPr="00CA6D56">
        <w:t>fonder.</w:t>
      </w:r>
    </w:p>
    <w:p w:rsidR="004618B3" w:rsidRPr="00CA6D56" w:rsidRDefault="004618B3" w:rsidP="004618B3">
      <w:pPr>
        <w:pStyle w:val="Hemstlatt"/>
      </w:pPr>
      <w:r w:rsidRPr="00CA6D56">
        <w:t>Riksdagen tillkännager för regeringen som sin mening vad i motionen anförs om att inte momsbelägga ideella föreningars verksamhet.</w:t>
      </w:r>
      <w:r w:rsidR="00E15A55" w:rsidRPr="00CA6D56">
        <w:rPr>
          <w:vertAlign w:val="superscript"/>
        </w:rPr>
        <w:t>3</w:t>
      </w:r>
    </w:p>
    <w:p w:rsidR="004618B3" w:rsidRPr="00CA6D56" w:rsidRDefault="004618B3" w:rsidP="004618B3">
      <w:pPr>
        <w:pStyle w:val="Hemstlatt"/>
      </w:pPr>
      <w:r w:rsidRPr="00CA6D56">
        <w:t>Riksdagen tillkännager för regeringen som sin mening vad i motionen anförs om att alla allmännyttiga organisationer likt idrottsrörelsen ska</w:t>
      </w:r>
      <w:r w:rsidR="00E15A55" w:rsidRPr="00CA6D56">
        <w:t>ll</w:t>
      </w:r>
      <w:r w:rsidRPr="00CA6D56">
        <w:t xml:space="preserve"> ha möjlighet att avlöna ledare med upp till ett halvt basbelopp utan att b</w:t>
      </w:r>
      <w:r w:rsidRPr="00CA6D56">
        <w:t>e</w:t>
      </w:r>
      <w:r w:rsidRPr="00CA6D56">
        <w:t>tala</w:t>
      </w:r>
      <w:r w:rsidR="00672A6C" w:rsidRPr="00CA6D56">
        <w:t xml:space="preserve"> arbetsgivaravgifter och avgifter/särskild löneskatt.</w:t>
      </w:r>
      <w:r w:rsidR="00E15A55" w:rsidRPr="00CA6D56">
        <w:rPr>
          <w:vertAlign w:val="superscript"/>
        </w:rPr>
        <w:t>4</w:t>
      </w:r>
    </w:p>
    <w:p w:rsidR="00176BCD" w:rsidRPr="00CA6D56" w:rsidRDefault="00176BCD" w:rsidP="00E15A55">
      <w:pPr>
        <w:rPr>
          <w:szCs w:val="19"/>
          <w:vertAlign w:val="superscript"/>
        </w:rPr>
      </w:pPr>
    </w:p>
    <w:p w:rsidR="00E8294F" w:rsidRPr="00CA6D56" w:rsidRDefault="00E8294F" w:rsidP="00E8294F">
      <w:pPr>
        <w:pStyle w:val="Normaltindrag"/>
      </w:pPr>
    </w:p>
    <w:p w:rsidR="00E8294F" w:rsidRPr="00CA6D56" w:rsidRDefault="00E8294F" w:rsidP="00E8294F">
      <w:pPr>
        <w:pStyle w:val="Normaltindrag"/>
      </w:pPr>
    </w:p>
    <w:p w:rsidR="00E8294F" w:rsidRPr="00CA6D56" w:rsidRDefault="00E8294F" w:rsidP="00E8294F">
      <w:pPr>
        <w:pStyle w:val="Normaltindrag"/>
      </w:pPr>
    </w:p>
    <w:p w:rsidR="00E8294F" w:rsidRPr="00CA6D56" w:rsidRDefault="00E8294F" w:rsidP="00E8294F">
      <w:pPr>
        <w:pStyle w:val="Normaltindrag"/>
      </w:pPr>
    </w:p>
    <w:p w:rsidR="00E8294F" w:rsidRPr="00CA6D56" w:rsidRDefault="00E8294F" w:rsidP="00E8294F">
      <w:pPr>
        <w:pStyle w:val="Normaltindrag"/>
      </w:pPr>
    </w:p>
    <w:p w:rsidR="00396CBE" w:rsidRPr="00CA6D56" w:rsidRDefault="00E15A55" w:rsidP="00E8294F">
      <w:pPr>
        <w:spacing w:before="0"/>
        <w:rPr>
          <w:sz w:val="16"/>
          <w:szCs w:val="16"/>
        </w:rPr>
      </w:pPr>
      <w:r w:rsidRPr="00CA6D56">
        <w:rPr>
          <w:szCs w:val="19"/>
          <w:vertAlign w:val="superscript"/>
        </w:rPr>
        <w:t>1</w:t>
      </w:r>
      <w:r w:rsidRPr="00CA6D56">
        <w:rPr>
          <w:sz w:val="16"/>
          <w:szCs w:val="16"/>
        </w:rPr>
        <w:t xml:space="preserve"> Yrkande 2 hänvisat till UbU.</w:t>
      </w:r>
    </w:p>
    <w:p w:rsidR="00E15A55" w:rsidRPr="00CA6D56" w:rsidRDefault="00E15A55" w:rsidP="00E8294F">
      <w:pPr>
        <w:spacing w:before="0"/>
        <w:rPr>
          <w:sz w:val="16"/>
          <w:szCs w:val="16"/>
        </w:rPr>
      </w:pPr>
      <w:r w:rsidRPr="00CA6D56">
        <w:rPr>
          <w:szCs w:val="19"/>
          <w:vertAlign w:val="superscript"/>
        </w:rPr>
        <w:t>2</w:t>
      </w:r>
      <w:r w:rsidRPr="00CA6D56">
        <w:rPr>
          <w:sz w:val="16"/>
          <w:szCs w:val="16"/>
        </w:rPr>
        <w:t xml:space="preserve"> Yrkande 4 hänvisat till FiU.</w:t>
      </w:r>
    </w:p>
    <w:p w:rsidR="00E15A55" w:rsidRPr="00CA6D56" w:rsidRDefault="00E15A55" w:rsidP="00E8294F">
      <w:pPr>
        <w:spacing w:before="0"/>
        <w:rPr>
          <w:sz w:val="16"/>
          <w:szCs w:val="16"/>
        </w:rPr>
      </w:pPr>
      <w:r w:rsidRPr="00CA6D56">
        <w:rPr>
          <w:szCs w:val="19"/>
          <w:vertAlign w:val="superscript"/>
        </w:rPr>
        <w:t>3</w:t>
      </w:r>
      <w:r w:rsidRPr="00CA6D56">
        <w:rPr>
          <w:sz w:val="16"/>
          <w:szCs w:val="16"/>
        </w:rPr>
        <w:t xml:space="preserve"> Yrkande 6 hänvisat till SkU.</w:t>
      </w:r>
    </w:p>
    <w:p w:rsidR="00E15A55" w:rsidRPr="00CA6D56" w:rsidRDefault="00E15A55" w:rsidP="00E8294F">
      <w:pPr>
        <w:spacing w:before="0"/>
        <w:rPr>
          <w:sz w:val="16"/>
          <w:szCs w:val="16"/>
        </w:rPr>
      </w:pPr>
      <w:r w:rsidRPr="00CA6D56">
        <w:rPr>
          <w:szCs w:val="19"/>
          <w:vertAlign w:val="superscript"/>
        </w:rPr>
        <w:t>4</w:t>
      </w:r>
      <w:r w:rsidRPr="00CA6D56">
        <w:rPr>
          <w:sz w:val="16"/>
          <w:szCs w:val="16"/>
        </w:rPr>
        <w:t xml:space="preserve"> Yrkande 7 hänvisat till SfU.</w:t>
      </w:r>
    </w:p>
    <w:p w:rsidR="000D575A" w:rsidRPr="00CA6D56" w:rsidRDefault="000D575A" w:rsidP="00E8294F">
      <w:pPr>
        <w:pStyle w:val="Rubrik1"/>
        <w:spacing w:before="0"/>
      </w:pPr>
      <w:r w:rsidRPr="00CA6D56">
        <w:lastRenderedPageBreak/>
        <w:t>Inledning</w:t>
      </w:r>
    </w:p>
    <w:p w:rsidR="000D575A" w:rsidRPr="00CA6D56" w:rsidRDefault="000D575A" w:rsidP="00505DE1">
      <w:r w:rsidRPr="00CA6D56">
        <w:t>Välfärden i Sverige är starkt beroende av medborgarnas frivilliga organis</w:t>
      </w:r>
      <w:r w:rsidRPr="00CA6D56">
        <w:t>e</w:t>
      </w:r>
      <w:r w:rsidRPr="00CA6D56">
        <w:t>ring.</w:t>
      </w:r>
      <w:r w:rsidR="00505DE1" w:rsidRPr="00CA6D56">
        <w:t xml:space="preserve"> </w:t>
      </w:r>
      <w:r w:rsidRPr="00CA6D56">
        <w:t>Denna självorganisering har varit pådrivande genom opinionsbildning</w:t>
      </w:r>
      <w:r w:rsidR="00505DE1" w:rsidRPr="00CA6D56">
        <w:t xml:space="preserve"> </w:t>
      </w:r>
      <w:r w:rsidRPr="00CA6D56">
        <w:t>men också genom att medborgarna själva tagit egna initiativ och</w:t>
      </w:r>
      <w:r w:rsidR="00505DE1" w:rsidRPr="00CA6D56">
        <w:t xml:space="preserve"> </w:t>
      </w:r>
      <w:r w:rsidRPr="00CA6D56">
        <w:t>startat ver</w:t>
      </w:r>
      <w:r w:rsidRPr="00CA6D56">
        <w:t>k</w:t>
      </w:r>
      <w:r w:rsidRPr="00CA6D56">
        <w:t>samheter som oftast sedan tagits över av t.ex. kommunerna.</w:t>
      </w:r>
    </w:p>
    <w:p w:rsidR="000D575A" w:rsidRPr="00CA6D56" w:rsidRDefault="000D575A" w:rsidP="007122CB">
      <w:pPr>
        <w:pStyle w:val="Normaltindrag"/>
      </w:pPr>
      <w:r w:rsidRPr="00CA6D56">
        <w:t>Vår välfärd mår bra av mångfald av utförare liksom den mår bra av</w:t>
      </w:r>
      <w:r w:rsidR="00505DE1" w:rsidRPr="00CA6D56">
        <w:t xml:space="preserve"> </w:t>
      </w:r>
      <w:r w:rsidRPr="00CA6D56">
        <w:t>gemensam och solidarisk finansiering.</w:t>
      </w:r>
    </w:p>
    <w:p w:rsidR="000D575A" w:rsidRPr="00CA6D56" w:rsidRDefault="000D575A" w:rsidP="007122CB">
      <w:pPr>
        <w:pStyle w:val="Normaltindrag"/>
      </w:pPr>
      <w:r w:rsidRPr="00CA6D56">
        <w:t>Det civila samhället och den sociala ekonomins aktörer står för mycket av</w:t>
      </w:r>
      <w:r w:rsidR="00505DE1" w:rsidRPr="00CA6D56">
        <w:t xml:space="preserve"> </w:t>
      </w:r>
      <w:r w:rsidRPr="00CA6D56">
        <w:t>det vardagliga i välfärden. Mycket är traditionsbundna verksamheter som</w:t>
      </w:r>
      <w:r w:rsidR="00505DE1" w:rsidRPr="00CA6D56">
        <w:t xml:space="preserve"> </w:t>
      </w:r>
      <w:r w:rsidRPr="00CA6D56">
        <w:t>t.ex. bygdegårdar, lastbilscentraler, vägföreningar. Under 1980-talet växte</w:t>
      </w:r>
      <w:r w:rsidR="00505DE1" w:rsidRPr="00CA6D56">
        <w:t xml:space="preserve"> </w:t>
      </w:r>
      <w:r w:rsidRPr="00CA6D56">
        <w:t>också fram många kooperativa förskolor och friskolor. Man kan med fog</w:t>
      </w:r>
      <w:r w:rsidR="00505DE1" w:rsidRPr="00CA6D56">
        <w:t xml:space="preserve"> </w:t>
      </w:r>
      <w:r w:rsidRPr="00CA6D56">
        <w:t>säga att det inom varje bransch finns aktörer från den sociala ekonomin.</w:t>
      </w:r>
    </w:p>
    <w:p w:rsidR="000D575A" w:rsidRPr="00CA6D56" w:rsidRDefault="000D575A" w:rsidP="007122CB">
      <w:pPr>
        <w:pStyle w:val="Normaltindrag"/>
      </w:pPr>
      <w:r w:rsidRPr="00CA6D56">
        <w:t>Studier visar att den sociala ekonomin sysselsätter allt fler människor inom</w:t>
      </w:r>
      <w:r w:rsidR="00505DE1" w:rsidRPr="00CA6D56">
        <w:t xml:space="preserve"> </w:t>
      </w:r>
      <w:r w:rsidRPr="00CA6D56">
        <w:t>såväl det som traditionellt räk</w:t>
      </w:r>
      <w:r w:rsidR="007122CB" w:rsidRPr="00CA6D56">
        <w:t>nas till den offentliga sektorn, dvs.</w:t>
      </w:r>
      <w:r w:rsidRPr="00CA6D56">
        <w:t xml:space="preserve"> utbildning</w:t>
      </w:r>
      <w:r w:rsidR="00505DE1" w:rsidRPr="00CA6D56">
        <w:t xml:space="preserve"> </w:t>
      </w:r>
      <w:r w:rsidRPr="00CA6D56">
        <w:t>(friskolor), äldreomsorg, hälso- och sjukvård, socialtjänst, energiförsörjning</w:t>
      </w:r>
      <w:r w:rsidR="007122CB" w:rsidRPr="00CA6D56">
        <w:t>,</w:t>
      </w:r>
      <w:r w:rsidR="00505DE1" w:rsidRPr="00CA6D56">
        <w:t xml:space="preserve"> </w:t>
      </w:r>
      <w:r w:rsidRPr="00CA6D56">
        <w:t xml:space="preserve">som det som kan </w:t>
      </w:r>
      <w:r w:rsidR="007122CB" w:rsidRPr="00CA6D56">
        <w:t>finnas på den privata marknaden, dvs.</w:t>
      </w:r>
      <w:r w:rsidRPr="00CA6D56">
        <w:t xml:space="preserve"> transporter, konsul</w:t>
      </w:r>
      <w:r w:rsidRPr="00CA6D56">
        <w:t>t</w:t>
      </w:r>
      <w:r w:rsidRPr="00CA6D56">
        <w:t>tjänster,</w:t>
      </w:r>
      <w:r w:rsidR="00505DE1" w:rsidRPr="00CA6D56">
        <w:t xml:space="preserve"> </w:t>
      </w:r>
      <w:r w:rsidRPr="00CA6D56">
        <w:t>finansiering och bankväsende etc.</w:t>
      </w:r>
    </w:p>
    <w:p w:rsidR="000D575A" w:rsidRPr="00CA6D56" w:rsidRDefault="000D575A" w:rsidP="00505DE1">
      <w:pPr>
        <w:pStyle w:val="Rubrik1"/>
      </w:pPr>
      <w:r w:rsidRPr="00CA6D56">
        <w:t>Främja frivilligorganisationer och social ekonomi</w:t>
      </w:r>
    </w:p>
    <w:p w:rsidR="000D575A" w:rsidRPr="00CA6D56" w:rsidRDefault="000D575A" w:rsidP="00505DE1">
      <w:r w:rsidRPr="00CA6D56">
        <w:t>Samhällets utveckling är beroende av människors företagsamhet och</w:t>
      </w:r>
      <w:r w:rsidR="00505DE1" w:rsidRPr="00CA6D56">
        <w:t xml:space="preserve"> </w:t>
      </w:r>
      <w:r w:rsidRPr="00CA6D56">
        <w:t>skapa</w:t>
      </w:r>
      <w:r w:rsidRPr="00CA6D56">
        <w:t>n</w:t>
      </w:r>
      <w:r w:rsidRPr="00CA6D56">
        <w:t>de förmåga. Det gäller ekonomi och företagande, men också välfärd,</w:t>
      </w:r>
      <w:r w:rsidR="00505DE1" w:rsidRPr="00CA6D56">
        <w:t xml:space="preserve"> </w:t>
      </w:r>
      <w:r w:rsidRPr="00CA6D56">
        <w:t>social omsorg och människans kulturella behov.</w:t>
      </w:r>
    </w:p>
    <w:p w:rsidR="000D575A" w:rsidRPr="00CA6D56" w:rsidRDefault="000D575A" w:rsidP="007122CB">
      <w:pPr>
        <w:pStyle w:val="Normaltindrag"/>
      </w:pPr>
      <w:r w:rsidRPr="00CA6D56">
        <w:t>Politiken måste utformas så att entreprenörskap och vilja att ta ansvar</w:t>
      </w:r>
      <w:r w:rsidR="00505DE1" w:rsidRPr="00CA6D56">
        <w:t xml:space="preserve"> </w:t>
      </w:r>
      <w:r w:rsidRPr="00CA6D56">
        <w:t>uppmuntras och premieras. Kreativa miljöer formas av en helhet, där</w:t>
      </w:r>
      <w:r w:rsidR="00505DE1" w:rsidRPr="00CA6D56">
        <w:t xml:space="preserve"> </w:t>
      </w:r>
      <w:r w:rsidRPr="00CA6D56">
        <w:t>männ</w:t>
      </w:r>
      <w:r w:rsidRPr="00CA6D56">
        <w:t>i</w:t>
      </w:r>
      <w:r w:rsidRPr="00CA6D56">
        <w:t>skor trivs och får möjlighet att skapa, där föreningsliv och kultur är</w:t>
      </w:r>
      <w:r w:rsidR="00505DE1" w:rsidRPr="00CA6D56">
        <w:t xml:space="preserve"> </w:t>
      </w:r>
      <w:r w:rsidRPr="00CA6D56">
        <w:t>levande. Det sker bäst när människor själva får vara med och utforma</w:t>
      </w:r>
      <w:r w:rsidR="00505DE1" w:rsidRPr="00CA6D56">
        <w:t xml:space="preserve"> </w:t>
      </w:r>
      <w:r w:rsidRPr="00CA6D56">
        <w:t>miljön.</w:t>
      </w:r>
    </w:p>
    <w:p w:rsidR="000D575A" w:rsidRPr="00CA6D56" w:rsidRDefault="000D575A" w:rsidP="007122CB">
      <w:pPr>
        <w:pStyle w:val="Normaltindrag"/>
      </w:pPr>
      <w:r w:rsidRPr="00CA6D56">
        <w:t>Det behövs en aktiv politik som ger ökat utrymme för människor att ta</w:t>
      </w:r>
      <w:r w:rsidR="00505DE1" w:rsidRPr="00CA6D56">
        <w:t xml:space="preserve"> </w:t>
      </w:r>
      <w:r w:rsidRPr="00CA6D56">
        <w:t>a</w:t>
      </w:r>
      <w:r w:rsidRPr="00CA6D56">
        <w:t>n</w:t>
      </w:r>
      <w:r w:rsidRPr="00CA6D56">
        <w:t>svar och visa engagemang för gemensamma angelägenheter. Att värna</w:t>
      </w:r>
      <w:r w:rsidR="00505DE1" w:rsidRPr="00CA6D56">
        <w:t xml:space="preserve"> </w:t>
      </w:r>
      <w:r w:rsidRPr="00CA6D56">
        <w:t>om och bidra till att fria medborgarorganisationer kan utvecklas är därför</w:t>
      </w:r>
      <w:r w:rsidR="00505DE1" w:rsidRPr="00CA6D56">
        <w:t xml:space="preserve"> </w:t>
      </w:r>
      <w:r w:rsidRPr="00CA6D56">
        <w:t>en vi</w:t>
      </w:r>
      <w:r w:rsidRPr="00CA6D56">
        <w:t>k</w:t>
      </w:r>
      <w:r w:rsidRPr="00CA6D56">
        <w:t>tig del i Centerpartiets politik.</w:t>
      </w:r>
    </w:p>
    <w:p w:rsidR="000D575A" w:rsidRPr="00CA6D56" w:rsidRDefault="000D575A" w:rsidP="00505DE1">
      <w:pPr>
        <w:pStyle w:val="Rubrik1"/>
      </w:pPr>
      <w:r w:rsidRPr="00CA6D56">
        <w:t>Varför bör folkrörelser och social ekonomi främjas?</w:t>
      </w:r>
    </w:p>
    <w:p w:rsidR="000D575A" w:rsidRPr="00CA6D56" w:rsidRDefault="000D575A" w:rsidP="00505DE1">
      <w:r w:rsidRPr="00CA6D56">
        <w:t>Genom medborgarnas eget engagemang och delaktighet i verksamheten</w:t>
      </w:r>
      <w:r w:rsidR="00505DE1" w:rsidRPr="00CA6D56">
        <w:t xml:space="preserve"> </w:t>
      </w:r>
      <w:r w:rsidRPr="00CA6D56">
        <w:t>fö</w:t>
      </w:r>
      <w:r w:rsidRPr="00CA6D56">
        <w:t>r</w:t>
      </w:r>
      <w:r w:rsidRPr="00CA6D56">
        <w:t>stärks den lokala demokratin, något som är positivt. Den sociala ekonomin</w:t>
      </w:r>
      <w:r w:rsidR="00505DE1" w:rsidRPr="00CA6D56">
        <w:t xml:space="preserve"> </w:t>
      </w:r>
      <w:r w:rsidRPr="00CA6D56">
        <w:t>skapar bättre förutsättningar för människorna att själva ha makten över</w:t>
      </w:r>
      <w:r w:rsidR="00505DE1" w:rsidRPr="00CA6D56">
        <w:t xml:space="preserve"> </w:t>
      </w:r>
      <w:r w:rsidRPr="00CA6D56">
        <w:t>sina liv, stärka och förbättra välfärden och bidra till en än mer utvecklad</w:t>
      </w:r>
      <w:r w:rsidR="00505DE1" w:rsidRPr="00CA6D56">
        <w:t xml:space="preserve"> </w:t>
      </w:r>
      <w:r w:rsidRPr="00CA6D56">
        <w:t>medbo</w:t>
      </w:r>
      <w:r w:rsidRPr="00CA6D56">
        <w:t>r</w:t>
      </w:r>
      <w:r w:rsidRPr="00CA6D56">
        <w:t>gardemokrati. Den sociala ekonomin är betydelsefull såväl</w:t>
      </w:r>
      <w:r w:rsidR="007122CB" w:rsidRPr="00CA6D56">
        <w:t xml:space="preserve"> för</w:t>
      </w:r>
      <w:r w:rsidR="00505DE1" w:rsidRPr="00CA6D56">
        <w:t xml:space="preserve"> </w:t>
      </w:r>
      <w:r w:rsidRPr="00CA6D56">
        <w:t>demokratiu</w:t>
      </w:r>
      <w:r w:rsidRPr="00CA6D56">
        <w:t>t</w:t>
      </w:r>
      <w:r w:rsidRPr="00CA6D56">
        <w:t>vecklingen som för företagande och välfärdens utveckling.</w:t>
      </w:r>
      <w:r w:rsidR="00505DE1" w:rsidRPr="00CA6D56">
        <w:t xml:space="preserve"> </w:t>
      </w:r>
      <w:r w:rsidRPr="00CA6D56">
        <w:t>Medborgaren reduceras i den sociala ekonomin inte till klient eller kund</w:t>
      </w:r>
      <w:r w:rsidR="00505DE1" w:rsidRPr="00CA6D56">
        <w:t xml:space="preserve"> </w:t>
      </w:r>
      <w:r w:rsidRPr="00CA6D56">
        <w:t>utan ges möjlighet att bära sitt ansvar som medborgare med de skyldigheter</w:t>
      </w:r>
      <w:r w:rsidR="00505DE1" w:rsidRPr="00CA6D56">
        <w:t xml:space="preserve"> </w:t>
      </w:r>
      <w:r w:rsidRPr="00CA6D56">
        <w:t>och rättigheter som detta innebär.</w:t>
      </w:r>
    </w:p>
    <w:p w:rsidR="000D575A" w:rsidRPr="00CA6D56" w:rsidRDefault="000D575A" w:rsidP="007122CB">
      <w:pPr>
        <w:pStyle w:val="Normaltindrag"/>
      </w:pPr>
      <w:r w:rsidRPr="00CA6D56">
        <w:t>Framtidens välfärd kan, genom den sociala ekonomin, på detta sätt</w:t>
      </w:r>
      <w:r w:rsidR="00505DE1" w:rsidRPr="00CA6D56">
        <w:t xml:space="preserve"> </w:t>
      </w:r>
      <w:r w:rsidRPr="00CA6D56">
        <w:t>utvec</w:t>
      </w:r>
      <w:r w:rsidRPr="00CA6D56">
        <w:t>k</w:t>
      </w:r>
      <w:r w:rsidRPr="00CA6D56">
        <w:t>las utifrån ett underifrånperspektiv.</w:t>
      </w:r>
    </w:p>
    <w:p w:rsidR="000D575A" w:rsidRPr="00CA6D56" w:rsidRDefault="000D575A" w:rsidP="00505DE1">
      <w:pPr>
        <w:pStyle w:val="Rubrik2"/>
      </w:pPr>
      <w:r w:rsidRPr="00CA6D56">
        <w:t>Stärker demokratin</w:t>
      </w:r>
    </w:p>
    <w:p w:rsidR="000D575A" w:rsidRPr="00CA6D56" w:rsidRDefault="000D575A" w:rsidP="00505DE1">
      <w:r w:rsidRPr="00CA6D56">
        <w:t>Framtiden ställer också krav på aktiva föreningar för att utveckla och stärka</w:t>
      </w:r>
      <w:r w:rsidR="00505DE1" w:rsidRPr="00CA6D56">
        <w:t xml:space="preserve"> </w:t>
      </w:r>
      <w:r w:rsidRPr="00CA6D56">
        <w:t>demokratin. Medborgarnas egna organisationer är viktiga för opinionsbil</w:t>
      </w:r>
      <w:r w:rsidRPr="00CA6D56">
        <w:t>d</w:t>
      </w:r>
      <w:r w:rsidRPr="00CA6D56">
        <w:t>ningen.</w:t>
      </w:r>
      <w:r w:rsidR="00505DE1" w:rsidRPr="00CA6D56">
        <w:t xml:space="preserve"> </w:t>
      </w:r>
      <w:r w:rsidRPr="00CA6D56">
        <w:t>Samtidigt är föreningsliv och social ekonomi ”demokratins växthus”.</w:t>
      </w:r>
      <w:r w:rsidR="00505DE1" w:rsidRPr="00CA6D56">
        <w:t xml:space="preserve"> </w:t>
      </w:r>
      <w:r w:rsidRPr="00CA6D56">
        <w:t>Här tillämpar man tillsammans m</w:t>
      </w:r>
      <w:r w:rsidR="007122CB" w:rsidRPr="00CA6D56">
        <w:t>ed andra demokratins spelregler:</w:t>
      </w:r>
      <w:r w:rsidR="00505DE1" w:rsidRPr="00CA6D56">
        <w:t xml:space="preserve"> </w:t>
      </w:r>
      <w:r w:rsidRPr="00CA6D56">
        <w:t>formulerar idéer, argumenterar, lyssnar, söker gemensamma lösningar eller</w:t>
      </w:r>
      <w:r w:rsidR="00505DE1" w:rsidRPr="00CA6D56">
        <w:t xml:space="preserve"> </w:t>
      </w:r>
      <w:r w:rsidRPr="00CA6D56">
        <w:t>kompromi</w:t>
      </w:r>
      <w:r w:rsidRPr="00CA6D56">
        <w:t>s</w:t>
      </w:r>
      <w:r w:rsidRPr="00CA6D56">
        <w:t>ser för att fatta beslut och genomföra det man beslutat.</w:t>
      </w:r>
    </w:p>
    <w:p w:rsidR="000D575A" w:rsidRPr="00CA6D56" w:rsidRDefault="000D575A" w:rsidP="007122CB">
      <w:pPr>
        <w:pStyle w:val="Normaltindrag"/>
      </w:pPr>
      <w:r w:rsidRPr="00CA6D56">
        <w:t>Detta är huvudskälet varför vi anser det som oerhört viktigt att det</w:t>
      </w:r>
      <w:r w:rsidR="00505DE1" w:rsidRPr="00CA6D56">
        <w:t xml:space="preserve"> </w:t>
      </w:r>
      <w:r w:rsidRPr="00CA6D56">
        <w:t>offen</w:t>
      </w:r>
      <w:r w:rsidRPr="00CA6D56">
        <w:t>t</w:t>
      </w:r>
      <w:r w:rsidRPr="00CA6D56">
        <w:t>liga samhället har en generös inställning till olika föreningar och</w:t>
      </w:r>
      <w:r w:rsidR="00505DE1" w:rsidRPr="00CA6D56">
        <w:t xml:space="preserve"> </w:t>
      </w:r>
      <w:r w:rsidRPr="00CA6D56">
        <w:t>medborge</w:t>
      </w:r>
      <w:r w:rsidRPr="00CA6D56">
        <w:t>r</w:t>
      </w:r>
      <w:r w:rsidRPr="00CA6D56">
        <w:t>liga sammanslutningar.</w:t>
      </w:r>
    </w:p>
    <w:p w:rsidR="000D575A" w:rsidRPr="00CA6D56" w:rsidRDefault="000D575A" w:rsidP="007122CB">
      <w:pPr>
        <w:pStyle w:val="Normaltindrag"/>
      </w:pPr>
      <w:r w:rsidRPr="00CA6D56">
        <w:t>Ett aktivt och brett föreningsliv skapar också i sig förutsättningar för väl</w:t>
      </w:r>
      <w:r w:rsidR="00505DE1" w:rsidRPr="00CA6D56">
        <w:t xml:space="preserve"> </w:t>
      </w:r>
      <w:r w:rsidRPr="00CA6D56">
        <w:t>fungerande politiska partier. Det är i föreningen man lär sig leda möten,</w:t>
      </w:r>
      <w:r w:rsidR="00505DE1" w:rsidRPr="00CA6D56">
        <w:t xml:space="preserve"> </w:t>
      </w:r>
      <w:r w:rsidRPr="00CA6D56">
        <w:t>att finna lösningar på diskuterade problem, att hålla samman aktiviteterna</w:t>
      </w:r>
      <w:r w:rsidR="00505DE1" w:rsidRPr="00CA6D56">
        <w:t xml:space="preserve"> </w:t>
      </w:r>
      <w:r w:rsidRPr="00CA6D56">
        <w:t>för att nå ett gemensamt mål.</w:t>
      </w:r>
    </w:p>
    <w:p w:rsidR="000D575A" w:rsidRPr="00CA6D56" w:rsidRDefault="000D575A" w:rsidP="007122CB">
      <w:pPr>
        <w:pStyle w:val="Normaltindrag"/>
      </w:pPr>
      <w:r w:rsidRPr="00CA6D56">
        <w:t>Utan ett livaktigt civilt samhälle ökar riskerna för att de politiska partierna</w:t>
      </w:r>
      <w:r w:rsidR="00505DE1" w:rsidRPr="00CA6D56">
        <w:t xml:space="preserve"> </w:t>
      </w:r>
      <w:r w:rsidRPr="00CA6D56">
        <w:t>inom sig, såväl som emellan sig och i det politiskt parlamentariska</w:t>
      </w:r>
      <w:r w:rsidR="00505DE1" w:rsidRPr="00CA6D56">
        <w:t xml:space="preserve"> </w:t>
      </w:r>
      <w:r w:rsidRPr="00CA6D56">
        <w:t>systemet, utvecklar en kultur som i allt högre grad fjärmar sig från människorna</w:t>
      </w:r>
      <w:r w:rsidR="00505DE1" w:rsidRPr="00CA6D56">
        <w:t xml:space="preserve"> </w:t>
      </w:r>
      <w:r w:rsidRPr="00CA6D56">
        <w:t>som utgör demokratins bas.</w:t>
      </w:r>
    </w:p>
    <w:p w:rsidR="000D575A" w:rsidRPr="00CA6D56" w:rsidRDefault="000D575A" w:rsidP="007122CB">
      <w:pPr>
        <w:pStyle w:val="Normaltindrag"/>
      </w:pPr>
      <w:r w:rsidRPr="00CA6D56">
        <w:t>I den bästa av alla världar kan de politiska partierna istället utgöra</w:t>
      </w:r>
      <w:r w:rsidR="00505DE1" w:rsidRPr="00CA6D56">
        <w:t xml:space="preserve"> </w:t>
      </w:r>
      <w:r w:rsidRPr="00CA6D56">
        <w:t>grupper av individer som fått sin medborgerliga skolning inom olika</w:t>
      </w:r>
      <w:r w:rsidR="00505DE1" w:rsidRPr="00CA6D56">
        <w:t xml:space="preserve"> </w:t>
      </w:r>
      <w:r w:rsidRPr="00CA6D56">
        <w:t>medborgarorg</w:t>
      </w:r>
      <w:r w:rsidRPr="00CA6D56">
        <w:t>a</w:t>
      </w:r>
      <w:r w:rsidRPr="00CA6D56">
        <w:t>nisationer. Därmed kan människor mötas i de politiska</w:t>
      </w:r>
      <w:r w:rsidR="00505DE1" w:rsidRPr="00CA6D56">
        <w:t xml:space="preserve"> </w:t>
      </w:r>
      <w:r w:rsidRPr="00CA6D56">
        <w:t>partierna och utifrån olika erfarenheter och kuns</w:t>
      </w:r>
      <w:r w:rsidR="00505DE1" w:rsidRPr="00CA6D56">
        <w:t xml:space="preserve">kaper stärka den parlamentariska </w:t>
      </w:r>
      <w:r w:rsidRPr="00CA6D56">
        <w:t>demokratin och därigenom främja öppenhet och tolerans och</w:t>
      </w:r>
      <w:r w:rsidR="00505DE1" w:rsidRPr="00CA6D56">
        <w:t xml:space="preserve"> </w:t>
      </w:r>
      <w:r w:rsidRPr="00CA6D56">
        <w:t>motverka maktmissbruk. Starka politiska partier förutsätter ett livskraftigt</w:t>
      </w:r>
      <w:r w:rsidR="00505DE1" w:rsidRPr="00CA6D56">
        <w:t xml:space="preserve"> </w:t>
      </w:r>
      <w:r w:rsidRPr="00CA6D56">
        <w:t>civilt samhälle.</w:t>
      </w:r>
      <w:r w:rsidR="00505DE1" w:rsidRPr="00CA6D56">
        <w:t xml:space="preserve"> </w:t>
      </w:r>
      <w:r w:rsidRPr="00CA6D56">
        <w:t>Ibland framförs det i debatten som att ett aktivare föreningsliv skulle gå ut</w:t>
      </w:r>
      <w:r w:rsidR="00505DE1" w:rsidRPr="00CA6D56">
        <w:t xml:space="preserve"> </w:t>
      </w:r>
      <w:r w:rsidRPr="00CA6D56">
        <w:t>över de politiska part</w:t>
      </w:r>
      <w:r w:rsidRPr="00CA6D56">
        <w:t>i</w:t>
      </w:r>
      <w:r w:rsidRPr="00CA6D56">
        <w:t>ernas arbete. Vi ser det tvärtom. Fler aktiva i</w:t>
      </w:r>
      <w:r w:rsidR="00505DE1" w:rsidRPr="00CA6D56">
        <w:t xml:space="preserve"> </w:t>
      </w:r>
      <w:r w:rsidRPr="00CA6D56">
        <w:t>föreningslivet är aktiverande för partierna.</w:t>
      </w:r>
    </w:p>
    <w:p w:rsidR="000D575A" w:rsidRPr="00CA6D56" w:rsidRDefault="000D575A" w:rsidP="00505DE1">
      <w:pPr>
        <w:pStyle w:val="Rubrik1"/>
      </w:pPr>
      <w:r w:rsidRPr="00CA6D56">
        <w:t>Politik för folkrörelser och social ekonomi</w:t>
      </w:r>
    </w:p>
    <w:p w:rsidR="000D575A" w:rsidRPr="00CA6D56" w:rsidRDefault="000D575A" w:rsidP="00505DE1">
      <w:r w:rsidRPr="00CA6D56">
        <w:t>Det är viktigt att politiken i kommuner, landsting och regioner samt riksdag</w:t>
      </w:r>
      <w:r w:rsidR="00505DE1" w:rsidRPr="00CA6D56">
        <w:t xml:space="preserve"> </w:t>
      </w:r>
      <w:r w:rsidRPr="00CA6D56">
        <w:t>och regering har en grundläggande positiv inställning till medborgarnas</w:t>
      </w:r>
      <w:r w:rsidR="00505DE1" w:rsidRPr="00CA6D56">
        <w:t xml:space="preserve"> </w:t>
      </w:r>
      <w:r w:rsidRPr="00CA6D56">
        <w:t>fria och frivilliga engagemang.</w:t>
      </w:r>
      <w:r w:rsidR="00505DE1" w:rsidRPr="00CA6D56">
        <w:t xml:space="preserve"> </w:t>
      </w:r>
      <w:r w:rsidRPr="00CA6D56">
        <w:t>Hinder för ett sådant engagemang ska undanröjas och istället ska engagemang</w:t>
      </w:r>
      <w:r w:rsidR="00505DE1" w:rsidRPr="00CA6D56">
        <w:t xml:space="preserve"> </w:t>
      </w:r>
      <w:r w:rsidRPr="00CA6D56">
        <w:t>”belönas”.</w:t>
      </w:r>
    </w:p>
    <w:p w:rsidR="000D575A" w:rsidRPr="00CA6D56" w:rsidRDefault="00505DE1" w:rsidP="00505DE1">
      <w:pPr>
        <w:pStyle w:val="Rubrik2"/>
      </w:pPr>
      <w:r w:rsidRPr="00CA6D56">
        <w:t>S</w:t>
      </w:r>
      <w:r w:rsidR="000D575A" w:rsidRPr="00CA6D56">
        <w:t>tärkt lokalt och regionalt självstyre</w:t>
      </w:r>
    </w:p>
    <w:p w:rsidR="000D575A" w:rsidRPr="00CA6D56" w:rsidRDefault="000D575A" w:rsidP="00505DE1">
      <w:r w:rsidRPr="00CA6D56">
        <w:t>Ett stärkt lokalt och regionalt självstyre skapar bättre förutsättningar att</w:t>
      </w:r>
      <w:r w:rsidR="00505DE1" w:rsidRPr="00CA6D56">
        <w:t xml:space="preserve"> </w:t>
      </w:r>
      <w:r w:rsidRPr="00CA6D56">
        <w:t>a</w:t>
      </w:r>
      <w:r w:rsidRPr="00CA6D56">
        <w:t>n</w:t>
      </w:r>
      <w:r w:rsidRPr="00CA6D56">
        <w:t>passa välfärden till det som människorna efterfrågar och skapar ökade</w:t>
      </w:r>
      <w:r w:rsidR="00505DE1" w:rsidRPr="00CA6D56">
        <w:t xml:space="preserve"> </w:t>
      </w:r>
      <w:r w:rsidRPr="00CA6D56">
        <w:t>mö</w:t>
      </w:r>
      <w:r w:rsidRPr="00CA6D56">
        <w:t>j</w:t>
      </w:r>
      <w:r w:rsidRPr="00CA6D56">
        <w:t>ligheter till inflytande över hur välfärden organiseras.</w:t>
      </w:r>
    </w:p>
    <w:p w:rsidR="000D575A" w:rsidRPr="00CA6D56" w:rsidRDefault="000D575A" w:rsidP="00505DE1">
      <w:pPr>
        <w:pStyle w:val="Rubrik2"/>
      </w:pPr>
      <w:r w:rsidRPr="00CA6D56">
        <w:t>Sunda och rättvisa spelregler</w:t>
      </w:r>
    </w:p>
    <w:p w:rsidR="000D575A" w:rsidRPr="00CA6D56" w:rsidRDefault="000D575A" w:rsidP="00505DE1">
      <w:r w:rsidRPr="00CA6D56">
        <w:t>Relationerna mellan folkrörelser, föreningsliv och social ekonomi å ena</w:t>
      </w:r>
      <w:r w:rsidR="00505DE1" w:rsidRPr="00CA6D56">
        <w:t xml:space="preserve"> </w:t>
      </w:r>
      <w:r w:rsidRPr="00CA6D56">
        <w:t>sidan och t.ex. staten måste grundas på ömsesidig respekt och förståelse.</w:t>
      </w:r>
      <w:r w:rsidR="00505DE1" w:rsidRPr="00CA6D56">
        <w:t xml:space="preserve"> </w:t>
      </w:r>
      <w:r w:rsidRPr="00CA6D56">
        <w:t>Någon form av ”partnerskap för demokrati och välfärd” bör därför utformas</w:t>
      </w:r>
      <w:r w:rsidR="00505DE1" w:rsidRPr="00CA6D56">
        <w:t xml:space="preserve"> </w:t>
      </w:r>
      <w:r w:rsidRPr="00CA6D56">
        <w:t>mellan staten och det fria föreningslivet.</w:t>
      </w:r>
      <w:r w:rsidR="00505DE1" w:rsidRPr="00CA6D56">
        <w:t xml:space="preserve"> </w:t>
      </w:r>
      <w:r w:rsidRPr="00CA6D56">
        <w:t>Inledningsvis är kanske det viktigaste att ett sådant samtal startar. Detta</w:t>
      </w:r>
      <w:r w:rsidR="00505DE1" w:rsidRPr="00CA6D56">
        <w:t xml:space="preserve"> </w:t>
      </w:r>
      <w:r w:rsidRPr="00CA6D56">
        <w:t>ska omfatta hela den ideella sektorn och ha lån</w:t>
      </w:r>
      <w:r w:rsidRPr="00CA6D56">
        <w:t>g</w:t>
      </w:r>
      <w:r w:rsidRPr="00CA6D56">
        <w:t>siktiga ambitioner och</w:t>
      </w:r>
      <w:r w:rsidR="00505DE1" w:rsidRPr="00CA6D56">
        <w:t xml:space="preserve"> </w:t>
      </w:r>
      <w:r w:rsidRPr="00CA6D56">
        <w:t>tillämpa ett öppet arbetssätt.</w:t>
      </w:r>
      <w:r w:rsidR="00505DE1" w:rsidRPr="00CA6D56">
        <w:t xml:space="preserve"> Detta bör ges regeringen till</w:t>
      </w:r>
      <w:r w:rsidR="007122CB" w:rsidRPr="00CA6D56">
        <w:t xml:space="preserve"> </w:t>
      </w:r>
      <w:r w:rsidR="00505DE1" w:rsidRPr="00CA6D56">
        <w:t>känna.</w:t>
      </w:r>
    </w:p>
    <w:p w:rsidR="000D575A" w:rsidRPr="00CA6D56" w:rsidRDefault="000D575A" w:rsidP="00505DE1">
      <w:pPr>
        <w:pStyle w:val="Rubrik2"/>
      </w:pPr>
      <w:r w:rsidRPr="00CA6D56">
        <w:t>Målmedveten utbildningspolitik</w:t>
      </w:r>
    </w:p>
    <w:p w:rsidR="000D575A" w:rsidRPr="00CA6D56" w:rsidRDefault="000D575A" w:rsidP="00505DE1">
      <w:r w:rsidRPr="00CA6D56">
        <w:t>Politiken måste utformas så att entreprenörskap och vilja att ta ansvar</w:t>
      </w:r>
      <w:r w:rsidR="00505DE1" w:rsidRPr="00CA6D56">
        <w:t xml:space="preserve"> </w:t>
      </w:r>
      <w:r w:rsidRPr="00CA6D56">
        <w:t>up</w:t>
      </w:r>
      <w:r w:rsidRPr="00CA6D56">
        <w:t>p</w:t>
      </w:r>
      <w:r w:rsidRPr="00CA6D56">
        <w:t>muntras och premieras. Kreativa miljöer formas av en helhet, där</w:t>
      </w:r>
      <w:r w:rsidR="00505DE1" w:rsidRPr="00CA6D56">
        <w:t xml:space="preserve"> </w:t>
      </w:r>
      <w:r w:rsidRPr="00CA6D56">
        <w:t>människor trivs och får möjlighet att skapa, där föreningsliv och kultur är</w:t>
      </w:r>
      <w:r w:rsidR="00505DE1" w:rsidRPr="00CA6D56">
        <w:t xml:space="preserve"> </w:t>
      </w:r>
      <w:r w:rsidRPr="00CA6D56">
        <w:t>levande. Det sker bäst när människor själva får vara med och utforma</w:t>
      </w:r>
      <w:r w:rsidR="00505DE1" w:rsidRPr="00CA6D56">
        <w:t xml:space="preserve"> </w:t>
      </w:r>
      <w:r w:rsidRPr="00CA6D56">
        <w:t>miljön. En grön tråd genom svenskt utbildningssystem bör vara att främja</w:t>
      </w:r>
      <w:r w:rsidR="00505DE1" w:rsidRPr="00CA6D56">
        <w:t xml:space="preserve"> </w:t>
      </w:r>
      <w:r w:rsidRPr="00CA6D56">
        <w:t>entreprenörskap och uthållig utveckling. Det kan ske i både teori och</w:t>
      </w:r>
      <w:r w:rsidR="00505DE1" w:rsidRPr="00CA6D56">
        <w:t xml:space="preserve"> </w:t>
      </w:r>
      <w:r w:rsidRPr="00CA6D56">
        <w:t>praktik genom exempelvis elev- och personalstyrda restauranger och caféer.</w:t>
      </w:r>
      <w:r w:rsidR="00505DE1" w:rsidRPr="00CA6D56">
        <w:t xml:space="preserve"> Detta bör ges regeringen till</w:t>
      </w:r>
      <w:r w:rsidR="007122CB" w:rsidRPr="00CA6D56">
        <w:t xml:space="preserve"> </w:t>
      </w:r>
      <w:r w:rsidR="00505DE1" w:rsidRPr="00CA6D56">
        <w:t>känna.</w:t>
      </w:r>
    </w:p>
    <w:p w:rsidR="000D575A" w:rsidRPr="00CA6D56" w:rsidRDefault="000D575A" w:rsidP="00505DE1">
      <w:pPr>
        <w:pStyle w:val="Rubrik2"/>
      </w:pPr>
      <w:r w:rsidRPr="00CA6D56">
        <w:t>Generella bidrag framför projektbidrag och ”uppdrag”</w:t>
      </w:r>
    </w:p>
    <w:p w:rsidR="002C1D5F" w:rsidRPr="00CA6D56" w:rsidRDefault="000D575A" w:rsidP="002C1D5F">
      <w:r w:rsidRPr="00CA6D56">
        <w:t>Föreningslivet behöver långsiktighet för sin planering och verksamhet.</w:t>
      </w:r>
      <w:r w:rsidR="00505DE1" w:rsidRPr="00CA6D56">
        <w:t xml:space="preserve"> </w:t>
      </w:r>
      <w:r w:rsidRPr="00CA6D56">
        <w:t>Me</w:t>
      </w:r>
      <w:r w:rsidRPr="00CA6D56">
        <w:t>d</w:t>
      </w:r>
      <w:r w:rsidRPr="00CA6D56">
        <w:t>lemmarnas syfte med föreningen bör vara vägledande för statens</w:t>
      </w:r>
      <w:r w:rsidR="00505DE1" w:rsidRPr="00CA6D56">
        <w:t xml:space="preserve"> </w:t>
      </w:r>
      <w:r w:rsidRPr="00CA6D56">
        <w:t>bidrag till föreningslivet. Stödet bör vara generöst och med rimliga villkor.</w:t>
      </w:r>
      <w:r w:rsidR="00505DE1" w:rsidRPr="00CA6D56">
        <w:t xml:space="preserve"> </w:t>
      </w:r>
      <w:r w:rsidRPr="00CA6D56">
        <w:t>Projektb</w:t>
      </w:r>
      <w:r w:rsidRPr="00CA6D56">
        <w:t>i</w:t>
      </w:r>
      <w:r w:rsidRPr="00CA6D56">
        <w:t>drag och ”uppdrag” kan komplettera, men får inte bli till en allt</w:t>
      </w:r>
      <w:r w:rsidR="00505DE1" w:rsidRPr="00CA6D56">
        <w:t xml:space="preserve"> </w:t>
      </w:r>
      <w:r w:rsidRPr="00CA6D56">
        <w:t>större andel av statens samlade stöd till föreningsliv och social ekonomi.</w:t>
      </w:r>
      <w:r w:rsidR="00505DE1" w:rsidRPr="00CA6D56">
        <w:t xml:space="preserve"> </w:t>
      </w:r>
      <w:r w:rsidRPr="00CA6D56">
        <w:t>Ett väl fungera</w:t>
      </w:r>
      <w:r w:rsidRPr="00CA6D56">
        <w:t>n</w:t>
      </w:r>
      <w:r w:rsidRPr="00CA6D56">
        <w:t>de föreningsliv är en förutsättning för att t.ex. staten ska</w:t>
      </w:r>
      <w:r w:rsidR="00505DE1" w:rsidRPr="00CA6D56">
        <w:t xml:space="preserve"> </w:t>
      </w:r>
      <w:r w:rsidRPr="00CA6D56">
        <w:t>kunna få någon för</w:t>
      </w:r>
      <w:r w:rsidRPr="00CA6D56">
        <w:t>e</w:t>
      </w:r>
      <w:r w:rsidRPr="00CA6D56">
        <w:t>ning eller organisation som har kapacitet att ta på sig</w:t>
      </w:r>
      <w:r w:rsidR="00505DE1" w:rsidRPr="00CA6D56">
        <w:t xml:space="preserve"> </w:t>
      </w:r>
      <w:r w:rsidRPr="00CA6D56">
        <w:t>särskilda uppdrag eller driva projekt.</w:t>
      </w:r>
      <w:r w:rsidR="00505DE1" w:rsidRPr="00CA6D56">
        <w:t xml:space="preserve"> </w:t>
      </w:r>
      <w:r w:rsidRPr="00CA6D56">
        <w:t>Statens och inte minst kommunernas stöd är också av avgöra</w:t>
      </w:r>
      <w:r w:rsidRPr="00CA6D56">
        <w:t>n</w:t>
      </w:r>
      <w:r w:rsidRPr="00CA6D56">
        <w:t>de betydelse</w:t>
      </w:r>
      <w:r w:rsidR="00505DE1" w:rsidRPr="00CA6D56">
        <w:t xml:space="preserve"> för att stärka och utveckla den </w:t>
      </w:r>
      <w:r w:rsidRPr="00CA6D56">
        <w:t>”demokratiska infrastrukturen” och</w:t>
      </w:r>
      <w:r w:rsidR="00505DE1" w:rsidRPr="00CA6D56">
        <w:t xml:space="preserve"> </w:t>
      </w:r>
      <w:r w:rsidRPr="00CA6D56">
        <w:t>där ett mångsidigt och aktivt föreningsliv, ett starkt civilsamhälle, är viktigt.</w:t>
      </w:r>
      <w:r w:rsidR="002C1D5F" w:rsidRPr="00CA6D56">
        <w:t xml:space="preserve"> Detta bör ges regeringen till</w:t>
      </w:r>
      <w:r w:rsidR="007122CB" w:rsidRPr="00CA6D56">
        <w:t xml:space="preserve"> </w:t>
      </w:r>
      <w:r w:rsidR="002C1D5F" w:rsidRPr="00CA6D56">
        <w:t>känna.</w:t>
      </w:r>
    </w:p>
    <w:p w:rsidR="000D575A" w:rsidRPr="00CA6D56" w:rsidRDefault="000D575A" w:rsidP="00505DE1">
      <w:pPr>
        <w:pStyle w:val="Rubrik2"/>
      </w:pPr>
      <w:r w:rsidRPr="00CA6D56">
        <w:t>Anpassa upphandlingsreglerna</w:t>
      </w:r>
      <w:r w:rsidR="00505DE1" w:rsidRPr="00CA6D56">
        <w:t xml:space="preserve"> </w:t>
      </w:r>
      <w:r w:rsidRPr="00CA6D56">
        <w:t>till små och medelstora aktörer</w:t>
      </w:r>
    </w:p>
    <w:p w:rsidR="000D575A" w:rsidRPr="00CA6D56" w:rsidRDefault="000D575A" w:rsidP="002C1D5F">
      <w:r w:rsidRPr="00CA6D56">
        <w:t>Många aktörer inom den sociala ekonomin är förhållandevis små med</w:t>
      </w:r>
      <w:r w:rsidR="002C1D5F" w:rsidRPr="00CA6D56">
        <w:t xml:space="preserve"> </w:t>
      </w:r>
      <w:r w:rsidRPr="00CA6D56">
        <w:t>begrä</w:t>
      </w:r>
      <w:r w:rsidRPr="00CA6D56">
        <w:t>n</w:t>
      </w:r>
      <w:r w:rsidRPr="00CA6D56">
        <w:t>sade resurser. Detta ställer ofta till problem i samband med att</w:t>
      </w:r>
      <w:r w:rsidR="002C1D5F" w:rsidRPr="00CA6D56">
        <w:t xml:space="preserve"> </w:t>
      </w:r>
      <w:r w:rsidRPr="00CA6D56">
        <w:t>lokala up</w:t>
      </w:r>
      <w:r w:rsidRPr="00CA6D56">
        <w:t>p</w:t>
      </w:r>
      <w:r w:rsidRPr="00CA6D56">
        <w:t>handlingar genomförs. Den sociala ekonomin borde även kunna</w:t>
      </w:r>
      <w:r w:rsidR="002C1D5F" w:rsidRPr="00CA6D56">
        <w:t xml:space="preserve"> </w:t>
      </w:r>
      <w:r w:rsidRPr="00CA6D56">
        <w:t>verka i min</w:t>
      </w:r>
      <w:r w:rsidRPr="00CA6D56">
        <w:t>d</w:t>
      </w:r>
      <w:r w:rsidRPr="00CA6D56">
        <w:t>re enheter, som komplement till hela verksamheter inom</w:t>
      </w:r>
      <w:r w:rsidR="002C1D5F" w:rsidRPr="00CA6D56">
        <w:t xml:space="preserve"> </w:t>
      </w:r>
      <w:r w:rsidRPr="00CA6D56">
        <w:t>offentligt ägda sk</w:t>
      </w:r>
      <w:r w:rsidRPr="00CA6D56">
        <w:t>o</w:t>
      </w:r>
      <w:r w:rsidRPr="00CA6D56">
        <w:t>lor, sjukhus och vård- och omsorgsinstitutioner.</w:t>
      </w:r>
      <w:r w:rsidR="002C1D5F" w:rsidRPr="00CA6D56">
        <w:t xml:space="preserve"> </w:t>
      </w:r>
      <w:r w:rsidRPr="00CA6D56">
        <w:t>Det faktum att lokala up</w:t>
      </w:r>
      <w:r w:rsidRPr="00CA6D56">
        <w:t>p</w:t>
      </w:r>
      <w:r w:rsidRPr="00CA6D56">
        <w:t>handlingar ofta är omfattande och berör hela</w:t>
      </w:r>
      <w:r w:rsidR="002C1D5F" w:rsidRPr="00CA6D56">
        <w:t xml:space="preserve"> </w:t>
      </w:r>
      <w:r w:rsidRPr="00CA6D56">
        <w:t>verksamhetsområden leder till att den sociala ekonomins möjligheter att</w:t>
      </w:r>
      <w:r w:rsidR="002C1D5F" w:rsidRPr="00CA6D56">
        <w:t xml:space="preserve"> </w:t>
      </w:r>
      <w:r w:rsidRPr="00CA6D56">
        <w:t>delta i dessa upphandlingar blir begränsade. Genom att möjliggöra för</w:t>
      </w:r>
      <w:r w:rsidR="002C1D5F" w:rsidRPr="00CA6D56">
        <w:t xml:space="preserve"> </w:t>
      </w:r>
      <w:r w:rsidRPr="00CA6D56">
        <w:t>kommuner och landsting att i större utsträckning än idag kunna dela upp</w:t>
      </w:r>
      <w:r w:rsidR="002C1D5F" w:rsidRPr="00CA6D56">
        <w:t xml:space="preserve"> </w:t>
      </w:r>
      <w:r w:rsidRPr="00CA6D56">
        <w:t>större upphandlingar i mindre delar kan förutsättningarna för den sociala</w:t>
      </w:r>
      <w:r w:rsidR="002C1D5F" w:rsidRPr="00CA6D56">
        <w:t xml:space="preserve"> </w:t>
      </w:r>
      <w:r w:rsidRPr="00CA6D56">
        <w:t>ekonomins aktörer att delta förbättras.</w:t>
      </w:r>
      <w:r w:rsidR="002C1D5F" w:rsidRPr="00CA6D56">
        <w:t xml:space="preserve"> Detta bör ges regeringen till</w:t>
      </w:r>
      <w:r w:rsidR="007122CB" w:rsidRPr="00CA6D56">
        <w:t xml:space="preserve"> </w:t>
      </w:r>
      <w:r w:rsidR="002C1D5F" w:rsidRPr="00CA6D56">
        <w:t>känna.</w:t>
      </w:r>
    </w:p>
    <w:p w:rsidR="000D575A" w:rsidRPr="00CA6D56" w:rsidRDefault="000D575A" w:rsidP="002C1D5F">
      <w:pPr>
        <w:pStyle w:val="Rubrik2"/>
      </w:pPr>
      <w:r w:rsidRPr="00CA6D56">
        <w:t>Släpp in folkrörelser</w:t>
      </w:r>
      <w:r w:rsidR="002C1D5F" w:rsidRPr="00CA6D56">
        <w:t xml:space="preserve"> </w:t>
      </w:r>
      <w:r w:rsidRPr="00CA6D56">
        <w:t>och social ekonomi i EU:s strukturfonder</w:t>
      </w:r>
    </w:p>
    <w:p w:rsidR="000D575A" w:rsidRPr="00CA6D56" w:rsidRDefault="000D575A" w:rsidP="002C1D5F">
      <w:r w:rsidRPr="00CA6D56">
        <w:t>Tillväxtprogrammen och EU:s strukturfonder är viktiga för den regionala</w:t>
      </w:r>
      <w:r w:rsidR="002C1D5F" w:rsidRPr="00CA6D56">
        <w:t xml:space="preserve"> </w:t>
      </w:r>
      <w:r w:rsidRPr="00CA6D56">
        <w:t>utvecklingen och att hela Sverige utvecklas. Den sociala ekonomin har varit</w:t>
      </w:r>
      <w:r w:rsidR="002C1D5F" w:rsidRPr="00CA6D56">
        <w:t xml:space="preserve"> </w:t>
      </w:r>
      <w:r w:rsidRPr="00CA6D56">
        <w:t>betydelsefull och bör också i framtiden ges goda förutsättningar för att vara</w:t>
      </w:r>
      <w:r w:rsidR="002C1D5F" w:rsidRPr="00CA6D56">
        <w:t xml:space="preserve"> </w:t>
      </w:r>
      <w:r w:rsidRPr="00CA6D56">
        <w:t xml:space="preserve">en aktör i </w:t>
      </w:r>
      <w:r w:rsidR="007122CB" w:rsidRPr="00CA6D56">
        <w:t>både</w:t>
      </w:r>
      <w:r w:rsidRPr="00CA6D56">
        <w:t xml:space="preserve"> utformningen av och förverkligandet av tillväxtprogrammen</w:t>
      </w:r>
      <w:r w:rsidR="002C1D5F" w:rsidRPr="00CA6D56">
        <w:t xml:space="preserve"> </w:t>
      </w:r>
      <w:r w:rsidRPr="00CA6D56">
        <w:t>och insatser inom strukturfondernas ram.</w:t>
      </w:r>
      <w:r w:rsidR="002C1D5F" w:rsidRPr="00CA6D56">
        <w:rPr>
          <w:b/>
        </w:rPr>
        <w:t xml:space="preserve"> </w:t>
      </w:r>
      <w:r w:rsidR="002C1D5F" w:rsidRPr="00CA6D56">
        <w:t>Detta bör ges regeringen till</w:t>
      </w:r>
      <w:r w:rsidR="007122CB" w:rsidRPr="00CA6D56">
        <w:t xml:space="preserve"> </w:t>
      </w:r>
      <w:r w:rsidR="002C1D5F" w:rsidRPr="00CA6D56">
        <w:t>känna.</w:t>
      </w:r>
    </w:p>
    <w:p w:rsidR="000D575A" w:rsidRPr="00CA6D56" w:rsidRDefault="000D575A" w:rsidP="002C1D5F">
      <w:pPr>
        <w:pStyle w:val="Rubrik2"/>
      </w:pPr>
      <w:r w:rsidRPr="00CA6D56">
        <w:t>Ingen moms på ideella föreningars verksamhet</w:t>
      </w:r>
    </w:p>
    <w:p w:rsidR="000D575A" w:rsidRPr="00CA6D56" w:rsidRDefault="000D575A" w:rsidP="00396CBE">
      <w:pPr>
        <w:rPr>
          <w:rFonts w:ascii="Cheltenhm BT" w:hAnsi="Cheltenhm BT" w:cs="Cheltenhm BT"/>
          <w:szCs w:val="19"/>
        </w:rPr>
      </w:pPr>
      <w:r w:rsidRPr="00CA6D56">
        <w:t>Många ideella föreningar riskerar</w:t>
      </w:r>
      <w:r w:rsidR="007122CB" w:rsidRPr="00CA6D56">
        <w:t xml:space="preserve"> att</w:t>
      </w:r>
      <w:r w:rsidRPr="00CA6D56">
        <w:t xml:space="preserve"> få allvarligt försämrad ekonomi om de</w:t>
      </w:r>
      <w:r w:rsidR="007122CB" w:rsidRPr="00CA6D56">
        <w:t>ra</w:t>
      </w:r>
      <w:r w:rsidRPr="00CA6D56">
        <w:t>s</w:t>
      </w:r>
      <w:r w:rsidR="002C1D5F" w:rsidRPr="00CA6D56">
        <w:t xml:space="preserve"> </w:t>
      </w:r>
      <w:r w:rsidRPr="00CA6D56">
        <w:t xml:space="preserve">verksamhet beläggs med mervärdesskatt som nyligen </w:t>
      </w:r>
      <w:r w:rsidR="002C1D5F" w:rsidRPr="00CA6D56">
        <w:t>diskuterats</w:t>
      </w:r>
      <w:r w:rsidRPr="00CA6D56">
        <w:t>.</w:t>
      </w:r>
      <w:r w:rsidR="002C1D5F" w:rsidRPr="00CA6D56">
        <w:t xml:space="preserve"> </w:t>
      </w:r>
      <w:r w:rsidRPr="00CA6D56">
        <w:t>Fö</w:t>
      </w:r>
      <w:r w:rsidRPr="00CA6D56">
        <w:t>r</w:t>
      </w:r>
      <w:r w:rsidRPr="00CA6D56">
        <w:t>utom de ekonomiskt sett mycket negativa konsekvenser som skulle bli</w:t>
      </w:r>
      <w:r w:rsidR="002C1D5F" w:rsidRPr="00CA6D56">
        <w:t xml:space="preserve"> </w:t>
      </w:r>
      <w:r w:rsidRPr="00CA6D56">
        <w:t>följden är det många föreningsföreträdare som kan beskriva den ökade</w:t>
      </w:r>
      <w:r w:rsidR="002C1D5F" w:rsidRPr="00CA6D56">
        <w:t xml:space="preserve"> </w:t>
      </w:r>
      <w:r w:rsidRPr="00CA6D56">
        <w:t>administrati</w:t>
      </w:r>
      <w:r w:rsidRPr="00CA6D56">
        <w:t>o</w:t>
      </w:r>
      <w:r w:rsidRPr="00CA6D56">
        <w:t xml:space="preserve">nen. Fritidskassörer i allt från </w:t>
      </w:r>
      <w:r w:rsidR="00396CBE" w:rsidRPr="00CA6D56">
        <w:t>h</w:t>
      </w:r>
      <w:r w:rsidRPr="00CA6D56">
        <w:t>embygdsföreningar och</w:t>
      </w:r>
      <w:r w:rsidR="002C1D5F" w:rsidRPr="00CA6D56">
        <w:t xml:space="preserve"> </w:t>
      </w:r>
      <w:r w:rsidRPr="00CA6D56">
        <w:t>bygdegårdsföreningar till Röda</w:t>
      </w:r>
      <w:r w:rsidR="00E8294F" w:rsidRPr="00CA6D56">
        <w:t>k</w:t>
      </w:r>
      <w:r w:rsidRPr="00CA6D56">
        <w:t xml:space="preserve">orskretsar och </w:t>
      </w:r>
      <w:r w:rsidR="00396CBE" w:rsidRPr="00CA6D56">
        <w:t>i</w:t>
      </w:r>
      <w:r w:rsidRPr="00CA6D56">
        <w:t>nnebandyklubbar skulle</w:t>
      </w:r>
      <w:r w:rsidR="002C1D5F" w:rsidRPr="00CA6D56">
        <w:t xml:space="preserve"> </w:t>
      </w:r>
      <w:r w:rsidRPr="00CA6D56">
        <w:t xml:space="preserve">vara tvungna </w:t>
      </w:r>
      <w:r w:rsidR="00E8294F" w:rsidRPr="00CA6D56">
        <w:t xml:space="preserve">att </w:t>
      </w:r>
      <w:r w:rsidRPr="00CA6D56">
        <w:t xml:space="preserve">klara av att hålla reda på vad som är </w:t>
      </w:r>
      <w:r w:rsidR="00396CBE" w:rsidRPr="00CA6D56">
        <w:t>s</w:t>
      </w:r>
      <w:r w:rsidRPr="00CA6D56">
        <w:t>kattepliktigt, när</w:t>
      </w:r>
      <w:r w:rsidR="002C1D5F" w:rsidRPr="00CA6D56">
        <w:t xml:space="preserve"> </w:t>
      </w:r>
      <w:r w:rsidRPr="00CA6D56">
        <w:t>omsättningsgränsen passerats och när redovisningen ska ske.</w:t>
      </w:r>
      <w:r w:rsidR="002C1D5F" w:rsidRPr="00CA6D56">
        <w:t xml:space="preserve"> </w:t>
      </w:r>
      <w:r w:rsidR="00396CBE" w:rsidRPr="00CA6D56">
        <w:t xml:space="preserve">Entusiasmen hos de </w:t>
      </w:r>
      <w:r w:rsidRPr="00CA6D56">
        <w:t>många frivilliga kommer säkert att minska liksom</w:t>
      </w:r>
      <w:r w:rsidR="002C1D5F" w:rsidRPr="00CA6D56">
        <w:t xml:space="preserve"> </w:t>
      </w:r>
      <w:r w:rsidRPr="00CA6D56">
        <w:t>lu</w:t>
      </w:r>
      <w:r w:rsidR="00396CBE" w:rsidRPr="00CA6D56">
        <w:t xml:space="preserve">sten att skänka en fjärdedel av </w:t>
      </w:r>
      <w:r w:rsidRPr="00CA6D56">
        <w:t>omsättningen direkt till statskassan.</w:t>
      </w:r>
      <w:r w:rsidR="002C1D5F" w:rsidRPr="00CA6D56">
        <w:t xml:space="preserve"> </w:t>
      </w:r>
      <w:r w:rsidRPr="00CA6D56">
        <w:t>I praktiken blir det en moms på ideellt engagemang och arb</w:t>
      </w:r>
      <w:r w:rsidRPr="00CA6D56">
        <w:t>e</w:t>
      </w:r>
      <w:r w:rsidRPr="00CA6D56">
        <w:t>te. Sådana</w:t>
      </w:r>
      <w:r w:rsidR="002C1D5F" w:rsidRPr="00CA6D56">
        <w:t xml:space="preserve"> </w:t>
      </w:r>
      <w:r w:rsidRPr="00CA6D56">
        <w:t>förändringar avseende ideella föreningars mervärdesskatteplikt måste</w:t>
      </w:r>
      <w:r w:rsidR="002C1D5F" w:rsidRPr="00CA6D56">
        <w:t xml:space="preserve"> </w:t>
      </w:r>
      <w:r w:rsidRPr="00CA6D56">
        <w:t>avvisas.</w:t>
      </w:r>
      <w:r w:rsidR="002C1D5F" w:rsidRPr="00CA6D56">
        <w:t xml:space="preserve"> Detta bör ges regeringen till</w:t>
      </w:r>
      <w:r w:rsidR="00E8294F" w:rsidRPr="00CA6D56">
        <w:t xml:space="preserve"> </w:t>
      </w:r>
      <w:r w:rsidR="002C1D5F" w:rsidRPr="00CA6D56">
        <w:t>känna.</w:t>
      </w:r>
    </w:p>
    <w:p w:rsidR="000D575A" w:rsidRPr="00CA6D56" w:rsidRDefault="000D575A" w:rsidP="002C1D5F">
      <w:pPr>
        <w:pStyle w:val="Rubrik2"/>
      </w:pPr>
      <w:r w:rsidRPr="00CA6D56">
        <w:t>Likabehandling av ideella föreningar</w:t>
      </w:r>
    </w:p>
    <w:p w:rsidR="001C726E" w:rsidRPr="00CA6D56" w:rsidRDefault="000D575A" w:rsidP="001C726E">
      <w:r w:rsidRPr="00CA6D56">
        <w:t>Idrottsrörelsen har möjlighet att avlöna domare, hjälptränare och idrottsledare</w:t>
      </w:r>
      <w:r w:rsidR="002C1D5F" w:rsidRPr="00CA6D56">
        <w:t xml:space="preserve"> </w:t>
      </w:r>
      <w:r w:rsidRPr="00CA6D56">
        <w:t>med upp till ett halvt basbelopp utan att betala arbetsgivaravgifter och</w:t>
      </w:r>
      <w:r w:rsidR="002C1D5F" w:rsidRPr="00CA6D56">
        <w:t xml:space="preserve"> </w:t>
      </w:r>
      <w:r w:rsidRPr="00CA6D56">
        <w:t>avgi</w:t>
      </w:r>
      <w:r w:rsidRPr="00CA6D56">
        <w:t>f</w:t>
      </w:r>
      <w:r w:rsidRPr="00CA6D56">
        <w:t>ter/särskild löneskatt. Det är en viktig insats från statsmakternas sida</w:t>
      </w:r>
      <w:r w:rsidR="002C1D5F" w:rsidRPr="00CA6D56">
        <w:t xml:space="preserve"> </w:t>
      </w:r>
      <w:r w:rsidRPr="00CA6D56">
        <w:t>för att visa på värdet man ser på dessa personers insatser för sina föreningar.</w:t>
      </w:r>
      <w:r w:rsidR="002C1D5F" w:rsidRPr="00CA6D56">
        <w:t xml:space="preserve"> </w:t>
      </w:r>
      <w:r w:rsidRPr="00CA6D56">
        <w:t>Men gentemot andra allmännyttiga organisationer, som t.ex. studieförbund</w:t>
      </w:r>
      <w:r w:rsidR="002C1D5F" w:rsidRPr="00CA6D56">
        <w:t xml:space="preserve"> </w:t>
      </w:r>
      <w:r w:rsidRPr="00CA6D56">
        <w:t>och kulturorganisationer, kan inte skillnaderna i skattelagstiftningen</w:t>
      </w:r>
      <w:r w:rsidR="002C1D5F" w:rsidRPr="00CA6D56">
        <w:t xml:space="preserve"> </w:t>
      </w:r>
      <w:r w:rsidRPr="00CA6D56">
        <w:t>anses vara motiverade eller rättvisa. Reglerna för idrotten bör därfö</w:t>
      </w:r>
      <w:r w:rsidR="002C1D5F" w:rsidRPr="00CA6D56">
        <w:t xml:space="preserve">r </w:t>
      </w:r>
      <w:r w:rsidRPr="00CA6D56">
        <w:t>omfatta alla al</w:t>
      </w:r>
      <w:r w:rsidRPr="00CA6D56">
        <w:t>l</w:t>
      </w:r>
      <w:r w:rsidRPr="00CA6D56">
        <w:t>männyttiga organisationer.</w:t>
      </w:r>
      <w:r w:rsidR="002C1D5F" w:rsidRPr="00CA6D56">
        <w:t xml:space="preserve"> Detta bör ges regeringen till</w:t>
      </w:r>
      <w:r w:rsidR="00E8294F" w:rsidRPr="00CA6D56">
        <w:t xml:space="preserve"> </w:t>
      </w:r>
      <w:r w:rsidR="002C1D5F" w:rsidRPr="00CA6D56">
        <w:t>känna</w:t>
      </w:r>
      <w:r w:rsidR="001C726E" w:rsidRPr="00CA6D56">
        <w:t>.</w:t>
      </w:r>
    </w:p>
    <w:p w:rsidR="000D575A" w:rsidRPr="00CA6D56" w:rsidRDefault="000D575A" w:rsidP="002C1D5F">
      <w:pPr>
        <w:pStyle w:val="Rubrik2"/>
      </w:pPr>
      <w:r w:rsidRPr="00CA6D56">
        <w:t>Satsa på forskning om ideella sektorn och social ekonomi</w:t>
      </w:r>
    </w:p>
    <w:p w:rsidR="002C1D5F" w:rsidRPr="00CA6D56" w:rsidRDefault="000D575A" w:rsidP="002C1D5F">
      <w:pPr>
        <w:rPr>
          <w:rFonts w:ascii="Cheltenhm BT" w:hAnsi="Cheltenhm BT" w:cs="Cheltenhm BT"/>
          <w:color w:val="292526"/>
          <w:szCs w:val="24"/>
        </w:rPr>
      </w:pPr>
      <w:r w:rsidRPr="00CA6D56">
        <w:t>Forskningen och därmed t.ex. statistik kring den ideella sektorn och sociala</w:t>
      </w:r>
      <w:r w:rsidR="002C1D5F" w:rsidRPr="00CA6D56">
        <w:t xml:space="preserve"> </w:t>
      </w:r>
      <w:r w:rsidRPr="00CA6D56">
        <w:t>ekonomin är eftersatt. ITPS, Institutet för tillväxtpolitiska studier, redovisar</w:t>
      </w:r>
      <w:r w:rsidR="002C1D5F" w:rsidRPr="00CA6D56">
        <w:t xml:space="preserve"> </w:t>
      </w:r>
      <w:r w:rsidRPr="00CA6D56">
        <w:t>i rapporten ”Ett bättre beslutsunderlag för tillväxtpolitiken” att det</w:t>
      </w:r>
      <w:r w:rsidR="002C1D5F" w:rsidRPr="00CA6D56">
        <w:t xml:space="preserve"> </w:t>
      </w:r>
      <w:r w:rsidRPr="00CA6D56">
        <w:t>finns behov av att en officiell statistik utvecklas inom områdena socialt</w:t>
      </w:r>
      <w:r w:rsidR="002C1D5F" w:rsidRPr="00CA6D56">
        <w:t xml:space="preserve"> </w:t>
      </w:r>
      <w:r w:rsidRPr="00CA6D56">
        <w:t>kapital och social ekonomi.</w:t>
      </w:r>
      <w:r w:rsidR="002C1D5F" w:rsidRPr="00CA6D56">
        <w:t xml:space="preserve"> </w:t>
      </w:r>
      <w:r w:rsidRPr="00CA6D56">
        <w:t>Det är mycket angeläget att relevant statistik finns som underlag för t.ex.</w:t>
      </w:r>
      <w:r w:rsidR="002C1D5F" w:rsidRPr="00CA6D56">
        <w:t xml:space="preserve"> </w:t>
      </w:r>
      <w:r w:rsidRPr="00CA6D56">
        <w:t>forskningen. Utan relevant statistik är det också svårt att mer exakt b</w:t>
      </w:r>
      <w:r w:rsidRPr="00CA6D56">
        <w:t>e</w:t>
      </w:r>
      <w:r w:rsidRPr="00CA6D56">
        <w:t>skriva</w:t>
      </w:r>
      <w:r w:rsidR="002C1D5F" w:rsidRPr="00CA6D56">
        <w:t xml:space="preserve"> </w:t>
      </w:r>
      <w:r w:rsidRPr="00CA6D56">
        <w:t>den sociala ekonomins olika värden i samhället.</w:t>
      </w:r>
      <w:r w:rsidR="002C1D5F" w:rsidRPr="00CA6D56">
        <w:t xml:space="preserve"> </w:t>
      </w:r>
      <w:r w:rsidRPr="00CA6D56">
        <w:t>Officiell statistik inom områdena socialt kapital och social ekonomi bör</w:t>
      </w:r>
      <w:r w:rsidR="002C1D5F" w:rsidRPr="00CA6D56">
        <w:t xml:space="preserve"> </w:t>
      </w:r>
      <w:r w:rsidRPr="00CA6D56">
        <w:t>därför snarast utvecklas.</w:t>
      </w:r>
      <w:r w:rsidR="002C1D5F" w:rsidRPr="00CA6D56">
        <w:t xml:space="preserve"> Detta bör ges regeringen till</w:t>
      </w:r>
      <w:r w:rsidR="00E8294F" w:rsidRPr="00CA6D56">
        <w:t xml:space="preserve"> </w:t>
      </w:r>
      <w:r w:rsidR="002C1D5F" w:rsidRPr="00CA6D56">
        <w:t>känna.</w:t>
      </w:r>
    </w:p>
    <w:p w:rsidR="000D575A" w:rsidRPr="00CA6D56" w:rsidRDefault="000D575A" w:rsidP="002C1D5F">
      <w:pPr>
        <w:pStyle w:val="Rubrik2"/>
      </w:pPr>
      <w:r w:rsidRPr="00CA6D56">
        <w:t>Sverige behöver en nationell folkrörelsepolitik</w:t>
      </w:r>
    </w:p>
    <w:p w:rsidR="000D575A" w:rsidRPr="00CA6D56" w:rsidRDefault="002C1D5F" w:rsidP="002C1D5F">
      <w:r w:rsidRPr="00CA6D56">
        <w:t>R</w:t>
      </w:r>
      <w:r w:rsidR="000D575A" w:rsidRPr="00CA6D56">
        <w:t>egeringen</w:t>
      </w:r>
      <w:r w:rsidRPr="00CA6D56">
        <w:t xml:space="preserve"> gör en</w:t>
      </w:r>
      <w:r w:rsidR="000D575A" w:rsidRPr="00CA6D56">
        <w:t xml:space="preserve"> översyn av den statliga folkrörelsepolitiken</w:t>
      </w:r>
      <w:r w:rsidRPr="00CA6D56">
        <w:t xml:space="preserve"> </w:t>
      </w:r>
      <w:r w:rsidR="000D575A" w:rsidRPr="00CA6D56">
        <w:t>och de olika insatser som görs riktade mot föreningslivet och den sociala</w:t>
      </w:r>
      <w:r w:rsidRPr="00CA6D56">
        <w:t xml:space="preserve"> </w:t>
      </w:r>
      <w:r w:rsidR="000D575A" w:rsidRPr="00CA6D56">
        <w:t>ekonomin.</w:t>
      </w:r>
      <w:r w:rsidRPr="00CA6D56">
        <w:t xml:space="preserve"> </w:t>
      </w:r>
      <w:r w:rsidR="000D575A" w:rsidRPr="00CA6D56">
        <w:t>Det finns skäl för en sådan översyn, men den bör dels syfta till att skapa</w:t>
      </w:r>
      <w:r w:rsidRPr="00CA6D56">
        <w:t xml:space="preserve"> </w:t>
      </w:r>
      <w:r w:rsidR="000D575A" w:rsidRPr="00CA6D56">
        <w:t>förutsät</w:t>
      </w:r>
      <w:r w:rsidR="000D575A" w:rsidRPr="00CA6D56">
        <w:t>t</w:t>
      </w:r>
      <w:r w:rsidR="000D575A" w:rsidRPr="00CA6D56">
        <w:t>ningar för en nationell politik för social ekonomi och folkrörelser,</w:t>
      </w:r>
      <w:r w:rsidRPr="00CA6D56">
        <w:t xml:space="preserve"> </w:t>
      </w:r>
      <w:r w:rsidR="000D575A" w:rsidRPr="00CA6D56">
        <w:t>dels ske i parlamentariska former.</w:t>
      </w:r>
      <w:r w:rsidRPr="00CA6D56">
        <w:t xml:space="preserve"> </w:t>
      </w:r>
      <w:r w:rsidR="000D575A" w:rsidRPr="00CA6D56">
        <w:t>En nationell politik behövs för att skapa ett bättre samspel mellan statliga</w:t>
      </w:r>
      <w:r w:rsidRPr="00CA6D56">
        <w:t xml:space="preserve"> </w:t>
      </w:r>
      <w:r w:rsidR="000D575A" w:rsidRPr="00CA6D56">
        <w:t>och t.ex. kommunala insatser.</w:t>
      </w:r>
    </w:p>
    <w:p w:rsidR="002C1D5F" w:rsidRPr="00CA6D56" w:rsidRDefault="000D575A" w:rsidP="00E8294F">
      <w:pPr>
        <w:pStyle w:val="Normaltindrag"/>
        <w:rPr>
          <w:rFonts w:ascii="Cheltenhm BT" w:hAnsi="Cheltenhm BT" w:cs="Cheltenhm BT"/>
          <w:szCs w:val="19"/>
        </w:rPr>
      </w:pPr>
      <w:r w:rsidRPr="00CA6D56">
        <w:t>En parlamentariskt sammansatt utredning kan skapa bättre förutsättningar</w:t>
      </w:r>
      <w:r w:rsidR="002C1D5F" w:rsidRPr="00CA6D56">
        <w:t xml:space="preserve"> </w:t>
      </w:r>
      <w:r w:rsidRPr="00CA6D56">
        <w:t>än andra former för en bred nationell samsyn mellan olika politiska</w:t>
      </w:r>
      <w:r w:rsidR="002C1D5F" w:rsidRPr="00CA6D56">
        <w:t xml:space="preserve"> </w:t>
      </w:r>
      <w:r w:rsidRPr="00CA6D56">
        <w:t>partier om betydelsen av den sociala ekonomin och folkrörelserna.</w:t>
      </w:r>
      <w:r w:rsidR="002C1D5F" w:rsidRPr="00CA6D56">
        <w:t xml:space="preserve"> </w:t>
      </w:r>
      <w:r w:rsidRPr="00CA6D56">
        <w:t>Några av utrednin</w:t>
      </w:r>
      <w:r w:rsidRPr="00CA6D56">
        <w:t>g</w:t>
      </w:r>
      <w:r w:rsidRPr="00CA6D56">
        <w:t>ens uppgifter bör vara att följa upp de förslag som</w:t>
      </w:r>
      <w:r w:rsidR="002C1D5F" w:rsidRPr="00CA6D56">
        <w:t xml:space="preserve"> </w:t>
      </w:r>
      <w:r w:rsidRPr="00CA6D56">
        <w:t>den interdepartementala arbetsgruppen presenterade 1999 i rapporten</w:t>
      </w:r>
      <w:r w:rsidR="002C1D5F" w:rsidRPr="00CA6D56">
        <w:t xml:space="preserve"> </w:t>
      </w:r>
      <w:r w:rsidRPr="00CA6D56">
        <w:t>”Socialekonomi – en tredje sektor för välfärd, demokrati och tillväxt?” samt</w:t>
      </w:r>
      <w:r w:rsidR="002C1D5F" w:rsidRPr="00CA6D56">
        <w:t xml:space="preserve"> </w:t>
      </w:r>
      <w:r w:rsidRPr="00CA6D56">
        <w:t>vad som hänt i Sverige efter den 7:e europeiska konferensen om social</w:t>
      </w:r>
      <w:r w:rsidR="002C1D5F" w:rsidRPr="00CA6D56">
        <w:t xml:space="preserve"> </w:t>
      </w:r>
      <w:r w:rsidRPr="00CA6D56">
        <w:t>ekonomi som hölls 2001 i Gävle under det svenska EU-ordförandeskapet.</w:t>
      </w:r>
      <w:r w:rsidR="002C1D5F" w:rsidRPr="00CA6D56">
        <w:rPr>
          <w:rFonts w:ascii="Cheltenhm BT" w:hAnsi="Cheltenhm BT" w:cs="Cheltenhm BT"/>
          <w:color w:val="292526"/>
          <w:szCs w:val="24"/>
        </w:rPr>
        <w:t xml:space="preserve"> </w:t>
      </w:r>
      <w:r w:rsidR="002C1D5F" w:rsidRPr="00CA6D56">
        <w:t>Detta bör ges regeringen till</w:t>
      </w:r>
      <w:r w:rsidR="00E8294F" w:rsidRPr="00CA6D56">
        <w:t xml:space="preserve"> </w:t>
      </w:r>
      <w:r w:rsidR="002C1D5F" w:rsidRPr="00CA6D56">
        <w:t>känna.</w:t>
      </w:r>
    </w:p>
    <w:p w:rsidR="000D575A" w:rsidRPr="00CA6D56" w:rsidRDefault="000D575A" w:rsidP="002C1D5F">
      <w:pPr>
        <w:pStyle w:val="Rubrik2"/>
      </w:pPr>
      <w:r w:rsidRPr="00CA6D56">
        <w:t>Stärk den sociala ekonomins utveckling</w:t>
      </w:r>
    </w:p>
    <w:p w:rsidR="002C1D5F" w:rsidRPr="00CA6D56" w:rsidRDefault="000D575A" w:rsidP="002C1D5F">
      <w:r w:rsidRPr="00CA6D56">
        <w:t xml:space="preserve">Staten ger för närvarande statsbidrag bidrag till landets </w:t>
      </w:r>
      <w:r w:rsidR="00E8294F" w:rsidRPr="00CA6D56">
        <w:t xml:space="preserve">kooperativa </w:t>
      </w:r>
      <w:r w:rsidRPr="00CA6D56">
        <w:t>utvec</w:t>
      </w:r>
      <w:r w:rsidRPr="00CA6D56">
        <w:t>k</w:t>
      </w:r>
      <w:r w:rsidRPr="00CA6D56">
        <w:t>lingscentr</w:t>
      </w:r>
      <w:r w:rsidR="00E8294F" w:rsidRPr="00CA6D56">
        <w:t>um</w:t>
      </w:r>
      <w:r w:rsidRPr="00CA6D56">
        <w:t>.</w:t>
      </w:r>
      <w:r w:rsidR="002C1D5F" w:rsidRPr="00CA6D56">
        <w:t xml:space="preserve"> </w:t>
      </w:r>
      <w:r w:rsidRPr="00CA6D56">
        <w:t>Bidraget är villkorat på så vis att motsvarande belopp ska tillf</w:t>
      </w:r>
      <w:r w:rsidRPr="00CA6D56">
        <w:t>ö</w:t>
      </w:r>
      <w:r w:rsidRPr="00CA6D56">
        <w:t>ras från</w:t>
      </w:r>
      <w:r w:rsidR="002C1D5F" w:rsidRPr="00CA6D56">
        <w:t xml:space="preserve"> </w:t>
      </w:r>
      <w:r w:rsidRPr="00CA6D56">
        <w:t>regionala och lokala aktörer.</w:t>
      </w:r>
      <w:r w:rsidR="002C1D5F" w:rsidRPr="00CA6D56">
        <w:t xml:space="preserve"> </w:t>
      </w:r>
      <w:r w:rsidRPr="00CA6D56">
        <w:t>Det är viktigt att detta bidrag finns också i fortsättningen. Reglerna om</w:t>
      </w:r>
      <w:r w:rsidR="002C1D5F" w:rsidRPr="00CA6D56">
        <w:t xml:space="preserve"> </w:t>
      </w:r>
      <w:r w:rsidRPr="00CA6D56">
        <w:t>lokal och regional motfinansiering bör dock ses över.</w:t>
      </w:r>
      <w:r w:rsidR="002C1D5F" w:rsidRPr="00CA6D56">
        <w:t xml:space="preserve"> Detta bör ges regeringen till</w:t>
      </w:r>
      <w:r w:rsidR="00E8294F" w:rsidRPr="00CA6D56">
        <w:t xml:space="preserve"> </w:t>
      </w:r>
      <w:r w:rsidR="002C1D5F" w:rsidRPr="00CA6D56">
        <w:t>känna.</w:t>
      </w:r>
    </w:p>
    <w:p w:rsidR="000D575A" w:rsidRPr="00CA6D56" w:rsidRDefault="000D575A" w:rsidP="002C1D5F">
      <w:pPr>
        <w:pStyle w:val="Rubrik2"/>
      </w:pPr>
      <w:r w:rsidRPr="00CA6D56">
        <w:t>Avdragsrätt för gåvor till ideella organisationer</w:t>
      </w:r>
    </w:p>
    <w:p w:rsidR="002C1D5F" w:rsidRPr="00CA6D56" w:rsidRDefault="000D575A" w:rsidP="002C1D5F">
      <w:r w:rsidRPr="00CA6D56">
        <w:t>I de flesta länder finns möjlighet för enskilda och företag att göra avdrag för</w:t>
      </w:r>
      <w:r w:rsidR="002C1D5F" w:rsidRPr="00CA6D56">
        <w:t xml:space="preserve"> </w:t>
      </w:r>
      <w:r w:rsidRPr="00CA6D56">
        <w:t>gåvor till ideella organisationer.</w:t>
      </w:r>
      <w:r w:rsidR="002C1D5F" w:rsidRPr="00CA6D56">
        <w:t xml:space="preserve"> </w:t>
      </w:r>
      <w:r w:rsidRPr="00CA6D56">
        <w:t>Så icke i Sverige. Här förekommer det att företag som ägnat sig åt en</w:t>
      </w:r>
      <w:r w:rsidR="002C1D5F" w:rsidRPr="00CA6D56">
        <w:t xml:space="preserve"> </w:t>
      </w:r>
      <w:r w:rsidRPr="00CA6D56">
        <w:t>alltför generös ”sponsring” fått avslag på sina avdrag med hänvisning till</w:t>
      </w:r>
      <w:r w:rsidR="002C1D5F" w:rsidRPr="00CA6D56">
        <w:t xml:space="preserve"> </w:t>
      </w:r>
      <w:r w:rsidRPr="00CA6D56">
        <w:t>att insatsen inte stått i proportion till reklamvärdet. Det vill säga, endast</w:t>
      </w:r>
      <w:r w:rsidR="002C1D5F" w:rsidRPr="00CA6D56">
        <w:t xml:space="preserve"> </w:t>
      </w:r>
      <w:r w:rsidRPr="00CA6D56">
        <w:t>den välgörenhet som före</w:t>
      </w:r>
      <w:r w:rsidR="00E8294F" w:rsidRPr="00CA6D56">
        <w:t>tagen kan visa att de tjänar på</w:t>
      </w:r>
      <w:r w:rsidRPr="00CA6D56">
        <w:t xml:space="preserve"> är avdragsgill. Det</w:t>
      </w:r>
      <w:r w:rsidR="002C1D5F" w:rsidRPr="00CA6D56">
        <w:t xml:space="preserve"> </w:t>
      </w:r>
      <w:r w:rsidRPr="00CA6D56">
        <w:t>är dags att Sverige följer omvärlden i spåren.</w:t>
      </w:r>
      <w:r w:rsidR="002C1D5F" w:rsidRPr="00CA6D56">
        <w:t xml:space="preserve"> </w:t>
      </w:r>
      <w:r w:rsidRPr="00CA6D56">
        <w:t>Avdragsrätt för gåvor till ideella organisationer bör omgående utredas</w:t>
      </w:r>
      <w:r w:rsidR="002C1D5F" w:rsidRPr="00CA6D56">
        <w:t xml:space="preserve"> </w:t>
      </w:r>
      <w:r w:rsidRPr="00CA6D56">
        <w:t>med inriktningen att en sådan lagstiftning ska kunna införas.</w:t>
      </w:r>
      <w:r w:rsidR="002C1D5F" w:rsidRPr="00CA6D56">
        <w:t xml:space="preserve"> Detta bör ges regeringen till</w:t>
      </w:r>
      <w:r w:rsidR="00E8294F" w:rsidRPr="00CA6D56">
        <w:t xml:space="preserve"> </w:t>
      </w:r>
      <w:r w:rsidR="002C1D5F" w:rsidRPr="00CA6D56">
        <w:t>kä</w:t>
      </w:r>
      <w:r w:rsidR="002C1D5F" w:rsidRPr="00CA6D56">
        <w:t>n</w:t>
      </w:r>
      <w:r w:rsidR="002C1D5F" w:rsidRPr="00CA6D56">
        <w:t>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8294F" w:rsidRPr="00CA6D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8294F" w:rsidRPr="00CA6D56" w:rsidRDefault="00E8294F" w:rsidP="00E8294F">
            <w:pPr>
              <w:pStyle w:val="UnderskriftDatum"/>
              <w:spacing w:before="240"/>
            </w:pPr>
            <w:r w:rsidRPr="00CA6D56">
              <w:t>Stockholm den 19 september 2005</w:t>
            </w:r>
          </w:p>
        </w:tc>
        <w:tc>
          <w:tcPr>
            <w:tcW w:w="3047" w:type="dxa"/>
          </w:tcPr>
          <w:p w:rsidR="00E8294F" w:rsidRPr="00CA6D56" w:rsidRDefault="00E8294F" w:rsidP="00E8294F">
            <w:pPr>
              <w:pStyle w:val="Underskrifter"/>
              <w:spacing w:before="240"/>
            </w:pPr>
          </w:p>
        </w:tc>
      </w:tr>
      <w:tr w:rsidR="00E8294F" w:rsidRPr="00CA6D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8294F" w:rsidRPr="00CA6D56" w:rsidRDefault="00E8294F" w:rsidP="00E8294F">
            <w:pPr>
              <w:pStyle w:val="Underskrifter"/>
            </w:pPr>
            <w:r w:rsidRPr="00CA6D56">
              <w:t>Kenneth Johansson (c)</w:t>
            </w:r>
          </w:p>
        </w:tc>
        <w:tc>
          <w:tcPr>
            <w:tcW w:w="3047" w:type="dxa"/>
          </w:tcPr>
          <w:p w:rsidR="00E8294F" w:rsidRPr="00CA6D56" w:rsidRDefault="00E8294F" w:rsidP="00E8294F">
            <w:pPr>
              <w:pStyle w:val="Underskrifter"/>
            </w:pPr>
            <w:r w:rsidRPr="00CA6D56">
              <w:t>Margareta Andersson (c)</w:t>
            </w:r>
          </w:p>
        </w:tc>
      </w:tr>
    </w:tbl>
    <w:p w:rsidR="00422641" w:rsidRPr="00CA6D56" w:rsidRDefault="00422641" w:rsidP="00E8294F">
      <w:pPr>
        <w:pStyle w:val="Normaltindrag"/>
      </w:pPr>
    </w:p>
    <w:sectPr w:rsidR="00422641" w:rsidRPr="00CA6D56" w:rsidSect="00E829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06FE" w:rsidRPr="00CA6D56" w:rsidRDefault="00B006FE">
      <w:r w:rsidRPr="00CA6D56">
        <w:separator/>
      </w:r>
    </w:p>
  </w:endnote>
  <w:endnote w:type="continuationSeparator" w:id="0">
    <w:p w:rsidR="00B006FE" w:rsidRPr="00CA6D56" w:rsidRDefault="00B006FE">
      <w:r w:rsidRPr="00CA6D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eltenhm BT">
    <w:altName w:val="Century"/>
    <w:charset w:val="00"/>
    <w:family w:val="roman"/>
    <w:pitch w:val="variable"/>
    <w:sig w:usb0="00000087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0648" w:rsidRPr="00CA6D56" w:rsidRDefault="00CA6D56" w:rsidP="00E8294F">
    <w:pPr>
      <w:pStyle w:val="Sidfot"/>
    </w:pPr>
    <w:r w:rsidRPr="00CA6D5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137026815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648" w:rsidRDefault="0061064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93E3E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10648" w:rsidRDefault="0061064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93E3E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0648" w:rsidRPr="00CA6D56" w:rsidRDefault="00CA6D56" w:rsidP="00E8294F">
    <w:pPr>
      <w:pStyle w:val="Sidfot"/>
    </w:pPr>
    <w:r w:rsidRPr="00CA6D5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406556819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648" w:rsidRDefault="0061064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93E3E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10648" w:rsidRDefault="0061064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93E3E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0648" w:rsidRPr="00CA6D56" w:rsidRDefault="00CA6D56" w:rsidP="00E8294F">
    <w:pPr>
      <w:pStyle w:val="Sidfot"/>
    </w:pPr>
    <w:r w:rsidRPr="00CA6D5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2016506682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648" w:rsidRDefault="0061064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93E3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10648" w:rsidRDefault="0061064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93E3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06FE" w:rsidRPr="00CA6D56" w:rsidRDefault="00B006FE">
      <w:r w:rsidRPr="00CA6D56">
        <w:separator/>
      </w:r>
    </w:p>
  </w:footnote>
  <w:footnote w:type="continuationSeparator" w:id="0">
    <w:p w:rsidR="00B006FE" w:rsidRPr="00CA6D56" w:rsidRDefault="00B006FE">
      <w:r w:rsidRPr="00CA6D5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0648" w:rsidRPr="00CA6D56" w:rsidRDefault="00CA6D56" w:rsidP="00E8294F">
    <w:pPr>
      <w:pStyle w:val="Sidhuvud"/>
    </w:pPr>
    <w:r w:rsidRPr="00CA6D5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631636448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648" w:rsidRDefault="0061064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10648" w:rsidRDefault="0061064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0648" w:rsidRPr="00CA6D56" w:rsidRDefault="00CA6D56" w:rsidP="00E8294F">
    <w:pPr>
      <w:pStyle w:val="Sidhuvud"/>
    </w:pPr>
    <w:r w:rsidRPr="00CA6D5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726247659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648" w:rsidRDefault="0061064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10648" w:rsidRDefault="0061064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0648" w:rsidRPr="00CA6D56" w:rsidRDefault="00610648">
    <w:pPr>
      <w:pStyle w:val="FSHNormal"/>
      <w:tabs>
        <w:tab w:val="right" w:pos="5840"/>
      </w:tabs>
    </w:pPr>
    <w:r w:rsidRPr="00CA6D56">
      <w:br/>
    </w:r>
    <w:r w:rsidRPr="00CA6D56">
      <w:fldChar w:fldCharType="begin" w:fldLock="1"/>
    </w:r>
    <w:r w:rsidRPr="00CA6D56">
      <w:instrText xml:space="preserve"> DOCPROPERTY</w:instrText>
    </w:r>
    <w:r w:rsidRPr="00CA6D56">
      <w:rPr>
        <w:sz w:val="18"/>
      </w:rPr>
      <w:instrText xml:space="preserve"> "YearUser" *\charformat </w:instrText>
    </w:r>
    <w:r w:rsidRPr="00CA6D56">
      <w:fldChar w:fldCharType="separate"/>
    </w:r>
    <w:r w:rsidRPr="00CA6D56">
      <w:t>2005/06</w:t>
    </w:r>
    <w:r w:rsidRPr="00CA6D56">
      <w:fldChar w:fldCharType="end"/>
    </w:r>
    <w:r w:rsidRPr="00CA6D56">
      <w:t xml:space="preserve"> </w:t>
    </w:r>
    <w:r w:rsidRPr="00CA6D56">
      <w:tab/>
      <w:t xml:space="preserve">mnr: </w:t>
    </w:r>
    <w:r w:rsidRPr="00CA6D56">
      <w:fldChar w:fldCharType="begin" w:fldLock="1"/>
    </w:r>
    <w:r w:rsidRPr="00CA6D56">
      <w:instrText xml:space="preserve"> DOCPROPERTY</w:instrText>
    </w:r>
    <w:r w:rsidRPr="00CA6D56">
      <w:rPr>
        <w:sz w:val="18"/>
      </w:rPr>
      <w:instrText xml:space="preserve"> "Motionsnummer" *\charformat </w:instrText>
    </w:r>
    <w:r w:rsidRPr="00CA6D56">
      <w:fldChar w:fldCharType="separate"/>
    </w:r>
    <w:r w:rsidRPr="00CA6D56">
      <w:t>N215</w:t>
    </w:r>
    <w:r w:rsidRPr="00CA6D56">
      <w:fldChar w:fldCharType="end"/>
    </w:r>
    <w:r w:rsidRPr="00CA6D56">
      <w:br/>
    </w:r>
    <w:r w:rsidRPr="00CA6D56">
      <w:fldChar w:fldCharType="begin" w:fldLock="1"/>
    </w:r>
    <w:r w:rsidRPr="00CA6D56">
      <w:instrText xml:space="preserve"> DOCPROPERTY</w:instrText>
    </w:r>
    <w:r w:rsidRPr="00CA6D56">
      <w:rPr>
        <w:sz w:val="18"/>
      </w:rPr>
      <w:instrText xml:space="preserve"> "Samling" *\charformat </w:instrText>
    </w:r>
    <w:r w:rsidRPr="00CA6D56">
      <w:fldChar w:fldCharType="end"/>
    </w:r>
    <w:r w:rsidRPr="00CA6D56">
      <w:tab/>
      <w:t xml:space="preserve">pnr: </w:t>
    </w:r>
    <w:r w:rsidRPr="00CA6D56">
      <w:fldChar w:fldCharType="begin" w:fldLock="1"/>
    </w:r>
    <w:r w:rsidRPr="00CA6D56">
      <w:instrText xml:space="preserve"> DOCPROPERTY</w:instrText>
    </w:r>
    <w:r w:rsidRPr="00CA6D56">
      <w:rPr>
        <w:sz w:val="18"/>
      </w:rPr>
      <w:instrText xml:space="preserve"> "Partinummer" *\charformat </w:instrText>
    </w:r>
    <w:r w:rsidRPr="00CA6D56">
      <w:fldChar w:fldCharType="separate"/>
    </w:r>
    <w:r w:rsidRPr="00CA6D56">
      <w:t>c328</w:t>
    </w:r>
    <w:r w:rsidRPr="00CA6D56">
      <w:fldChar w:fldCharType="end"/>
    </w:r>
  </w:p>
  <w:p w:rsidR="00610648" w:rsidRPr="00CA6D56" w:rsidRDefault="00610648">
    <w:pPr>
      <w:pStyle w:val="FSHRub1"/>
    </w:pPr>
    <w:r w:rsidRPr="00CA6D56">
      <w:t>Motion till riksdagen</w:t>
    </w:r>
    <w:r w:rsidRPr="00CA6D56">
      <w:br/>
    </w:r>
    <w:r w:rsidRPr="00CA6D56">
      <w:fldChar w:fldCharType="begin" w:fldLock="1"/>
    </w:r>
    <w:r w:rsidRPr="00CA6D56">
      <w:instrText xml:space="preserve"> DOCPROPERTY "YearUser" *\charformat </w:instrText>
    </w:r>
    <w:r w:rsidRPr="00CA6D56">
      <w:fldChar w:fldCharType="separate"/>
    </w:r>
    <w:r w:rsidRPr="00CA6D56">
      <w:t>2005/06</w:t>
    </w:r>
    <w:r w:rsidRPr="00CA6D56">
      <w:fldChar w:fldCharType="end"/>
    </w:r>
    <w:r w:rsidRPr="00CA6D56">
      <w:t>:</w:t>
    </w:r>
    <w:r w:rsidRPr="00CA6D56">
      <w:fldChar w:fldCharType="begin" w:fldLock="1"/>
    </w:r>
    <w:r w:rsidRPr="00CA6D56">
      <w:instrText xml:space="preserve"> DOCPROPERTY "Motionsnummer" *\charformat </w:instrText>
    </w:r>
    <w:r w:rsidRPr="00CA6D56">
      <w:fldChar w:fldCharType="separate"/>
    </w:r>
    <w:r w:rsidRPr="00CA6D56">
      <w:t>N215</w:t>
    </w:r>
    <w:r w:rsidRPr="00CA6D56">
      <w:fldChar w:fldCharType="end"/>
    </w:r>
  </w:p>
  <w:p w:rsidR="00610648" w:rsidRPr="00CA6D56" w:rsidRDefault="00610648">
    <w:pPr>
      <w:pStyle w:val="FSHNormalS5"/>
    </w:pPr>
    <w:r w:rsidRPr="00CA6D56">
      <w:fldChar w:fldCharType="begin" w:fldLock="1"/>
    </w:r>
    <w:r w:rsidRPr="00CA6D56">
      <w:instrText xml:space="preserve"> DOCPROPERTY "MotionarText" *\charformat </w:instrText>
    </w:r>
    <w:r w:rsidRPr="00CA6D56">
      <w:fldChar w:fldCharType="separate"/>
    </w:r>
    <w:r w:rsidRPr="00CA6D56">
      <w:t>av Kenneth Johansson och Margareta Andersson (c)</w:t>
    </w:r>
    <w:r w:rsidRPr="00CA6D56">
      <w:fldChar w:fldCharType="end"/>
    </w:r>
    <w:r w:rsidRPr="00CA6D56">
      <w:br/>
    </w:r>
    <w:r w:rsidRPr="00CA6D56">
      <w:fldChar w:fldCharType="begin" w:fldLock="1"/>
    </w:r>
    <w:r w:rsidRPr="00CA6D56">
      <w:instrText xml:space="preserve"> DOCPROPERTY "SvarFrasKort" *\charformat </w:instrText>
    </w:r>
    <w:r w:rsidRPr="00CA6D56">
      <w:fldChar w:fldCharType="end"/>
    </w:r>
  </w:p>
  <w:p w:rsidR="00610648" w:rsidRPr="00CA6D56" w:rsidRDefault="00610648">
    <w:pPr>
      <w:pStyle w:val="FSHTitel"/>
    </w:pPr>
    <w:r w:rsidRPr="00CA6D56">
      <w:fldChar w:fldCharType="begin" w:fldLock="1"/>
    </w:r>
    <w:r w:rsidRPr="00CA6D56">
      <w:instrText xml:space="preserve"> DOCPROPERTY</w:instrText>
    </w:r>
    <w:r w:rsidRPr="00CA6D56">
      <w:rPr>
        <w:sz w:val="18"/>
      </w:rPr>
      <w:instrText xml:space="preserve"> "RubrikSvar" *\charformat </w:instrText>
    </w:r>
    <w:r w:rsidRPr="00CA6D56">
      <w:fldChar w:fldCharType="separate"/>
    </w:r>
    <w:r w:rsidRPr="00CA6D56">
      <w:t>Främjande av frivilligorganisationer, folkrörelser och social ekonomi</w:t>
    </w:r>
    <w:r w:rsidRPr="00CA6D56">
      <w:fldChar w:fldCharType="end"/>
    </w:r>
  </w:p>
  <w:p w:rsidR="00610648" w:rsidRPr="00CA6D56" w:rsidRDefault="00610648" w:rsidP="00E8294F">
    <w:pPr>
      <w:pStyle w:val="Normal00"/>
      <w:rPr>
        <w:i/>
      </w:rPr>
    </w:pPr>
    <w:r w:rsidRPr="00CA6D56">
      <w:rPr>
        <w:i/>
      </w:rPr>
      <w:t>Motionen delad mellan flera utskott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683AFAA4"/>
    <w:lvl w:ilvl="0" w:tplc="2CAC4640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5644548">
    <w:abstractNumId w:val="13"/>
  </w:num>
  <w:num w:numId="2" w16cid:durableId="1302232322">
    <w:abstractNumId w:val="12"/>
  </w:num>
  <w:num w:numId="3" w16cid:durableId="2022588556">
    <w:abstractNumId w:val="15"/>
  </w:num>
  <w:num w:numId="4" w16cid:durableId="1783767692">
    <w:abstractNumId w:val="16"/>
  </w:num>
  <w:num w:numId="5" w16cid:durableId="438573175">
    <w:abstractNumId w:val="8"/>
  </w:num>
  <w:num w:numId="6" w16cid:durableId="934942510">
    <w:abstractNumId w:val="3"/>
  </w:num>
  <w:num w:numId="7" w16cid:durableId="1855726674">
    <w:abstractNumId w:val="2"/>
  </w:num>
  <w:num w:numId="8" w16cid:durableId="75637514">
    <w:abstractNumId w:val="1"/>
  </w:num>
  <w:num w:numId="9" w16cid:durableId="1660495640">
    <w:abstractNumId w:val="0"/>
  </w:num>
  <w:num w:numId="10" w16cid:durableId="148134599">
    <w:abstractNumId w:val="9"/>
  </w:num>
  <w:num w:numId="11" w16cid:durableId="1156145460">
    <w:abstractNumId w:val="7"/>
  </w:num>
  <w:num w:numId="12" w16cid:durableId="1672681768">
    <w:abstractNumId w:val="6"/>
  </w:num>
  <w:num w:numId="13" w16cid:durableId="922690814">
    <w:abstractNumId w:val="5"/>
  </w:num>
  <w:num w:numId="14" w16cid:durableId="1493987852">
    <w:abstractNumId w:val="4"/>
  </w:num>
  <w:num w:numId="15" w16cid:durableId="196822343">
    <w:abstractNumId w:val="10"/>
  </w:num>
  <w:num w:numId="16" w16cid:durableId="1709649599">
    <w:abstractNumId w:val="11"/>
  </w:num>
  <w:num w:numId="17" w16cid:durableId="188033621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30_2006-02-06"/>
  </w:docVars>
  <w:rsids>
    <w:rsidRoot w:val="00505DE1"/>
    <w:rsid w:val="00001A79"/>
    <w:rsid w:val="00011416"/>
    <w:rsid w:val="0003038D"/>
    <w:rsid w:val="0003549C"/>
    <w:rsid w:val="00037C9C"/>
    <w:rsid w:val="000408AE"/>
    <w:rsid w:val="000700C4"/>
    <w:rsid w:val="000801A3"/>
    <w:rsid w:val="00081B69"/>
    <w:rsid w:val="000A1F8E"/>
    <w:rsid w:val="000A7280"/>
    <w:rsid w:val="000B34E0"/>
    <w:rsid w:val="000D575A"/>
    <w:rsid w:val="000E214F"/>
    <w:rsid w:val="000F0C3C"/>
    <w:rsid w:val="000F2DF2"/>
    <w:rsid w:val="00105D81"/>
    <w:rsid w:val="00123F38"/>
    <w:rsid w:val="00132CB0"/>
    <w:rsid w:val="00150ABA"/>
    <w:rsid w:val="00152632"/>
    <w:rsid w:val="00152B6B"/>
    <w:rsid w:val="00176BCD"/>
    <w:rsid w:val="001830F0"/>
    <w:rsid w:val="00187855"/>
    <w:rsid w:val="00190F0E"/>
    <w:rsid w:val="00192789"/>
    <w:rsid w:val="001A4FB9"/>
    <w:rsid w:val="001B35D2"/>
    <w:rsid w:val="001C726E"/>
    <w:rsid w:val="001C7602"/>
    <w:rsid w:val="001F451C"/>
    <w:rsid w:val="00207235"/>
    <w:rsid w:val="002562D2"/>
    <w:rsid w:val="00256F62"/>
    <w:rsid w:val="00261CE9"/>
    <w:rsid w:val="0026517A"/>
    <w:rsid w:val="00297D6A"/>
    <w:rsid w:val="002A11B1"/>
    <w:rsid w:val="002A1D38"/>
    <w:rsid w:val="002B7470"/>
    <w:rsid w:val="002C0E72"/>
    <w:rsid w:val="002C1D5F"/>
    <w:rsid w:val="002F04BF"/>
    <w:rsid w:val="002F6CA1"/>
    <w:rsid w:val="00303E32"/>
    <w:rsid w:val="00314AD4"/>
    <w:rsid w:val="00315F3F"/>
    <w:rsid w:val="003173AC"/>
    <w:rsid w:val="003319B3"/>
    <w:rsid w:val="00342237"/>
    <w:rsid w:val="003427AD"/>
    <w:rsid w:val="0036122A"/>
    <w:rsid w:val="00361FA4"/>
    <w:rsid w:val="00363EEA"/>
    <w:rsid w:val="00375451"/>
    <w:rsid w:val="003874B3"/>
    <w:rsid w:val="00390B0D"/>
    <w:rsid w:val="00390D81"/>
    <w:rsid w:val="00396CBE"/>
    <w:rsid w:val="003A1E7C"/>
    <w:rsid w:val="003A75FF"/>
    <w:rsid w:val="003C1653"/>
    <w:rsid w:val="003F531C"/>
    <w:rsid w:val="003F6718"/>
    <w:rsid w:val="0041650B"/>
    <w:rsid w:val="00422641"/>
    <w:rsid w:val="00452DF1"/>
    <w:rsid w:val="004618B3"/>
    <w:rsid w:val="004621B3"/>
    <w:rsid w:val="0047177B"/>
    <w:rsid w:val="004B5A02"/>
    <w:rsid w:val="004B5F8B"/>
    <w:rsid w:val="004D71E8"/>
    <w:rsid w:val="004E7395"/>
    <w:rsid w:val="004F425A"/>
    <w:rsid w:val="00505DE1"/>
    <w:rsid w:val="00547818"/>
    <w:rsid w:val="0056038E"/>
    <w:rsid w:val="005659F8"/>
    <w:rsid w:val="005718A0"/>
    <w:rsid w:val="00580949"/>
    <w:rsid w:val="005918DA"/>
    <w:rsid w:val="005A5DF6"/>
    <w:rsid w:val="005B0901"/>
    <w:rsid w:val="005F6C36"/>
    <w:rsid w:val="00610648"/>
    <w:rsid w:val="00631173"/>
    <w:rsid w:val="0064177E"/>
    <w:rsid w:val="006548AD"/>
    <w:rsid w:val="0067044A"/>
    <w:rsid w:val="00672A6C"/>
    <w:rsid w:val="00694810"/>
    <w:rsid w:val="006B28EF"/>
    <w:rsid w:val="006B5374"/>
    <w:rsid w:val="006B6487"/>
    <w:rsid w:val="006B7735"/>
    <w:rsid w:val="006C1A86"/>
    <w:rsid w:val="006D2771"/>
    <w:rsid w:val="006E7151"/>
    <w:rsid w:val="006F3CEF"/>
    <w:rsid w:val="006F43D8"/>
    <w:rsid w:val="007002B8"/>
    <w:rsid w:val="007122CB"/>
    <w:rsid w:val="0073015C"/>
    <w:rsid w:val="007309DD"/>
    <w:rsid w:val="007434D5"/>
    <w:rsid w:val="00743E2C"/>
    <w:rsid w:val="007724F1"/>
    <w:rsid w:val="00774C61"/>
    <w:rsid w:val="00776E0E"/>
    <w:rsid w:val="00792A44"/>
    <w:rsid w:val="00796661"/>
    <w:rsid w:val="007A6006"/>
    <w:rsid w:val="007B5839"/>
    <w:rsid w:val="007C2E24"/>
    <w:rsid w:val="007D7663"/>
    <w:rsid w:val="008248B5"/>
    <w:rsid w:val="00831959"/>
    <w:rsid w:val="00837709"/>
    <w:rsid w:val="00864D16"/>
    <w:rsid w:val="00871A39"/>
    <w:rsid w:val="008900A4"/>
    <w:rsid w:val="008957C3"/>
    <w:rsid w:val="008979B3"/>
    <w:rsid w:val="008C4B97"/>
    <w:rsid w:val="008C7C79"/>
    <w:rsid w:val="008D0B91"/>
    <w:rsid w:val="008D3AEC"/>
    <w:rsid w:val="008F637D"/>
    <w:rsid w:val="00934930"/>
    <w:rsid w:val="00947DBB"/>
    <w:rsid w:val="0095499C"/>
    <w:rsid w:val="0095739F"/>
    <w:rsid w:val="00972DDF"/>
    <w:rsid w:val="00973806"/>
    <w:rsid w:val="00973A12"/>
    <w:rsid w:val="00995BF1"/>
    <w:rsid w:val="00996C1A"/>
    <w:rsid w:val="009A4548"/>
    <w:rsid w:val="009A7FFD"/>
    <w:rsid w:val="009B68CA"/>
    <w:rsid w:val="009C61AF"/>
    <w:rsid w:val="009D3D86"/>
    <w:rsid w:val="009F7276"/>
    <w:rsid w:val="00A15D95"/>
    <w:rsid w:val="00A2313A"/>
    <w:rsid w:val="00A314BD"/>
    <w:rsid w:val="00A4159F"/>
    <w:rsid w:val="00A41A52"/>
    <w:rsid w:val="00A45162"/>
    <w:rsid w:val="00A527C1"/>
    <w:rsid w:val="00A6056B"/>
    <w:rsid w:val="00A64626"/>
    <w:rsid w:val="00A80A45"/>
    <w:rsid w:val="00A84505"/>
    <w:rsid w:val="00A85F8A"/>
    <w:rsid w:val="00AA7E74"/>
    <w:rsid w:val="00AB1EA7"/>
    <w:rsid w:val="00AC0077"/>
    <w:rsid w:val="00AC1822"/>
    <w:rsid w:val="00AC3790"/>
    <w:rsid w:val="00AC3EC7"/>
    <w:rsid w:val="00AC6380"/>
    <w:rsid w:val="00AD41FD"/>
    <w:rsid w:val="00AE15BB"/>
    <w:rsid w:val="00AE7522"/>
    <w:rsid w:val="00B006FE"/>
    <w:rsid w:val="00B07286"/>
    <w:rsid w:val="00B10A74"/>
    <w:rsid w:val="00B376D7"/>
    <w:rsid w:val="00B86C0D"/>
    <w:rsid w:val="00B96359"/>
    <w:rsid w:val="00BC30AB"/>
    <w:rsid w:val="00BF66E8"/>
    <w:rsid w:val="00C27F2F"/>
    <w:rsid w:val="00C34879"/>
    <w:rsid w:val="00C573B6"/>
    <w:rsid w:val="00C62CC7"/>
    <w:rsid w:val="00C75DA3"/>
    <w:rsid w:val="00C93A39"/>
    <w:rsid w:val="00CA05B8"/>
    <w:rsid w:val="00CA3848"/>
    <w:rsid w:val="00CA6D56"/>
    <w:rsid w:val="00CB07F5"/>
    <w:rsid w:val="00CB2093"/>
    <w:rsid w:val="00CC64D9"/>
    <w:rsid w:val="00D338A6"/>
    <w:rsid w:val="00D4275C"/>
    <w:rsid w:val="00D452E3"/>
    <w:rsid w:val="00D50901"/>
    <w:rsid w:val="00D545F9"/>
    <w:rsid w:val="00D722EB"/>
    <w:rsid w:val="00D83137"/>
    <w:rsid w:val="00D907A0"/>
    <w:rsid w:val="00D950CC"/>
    <w:rsid w:val="00DB268A"/>
    <w:rsid w:val="00DB7143"/>
    <w:rsid w:val="00DD69BA"/>
    <w:rsid w:val="00DF277F"/>
    <w:rsid w:val="00E04AB9"/>
    <w:rsid w:val="00E15A55"/>
    <w:rsid w:val="00E31E19"/>
    <w:rsid w:val="00E3375B"/>
    <w:rsid w:val="00E34661"/>
    <w:rsid w:val="00E40CE5"/>
    <w:rsid w:val="00E51FF2"/>
    <w:rsid w:val="00E707BE"/>
    <w:rsid w:val="00E7524E"/>
    <w:rsid w:val="00E82458"/>
    <w:rsid w:val="00E8294F"/>
    <w:rsid w:val="00E925D0"/>
    <w:rsid w:val="00E93583"/>
    <w:rsid w:val="00EA57E0"/>
    <w:rsid w:val="00EA7A16"/>
    <w:rsid w:val="00EB70CA"/>
    <w:rsid w:val="00EC6AA3"/>
    <w:rsid w:val="00ED4A27"/>
    <w:rsid w:val="00EF72A2"/>
    <w:rsid w:val="00F02DC2"/>
    <w:rsid w:val="00F14242"/>
    <w:rsid w:val="00F31A4C"/>
    <w:rsid w:val="00F34199"/>
    <w:rsid w:val="00F366DD"/>
    <w:rsid w:val="00F93613"/>
    <w:rsid w:val="00F93E3E"/>
    <w:rsid w:val="00FA7D00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86DB5C3-86BA-4845-90A9-DEA951DB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7122CB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8294F"/>
    <w:pPr>
      <w:keepLines/>
      <w:numPr>
        <w:numId w:val="4"/>
      </w:numPr>
      <w:spacing w:before="0"/>
    </w:p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2562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1977</Words>
  <Characters>12042</Characters>
  <Application>Microsoft Office Word</Application>
  <DocSecurity>4</DocSecurity>
  <Lines>227</Lines>
  <Paragraphs>69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N215</vt:lpstr>
    </vt:vector>
  </TitlesOfParts>
  <Company>RD/RFK/IT/DTSL</Company>
  <LinksUpToDate>false</LinksUpToDate>
  <CharactersWithSpaces>13950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N215</dc:title>
  <dc:subject>N215</dc:subject>
  <dc:creator>Riksdagen</dc:creator>
  <cp:keywords>Riksdagen</cp:keywords>
  <dc:description/>
  <cp:lastModifiedBy>Lars Brink</cp:lastModifiedBy>
  <cp:revision>2</cp:revision>
  <cp:lastPrinted>2005-10-17T14:58:00Z</cp:lastPrinted>
  <dcterms:created xsi:type="dcterms:W3CDTF">2025-12-16T20:20:00Z</dcterms:created>
  <dcterms:modified xsi:type="dcterms:W3CDTF">2025-12-16T20:20:00Z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mot2000_430_2006-02-06</vt:lpwstr>
  </property>
  <property fmtid="{D5CDD505-2E9C-101B-9397-08002B2CF9AE}" pid="3" name="version">
    <vt:lpwstr>mot2000_401_2005-09-05</vt:lpwstr>
  </property>
  <property fmtid="{D5CDD505-2E9C-101B-9397-08002B2CF9AE}" pid="4" name="dokumenttyp">
    <vt:lpwstr>motion</vt:lpwstr>
  </property>
  <property fmtid="{D5CDD505-2E9C-101B-9397-08002B2CF9AE}" pid="5" name="Sekr">
    <vt:lpwstr>SO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Främjande av frivilligorganisationer, folkrörelser och social ekonomi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Främjande av frivilligorganisationer, folkrörelser och social ekonomi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c328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Kenneth Johansson och Margareta Andersson (c)</vt:lpwstr>
  </property>
  <property fmtid="{D5CDD505-2E9C-101B-9397-08002B2CF9AE}" pid="26" name="MotionarLista">
    <vt:lpwstr>Johansson, Kenneth (c)\Andersson, Margareta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Kenneth Johansson (c), Margareta Andersson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2005</vt:lpwstr>
  </property>
  <property fmtid="{D5CDD505-2E9C-101B-9397-08002B2CF9AE}" pid="44" name="NotesUID">
    <vt:lpwstr>sofia.olsson@riksdagen.se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20052006000000000099000003280069</vt:lpwstr>
  </property>
  <property fmtid="{D5CDD505-2E9C-101B-9397-08002B2CF9AE}" pid="47" name="datum">
    <vt:lpwstr>050919</vt:lpwstr>
  </property>
  <property fmtid="{D5CDD505-2E9C-101B-9397-08002B2CF9AE}" pid="48" name="avsändar-e-post">
    <vt:lpwstr>sofia.olsson@riksdagen.se</vt:lpwstr>
  </property>
  <property fmtid="{D5CDD505-2E9C-101B-9397-08002B2CF9AE}" pid="49" name="id">
    <vt:lpwstr>20052006000000000099000003280069</vt:lpwstr>
  </property>
  <property fmtid="{D5CDD505-2E9C-101B-9397-08002B2CF9AE}" pid="50" name="nummer">
    <vt:lpwstr>215</vt:lpwstr>
  </property>
  <property fmtid="{D5CDD505-2E9C-101B-9397-08002B2CF9AE}" pid="51" name="utskottsbeteckning">
    <vt:lpwstr>N</vt:lpwstr>
  </property>
  <property fmtid="{D5CDD505-2E9C-101B-9397-08002B2CF9AE}" pid="52" name="GlobalUID">
    <vt:lpwstr>nej</vt:lpwstr>
  </property>
  <property fmtid="{D5CDD505-2E9C-101B-9397-08002B2CF9AE}" pid="53" name="Överföringar">
    <vt:i4>0</vt:i4>
  </property>
</Properties>
</file>