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3D6" w:rsidRPr="002843D6" w:rsidRDefault="002843D6">
      <w:pPr>
        <w:pStyle w:val="Hemstlrubrik"/>
        <w:shd w:val="clear" w:color="000000" w:fill="auto"/>
      </w:pPr>
      <w:r w:rsidRPr="002843D6">
        <w:t>Förslag till riksdagsbeslut</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behovet av utbildning för all pe</w:t>
      </w:r>
      <w:r w:rsidRPr="002843D6">
        <w:t>r</w:t>
      </w:r>
      <w:r w:rsidRPr="002843D6">
        <w:t>sonal som arbetar med migrationsfrågor om jämställdhet mellan män och kvinnor, HBT, mänskliga rättigheter och barnens bästa.</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behov av utbildning av poliser i deras arbete med flyktingar.</w:t>
      </w:r>
      <w:r w:rsidRPr="002843D6">
        <w:rPr>
          <w:vertAlign w:val="superscript"/>
        </w:rPr>
        <w:t>1</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att införa en rätt till automatiskt uppehållstil</w:t>
      </w:r>
      <w:r w:rsidRPr="002843D6">
        <w:t>l</w:t>
      </w:r>
      <w:r w:rsidRPr="002843D6">
        <w:t>stånd för den som väntat längre än ett år för vuxna, respektive sex mån</w:t>
      </w:r>
      <w:r w:rsidRPr="002843D6">
        <w:t>a</w:t>
      </w:r>
      <w:r w:rsidRPr="002843D6">
        <w:t>der för barn, på att få besked om en ansökan om uppehållstil</w:t>
      </w:r>
      <w:r w:rsidRPr="002843D6">
        <w:t>l</w:t>
      </w:r>
      <w:r w:rsidRPr="002843D6">
        <w:t>stånd.</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en mer restriktiv användning av tillfälliga u</w:t>
      </w:r>
      <w:r w:rsidRPr="002843D6">
        <w:t>p</w:t>
      </w:r>
      <w:r w:rsidRPr="002843D6">
        <w:t>pehållstillstånd.</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muntlig förhandling vid domstolsprövnin</w:t>
      </w:r>
      <w:r w:rsidRPr="002843D6">
        <w:t>g</w:t>
      </w:r>
      <w:r w:rsidRPr="002843D6">
        <w:t>en.</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att beslut om offentligt biträde enligt utlä</w:t>
      </w:r>
      <w:r w:rsidRPr="002843D6">
        <w:t>n</w:t>
      </w:r>
      <w:r w:rsidRPr="002843D6">
        <w:t>ningslagen ska fattas av migrationsdomstol och inte av Migrationsve</w:t>
      </w:r>
      <w:r w:rsidRPr="002843D6">
        <w:t>r</w:t>
      </w:r>
      <w:r w:rsidRPr="002843D6">
        <w:t>ket.</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behov av översyn av sekretesslagen i fråga om mål i migrationsdomstol och Migrationsöverdomstolen.</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att inrätta ett oberoende organ för länderi</w:t>
      </w:r>
      <w:r w:rsidRPr="002843D6">
        <w:t>n</w:t>
      </w:r>
      <w:r w:rsidRPr="002843D6">
        <w:t>formation.</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behovet av att kvalitetssäkra asylproce</w:t>
      </w:r>
      <w:r w:rsidRPr="002843D6">
        <w:t>s</w:t>
      </w:r>
      <w:r w:rsidRPr="002843D6">
        <w:t>sen.</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att sätta en gräns för hur många utvisningsfö</w:t>
      </w:r>
      <w:r w:rsidRPr="002843D6">
        <w:t>r</w:t>
      </w:r>
      <w:r w:rsidRPr="002843D6">
        <w:t>sök som får göras.</w:t>
      </w:r>
    </w:p>
    <w:p w:rsidR="002843D6" w:rsidRPr="002843D6" w:rsidRDefault="002843D6">
      <w:pPr>
        <w:pStyle w:val="Hemstlatt"/>
        <w:numPr>
          <w:ilvl w:val="0"/>
          <w:numId w:val="1"/>
        </w:numPr>
        <w:shd w:val="clear" w:color="000000" w:fill="auto"/>
      </w:pPr>
      <w:r w:rsidRPr="002843D6">
        <w:lastRenderedPageBreak/>
        <w:t>Riksdagen tillkännager för regeringen som sin mening vad som anförs i motionen om att leva upp till bilden av Sverige som ett humant asylland i stället för att ”exportera” restriktivare praxis till andra länder.</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att migrationsdomstol ska pröva om polismyndighet ska medverka vid verkställighet av utvisnings- eller avvisningsbeslut.</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en absolut gräns för den tid en person får vara tagen i förvar.</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ett förbud mot att placera barn i förvar.</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delaktighet i förvarsprocessen.</w:t>
      </w:r>
    </w:p>
    <w:p w:rsidR="002843D6" w:rsidRPr="002843D6" w:rsidRDefault="002843D6">
      <w:pPr>
        <w:pStyle w:val="Hemstlatt"/>
        <w:numPr>
          <w:ilvl w:val="0"/>
          <w:numId w:val="1"/>
        </w:numPr>
        <w:shd w:val="clear" w:color="000000" w:fill="auto"/>
      </w:pPr>
      <w:r w:rsidRPr="002843D6">
        <w:t>Riksdagen tillkännager för regeringen som sin mening vad som anförs i motionen om behovet av att införa ett s.k. flyktingvisum.</w:t>
      </w: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pStyle w:val="Yrkandehnv"/>
        <w:shd w:val="clear" w:color="000000" w:fill="auto"/>
        <w:spacing w:before="190"/>
        <w:rPr>
          <w:noProof w:val="0"/>
          <w:sz w:val="19"/>
          <w:vertAlign w:val="superscript"/>
        </w:rPr>
      </w:pPr>
    </w:p>
    <w:p w:rsidR="002843D6" w:rsidRPr="002843D6" w:rsidRDefault="002843D6">
      <w:pPr>
        <w:shd w:val="clear" w:color="000000" w:fill="auto"/>
      </w:pPr>
      <w:r w:rsidRPr="002843D6">
        <w:rPr>
          <w:vertAlign w:val="superscript"/>
        </w:rPr>
        <w:t>1</w:t>
      </w:r>
      <w:r w:rsidRPr="002843D6">
        <w:t xml:space="preserve"> Yrkande 2 hänvisat till JuU.</w:t>
      </w:r>
    </w:p>
    <w:p w:rsidR="002843D6" w:rsidRPr="002843D6" w:rsidRDefault="002843D6">
      <w:pPr>
        <w:pStyle w:val="Rubrik1"/>
        <w:pageBreakBefore/>
        <w:shd w:val="clear" w:color="000000" w:fill="auto"/>
        <w:spacing w:before="0"/>
      </w:pPr>
      <w:r w:rsidRPr="002843D6">
        <w:t>Inledning</w:t>
      </w:r>
    </w:p>
    <w:p w:rsidR="002843D6" w:rsidRPr="002843D6" w:rsidRDefault="002843D6">
      <w:pPr>
        <w:shd w:val="clear" w:color="000000" w:fill="auto"/>
        <w:autoSpaceDE w:val="0"/>
        <w:autoSpaceDN w:val="0"/>
        <w:adjustRightInd w:val="0"/>
      </w:pPr>
      <w:r w:rsidRPr="002843D6">
        <w:t>Miljöpartiet har tidigare föreslagit att Migrationsverket ska läggas ned för att ersättas av en smalare myndighet. Under de senaste åren har Migrationsverket genomgått stora förändringar. En stor mängd praxisbildande beslut har til</w:t>
      </w:r>
      <w:r w:rsidRPr="002843D6">
        <w:t>l</w:t>
      </w:r>
      <w:r w:rsidRPr="002843D6">
        <w:t>kommit som tyvärr inte resulterat i en generösare tillämpning av den redan tidigare mycket snävt tolkade asylrätten. Om lösningen är att skapa en ny myndighet är det i nuläget svårt att ta ställning till. Oavsett vilket anser vi att ett antal förslag vi tidigare lagt fram men ej fått gehör för behöver återuppr</w:t>
      </w:r>
      <w:r w:rsidRPr="002843D6">
        <w:t>e</w:t>
      </w:r>
      <w:r w:rsidRPr="002843D6">
        <w:t>pas.</w:t>
      </w:r>
    </w:p>
    <w:p w:rsidR="002843D6" w:rsidRPr="002843D6" w:rsidRDefault="002843D6">
      <w:pPr>
        <w:pStyle w:val="Rubrik1"/>
        <w:shd w:val="clear" w:color="000000" w:fill="auto"/>
      </w:pPr>
      <w:r w:rsidRPr="002843D6">
        <w:t>Utbildning</w:t>
      </w:r>
    </w:p>
    <w:p w:rsidR="002843D6" w:rsidRPr="002843D6" w:rsidRDefault="002843D6">
      <w:pPr>
        <w:shd w:val="clear" w:color="000000" w:fill="auto"/>
        <w:autoSpaceDE w:val="0"/>
        <w:autoSpaceDN w:val="0"/>
        <w:adjustRightInd w:val="0"/>
      </w:pPr>
      <w:r w:rsidRPr="002843D6">
        <w:t>Migrationsverket brottas med dåligt anseende efter ett antal uppmärksamm</w:t>
      </w:r>
      <w:r w:rsidRPr="002843D6">
        <w:t>a</w:t>
      </w:r>
      <w:r w:rsidRPr="002843D6">
        <w:t>de utvisningsbeslut. Miljöpartiet har i flera år föreslagit att förbättrad utbil</w:t>
      </w:r>
      <w:r w:rsidRPr="002843D6">
        <w:t>d</w:t>
      </w:r>
      <w:r w:rsidRPr="002843D6">
        <w:t>ning för Migrationsverkets personal är nödvändig. För att få en så bred ko</w:t>
      </w:r>
      <w:r w:rsidRPr="002843D6">
        <w:t>m</w:t>
      </w:r>
      <w:r w:rsidRPr="002843D6">
        <w:t>petens på verket som möjligt är det av största vikt att personal på Migration</w:t>
      </w:r>
      <w:r w:rsidRPr="002843D6">
        <w:t>s</w:t>
      </w:r>
      <w:r w:rsidRPr="002843D6">
        <w:t xml:space="preserve">verkets alla nivåer som arbetar med migrationsfrågor ständigt har barnens bästa för sina ögon vid avgörande av migrationsärenden. Barnens egna skäl ska alltid tas på allvar och prövas för sig och inte ingå i någondera förälderns ärende. </w:t>
      </w:r>
    </w:p>
    <w:p w:rsidR="002843D6" w:rsidRPr="002843D6" w:rsidRDefault="002843D6">
      <w:pPr>
        <w:pStyle w:val="Normaltindrag"/>
        <w:shd w:val="clear" w:color="000000" w:fill="auto"/>
      </w:pPr>
      <w:r w:rsidRPr="002843D6">
        <w:t>Varje barn har rätt att behandlas som e</w:t>
      </w:r>
      <w:r w:rsidRPr="002843D6">
        <w:t>n egen person. Miljöpartiet anser att det är mycket viktigt att inte bara handläggare får utbildning i asylskäl med fokus på barnen utan även anställda på högre nivåer i organisationen.</w:t>
      </w:r>
    </w:p>
    <w:p w:rsidR="002843D6" w:rsidRPr="002843D6" w:rsidRDefault="002843D6">
      <w:pPr>
        <w:pStyle w:val="Normaltindrag"/>
        <w:shd w:val="clear" w:color="000000" w:fill="auto"/>
      </w:pPr>
      <w:r w:rsidRPr="002843D6">
        <w:t>Det faktum att Migrationsverket anser att kvinnor och män som förföljs på grund av sitt kön, sin sexuella läggning eller könsidentitet ska undertrycka denna för att på så sätt kunna återvända till sitt hemland visar också på ett behov av ökad utbildning i frågor såväl om mänskliga rättigheter som om homo- och bisexuellas och</w:t>
      </w:r>
      <w:r w:rsidRPr="002843D6">
        <w:t xml:space="preserve"> transpersoners levnadsvillkor. Det finns även i övrigt ett stort behov av utbildning om konsekvensen av Sveriges internati</w:t>
      </w:r>
      <w:r w:rsidRPr="002843D6">
        <w:t>o</w:t>
      </w:r>
      <w:r w:rsidRPr="002843D6">
        <w:t xml:space="preserve">nella folkrättsliga åtaganden. Att vid asylprövning alltid beakta UNHCR:s rekommendationer torde vara en självklarhet. </w:t>
      </w:r>
    </w:p>
    <w:p w:rsidR="002843D6" w:rsidRPr="002843D6" w:rsidRDefault="002843D6">
      <w:pPr>
        <w:pStyle w:val="Normaltindrag"/>
        <w:shd w:val="clear" w:color="000000" w:fill="auto"/>
      </w:pPr>
      <w:r w:rsidRPr="002843D6">
        <w:t>Dessa utbildningsinsatser bör även erbjudas personal vid domstolarna.</w:t>
      </w:r>
    </w:p>
    <w:p w:rsidR="002843D6" w:rsidRPr="002843D6" w:rsidRDefault="002843D6">
      <w:pPr>
        <w:pStyle w:val="Normaltindrag"/>
        <w:shd w:val="clear" w:color="000000" w:fill="auto"/>
      </w:pPr>
      <w:r w:rsidRPr="002843D6">
        <w:t>Polisen hanterar i många situationer asylsökande, inte minst i samband med verkställighet och förvarstagande. Polisen har fått mycket kritik för detta arbete. Vi anser att polisens hantering av asylsökande måste begränsas till ett minimum samtidigt som polisen behöver utbildning för att på ett bättre sätt kunna hantera asylsökande.</w:t>
      </w:r>
    </w:p>
    <w:p w:rsidR="002843D6" w:rsidRPr="002843D6" w:rsidRDefault="002843D6">
      <w:pPr>
        <w:pStyle w:val="Rubrik1"/>
        <w:shd w:val="clear" w:color="000000" w:fill="auto"/>
      </w:pPr>
      <w:r w:rsidRPr="002843D6">
        <w:t>En stupstock i asylprocessen</w:t>
      </w:r>
    </w:p>
    <w:p w:rsidR="002843D6" w:rsidRPr="002843D6" w:rsidRDefault="002843D6">
      <w:pPr>
        <w:shd w:val="clear" w:color="000000" w:fill="auto"/>
        <w:autoSpaceDE w:val="0"/>
        <w:autoSpaceDN w:val="0"/>
        <w:adjustRightInd w:val="0"/>
      </w:pPr>
      <w:r w:rsidRPr="002843D6">
        <w:t>Migrationsverket ska fatta beslut om uppehållstillstånd eller avvisning respe</w:t>
      </w:r>
      <w:r w:rsidRPr="002843D6">
        <w:t>k</w:t>
      </w:r>
      <w:r w:rsidRPr="002843D6">
        <w:t>tive utvisning senast inom sex månader från det att en ansökan inkommit till verket. Beslut i ärenden som rör ensamkommande barn ska fattas inom tre månader. Varje år i budgetskrivelsen redogör regeringen för framsteg inom detta område, men fortfarande nås inte målen.</w:t>
      </w:r>
    </w:p>
    <w:p w:rsidR="002843D6" w:rsidRPr="002843D6" w:rsidRDefault="002843D6">
      <w:pPr>
        <w:pStyle w:val="Normaltindrag"/>
        <w:shd w:val="clear" w:color="000000" w:fill="auto"/>
      </w:pPr>
      <w:r w:rsidRPr="002843D6">
        <w:t>Oavsett om det finns asylskäl eller inte är det inte förenligt med humanit</w:t>
      </w:r>
      <w:r w:rsidRPr="002843D6">
        <w:t>e</w:t>
      </w:r>
      <w:r w:rsidRPr="002843D6">
        <w:t>tens krav att låta en asylsökande vänta längre än sex respektive tre månader på att få besked. Detta under förutsättning att den asylsökande samarbetar och lämnar erforderliga uppgifter för handläggningen av ärendet. Miljöpartiet anser därför att utlänningslagen ska ändras så att det klart framgår att den utlänning som inte fått besked om sin ansökan om uppehållstillstånd inom ett år (vuxna), respektive sex månader (barn), automatiskt ska få uppehållstil</w:t>
      </w:r>
      <w:r w:rsidRPr="002843D6">
        <w:t>l</w:t>
      </w:r>
      <w:r w:rsidRPr="002843D6">
        <w:t xml:space="preserve">stånd. En utredning om hur detta ska genomföras bör </w:t>
      </w:r>
      <w:r w:rsidRPr="002843D6">
        <w:t>omedelbart göras av regeringen.</w:t>
      </w:r>
    </w:p>
    <w:p w:rsidR="002843D6" w:rsidRPr="002843D6" w:rsidRDefault="002843D6">
      <w:pPr>
        <w:pStyle w:val="Rubrik1"/>
        <w:shd w:val="clear" w:color="000000" w:fill="auto"/>
      </w:pPr>
      <w:r w:rsidRPr="002843D6">
        <w:t>Ge färre tillfälliga uppehållstillstånd</w:t>
      </w:r>
    </w:p>
    <w:p w:rsidR="002843D6" w:rsidRPr="002843D6" w:rsidRDefault="002843D6">
      <w:pPr>
        <w:shd w:val="clear" w:color="000000" w:fill="auto"/>
        <w:autoSpaceDE w:val="0"/>
        <w:autoSpaceDN w:val="0"/>
        <w:adjustRightInd w:val="0"/>
      </w:pPr>
      <w:r w:rsidRPr="002843D6">
        <w:t>Den som ansöker om uppehållstillstånd för vistelse i Sverige kan beviljas ett permanent eller tillfälligt sådant. Tillfälliga uppehållstillstånd kan beviljas därför att den sökande begär det eller därför att Migrationsverket av olika skäl inte vill bevilja ett permanent uppehållstillstånd. Det kan handla om att verket misstror den ensk</w:t>
      </w:r>
      <w:r w:rsidRPr="002843D6">
        <w:rPr>
          <w:spacing w:val="-2"/>
        </w:rPr>
        <w:t>ilde, att det brister i ansökan etc. Erfarenheten från Migr</w:t>
      </w:r>
      <w:r w:rsidRPr="002843D6">
        <w:rPr>
          <w:spacing w:val="-2"/>
        </w:rPr>
        <w:t>a</w:t>
      </w:r>
      <w:r w:rsidRPr="002843D6">
        <w:rPr>
          <w:spacing w:val="-2"/>
        </w:rPr>
        <w:t>tionsverkets handläggning av den s.k. tillfälliga asyllagstiftningen (2 kap. 5 b § i gamla utlänningslagen) visar tyvärr att verket använder sig av möjligheten att bevilja tillfälliga uppehållstillstånd</w:t>
      </w:r>
      <w:r w:rsidRPr="002843D6">
        <w:t xml:space="preserve"> av rent – för dem – strategiska skäl. Det kan handla om att sökande i och för sig har behov av asyl och att få stanna i Sverige men att verket bedömer att situationen i hemlandet måhända inom en framtid kommer att bli stabilare. </w:t>
      </w:r>
    </w:p>
    <w:p w:rsidR="002843D6" w:rsidRPr="002843D6" w:rsidRDefault="002843D6">
      <w:pPr>
        <w:pStyle w:val="Normaltindrag"/>
        <w:shd w:val="clear" w:color="000000" w:fill="auto"/>
      </w:pPr>
      <w:r w:rsidRPr="002843D6">
        <w:t xml:space="preserve">Miljöpartiet anser </w:t>
      </w:r>
      <w:r w:rsidRPr="002843D6">
        <w:t>inte att detta är ett humant sätt att hantera dessa ärenden. Det försätter dessutom enskilda i en fruktansvärd situation av ovisshet. Vi anser därför att möjligheten att bevilja tillfälliga uppehållstillstånd ska b</w:t>
      </w:r>
      <w:r w:rsidRPr="002843D6">
        <w:t>e</w:t>
      </w:r>
      <w:r w:rsidRPr="002843D6">
        <w:t>gränsas.</w:t>
      </w:r>
    </w:p>
    <w:p w:rsidR="002843D6" w:rsidRPr="002843D6" w:rsidRDefault="002843D6">
      <w:pPr>
        <w:pStyle w:val="Rubrik1"/>
        <w:shd w:val="clear" w:color="000000" w:fill="auto"/>
      </w:pPr>
      <w:r w:rsidRPr="002843D6">
        <w:t>Domstolsprövningen</w:t>
      </w:r>
    </w:p>
    <w:p w:rsidR="002843D6" w:rsidRPr="002843D6" w:rsidRDefault="002843D6">
      <w:pPr>
        <w:shd w:val="clear" w:color="000000" w:fill="auto"/>
        <w:autoSpaceDE w:val="0"/>
        <w:autoSpaceDN w:val="0"/>
        <w:adjustRightInd w:val="0"/>
      </w:pPr>
      <w:r w:rsidRPr="002843D6">
        <w:t>Avskaffandet av Utlänningsnämnden och införandet av de nya migration</w:t>
      </w:r>
      <w:r w:rsidRPr="002843D6">
        <w:t>s</w:t>
      </w:r>
      <w:r w:rsidRPr="002843D6">
        <w:t>domstolarna var en seger för oss i Miljöpartiet och andra som tror på en h</w:t>
      </w:r>
      <w:r w:rsidRPr="002843D6">
        <w:t>u</w:t>
      </w:r>
      <w:r w:rsidRPr="002843D6">
        <w:t xml:space="preserve">man flyktingpolitik. Den nya ordningen har dock visat att tolkningen inte blivit humanare, utan tvärtom. </w:t>
      </w:r>
    </w:p>
    <w:p w:rsidR="002843D6" w:rsidRPr="002843D6" w:rsidRDefault="002843D6">
      <w:pPr>
        <w:pStyle w:val="Normaltindrag"/>
        <w:shd w:val="clear" w:color="000000" w:fill="auto"/>
      </w:pPr>
      <w:r w:rsidRPr="002843D6">
        <w:t>Den nya instans- och processordningen och den nya utlänningslagen har nu varit i verkan under en tid. Under denna tid har en diskussion runt begre</w:t>
      </w:r>
      <w:r w:rsidRPr="002843D6">
        <w:t>p</w:t>
      </w:r>
      <w:r w:rsidRPr="002843D6">
        <w:t>pet ”väpnad konflikt” uppstått eftersom Migrationsöverdomstolen och Migr</w:t>
      </w:r>
      <w:r w:rsidRPr="002843D6">
        <w:t>a</w:t>
      </w:r>
      <w:r w:rsidRPr="002843D6">
        <w:t>tionsverket anser att begreppet inte omfattar den situation som råder i till exempel Irak och i Afghanistan, detta till skillnad från bedömningen från både svenska och internationella organisationer som Röda Korset, UNHCR och Amnesty samt ett antal folkrättsexperter.</w:t>
      </w:r>
    </w:p>
    <w:p w:rsidR="002843D6" w:rsidRPr="002843D6" w:rsidRDefault="002843D6">
      <w:pPr>
        <w:pStyle w:val="Normaltindrag"/>
        <w:shd w:val="clear" w:color="000000" w:fill="auto"/>
      </w:pPr>
      <w:r w:rsidRPr="002843D6">
        <w:t>En av utgångspunkterna för den nya ordningen var att fler skulle få mö</w:t>
      </w:r>
      <w:r w:rsidRPr="002843D6">
        <w:t>j</w:t>
      </w:r>
      <w:r w:rsidRPr="002843D6">
        <w:t>lighet till muntlig förhandling. I praktiken har det dock visat sig mycket svårt, eller t.o.m. svårare, att få en muntlig förhandling i domstolarna, och ärenden avgörs i alltför många fall på handlingarna precis som tidigare. Det är av yttersta vikt att domstolarna också hör de asylsökande. Detta bör riksdagen ge regeringen till känna.</w:t>
      </w:r>
    </w:p>
    <w:p w:rsidR="002843D6" w:rsidRPr="002843D6" w:rsidRDefault="002843D6">
      <w:pPr>
        <w:pStyle w:val="Rubrik1"/>
        <w:shd w:val="clear" w:color="000000" w:fill="auto"/>
      </w:pPr>
      <w:r w:rsidRPr="002843D6">
        <w:t>Migrationsdomstolarna ska utse offentliga biträden</w:t>
      </w:r>
    </w:p>
    <w:p w:rsidR="002843D6" w:rsidRPr="002843D6" w:rsidRDefault="002843D6">
      <w:pPr>
        <w:shd w:val="clear" w:color="000000" w:fill="auto"/>
      </w:pPr>
      <w:r w:rsidRPr="002843D6">
        <w:t>I dag utses offentliga biträden enligt utlänningslagen av Migrationsverket. Vi anser att detta är fel, och det avviker dessutom från hur offentliga biträden utses enligt exempelvis lagar om psykiatrisk tvångsvård, rättspsykiatrisk tvångsvård, vård av unga eller vård av missbrukare. Det avviker dessutom från hur förfarandet med offentliga försvarare i brottmålsprocessen hanteras. I samtliga dessa fall utses det offentliga biträdet/ombudet av domstolen och inte av den handläggande myndigheten. Skälet till de</w:t>
      </w:r>
      <w:r w:rsidRPr="002843D6">
        <w:t>tta är förstås att myndi</w:t>
      </w:r>
      <w:r w:rsidRPr="002843D6">
        <w:t>g</w:t>
      </w:r>
      <w:r w:rsidRPr="002843D6">
        <w:t>heten kan ha ett intresse av att en viss person utses som biträde eller ombud liksom att myndigheten inte hanterar ärendet helt objektivt. Miljöpartiet anser därför att offentliga biträden i utlänningsärenden ska utses av migrationsdo</w:t>
      </w:r>
      <w:r w:rsidRPr="002843D6">
        <w:t>m</w:t>
      </w:r>
      <w:r w:rsidRPr="002843D6">
        <w:t>stolen och inte av Migrationsverket.</w:t>
      </w:r>
    </w:p>
    <w:p w:rsidR="002843D6" w:rsidRPr="002843D6" w:rsidRDefault="002843D6">
      <w:pPr>
        <w:pStyle w:val="Rubrik1"/>
        <w:shd w:val="clear" w:color="000000" w:fill="auto"/>
      </w:pPr>
      <w:r w:rsidRPr="002843D6">
        <w:t>Översyn av sekretesslagen</w:t>
      </w:r>
    </w:p>
    <w:p w:rsidR="002843D6" w:rsidRPr="002843D6" w:rsidRDefault="002843D6">
      <w:pPr>
        <w:shd w:val="clear" w:color="000000" w:fill="auto"/>
        <w:autoSpaceDE w:val="0"/>
        <w:autoSpaceDN w:val="0"/>
        <w:adjustRightInd w:val="0"/>
      </w:pPr>
      <w:r w:rsidRPr="002843D6">
        <w:t>Sekretess finns i huvuddelen av ärenden hos Migrationsverket för uppgifter som rör enskilda, enligt 7 kap. 14 § sekretesslagen. När den enskilde överkl</w:t>
      </w:r>
      <w:r w:rsidRPr="002843D6">
        <w:t>a</w:t>
      </w:r>
      <w:r w:rsidRPr="002843D6">
        <w:t>gar Migrations</w:t>
      </w:r>
      <w:r w:rsidRPr="002843D6">
        <w:softHyphen/>
        <w:t>verkets beslut till migrationsdomstolen kommer uppgifter som tillförs målet i domstolen och som framkommer under en eventuell muntlig förhandling att bli offentliga om inte domstolen förordnar att sekretess ska gälla. Möjligheterna att sekretessbelägga uppgifter i mål hos migrationsdo</w:t>
      </w:r>
      <w:r w:rsidRPr="002843D6">
        <w:t>m</w:t>
      </w:r>
      <w:r w:rsidRPr="002843D6">
        <w:t>stolen är begränsade, vilket också har framkommit genom ett flertal konkreta exempel nyligen. Detta kan innebära att asylsökande inte vågar framföra sina skäl för uppehållstillstånd i domstolen av rädsla för at</w:t>
      </w:r>
      <w:r w:rsidRPr="002843D6">
        <w:t>t de ska komma exe</w:t>
      </w:r>
      <w:r w:rsidRPr="002843D6">
        <w:t>m</w:t>
      </w:r>
      <w:r w:rsidRPr="002843D6">
        <w:t>pelvis det forna hemlandets säkerhetstjänst tillhanda. Det finns mot denna bakgrund ett behov av att se över sekretesslagstiftningen så att uppgifter lätt</w:t>
      </w:r>
      <w:r w:rsidRPr="002843D6">
        <w:t>a</w:t>
      </w:r>
      <w:r w:rsidRPr="002843D6">
        <w:t>re kan sekretessbeläggas i migrationsdomstolarna och dess överdomstol.</w:t>
      </w:r>
    </w:p>
    <w:p w:rsidR="002843D6" w:rsidRPr="002843D6" w:rsidRDefault="002843D6">
      <w:pPr>
        <w:pStyle w:val="Rubrik1"/>
        <w:shd w:val="clear" w:color="000000" w:fill="auto"/>
      </w:pPr>
      <w:r w:rsidRPr="002843D6">
        <w:t>Inrätta ett oberoende organ för landinformation</w:t>
      </w:r>
    </w:p>
    <w:p w:rsidR="002843D6" w:rsidRPr="002843D6" w:rsidRDefault="002843D6">
      <w:pPr>
        <w:shd w:val="clear" w:color="000000" w:fill="auto"/>
        <w:autoSpaceDE w:val="0"/>
        <w:autoSpaceDN w:val="0"/>
        <w:adjustRightInd w:val="0"/>
      </w:pPr>
      <w:r w:rsidRPr="002843D6">
        <w:t>Ett förhållande som har aktualiserats i och med den nya instansordningen för prövning av utlänningsärenden är att Migrationsverket, migrationsdomstolar, UNHCR och UD gör helt olika bedömningar av hur det förhåller sig för sä</w:t>
      </w:r>
      <w:r w:rsidRPr="002843D6">
        <w:t>r</w:t>
      </w:r>
      <w:r w:rsidRPr="002843D6">
        <w:t>skilda grupper och mänskliga rättigheter i olika länder. Såväl Storbritannien som Kanada har system med oberoende organ för att ta fram landinformation. Vi vill pröva ett liknande system i Sverige.</w:t>
      </w:r>
    </w:p>
    <w:p w:rsidR="002843D6" w:rsidRPr="002843D6" w:rsidRDefault="002843D6">
      <w:pPr>
        <w:pStyle w:val="Rubrik1"/>
        <w:shd w:val="clear" w:color="000000" w:fill="auto"/>
      </w:pPr>
      <w:r w:rsidRPr="002843D6">
        <w:t>Kvalitetsprövning av asylprocessen med möjlighet till delaktighet för asylsökande</w:t>
      </w:r>
    </w:p>
    <w:p w:rsidR="002843D6" w:rsidRPr="002843D6" w:rsidRDefault="002843D6">
      <w:pPr>
        <w:shd w:val="clear" w:color="000000" w:fill="auto"/>
      </w:pPr>
      <w:r w:rsidRPr="002843D6">
        <w:t>Kvalitetsmål ska sättas upp när det gäller bemötande av flyktingar, inform</w:t>
      </w:r>
      <w:r w:rsidRPr="002843D6">
        <w:t>a</w:t>
      </w:r>
      <w:r w:rsidRPr="002843D6">
        <w:t>tion om vilka rättigheter man har som flykting (till exempel rätt till arbete, boende, hälso- och sjukvård) samt rättigheter att överklaga beslut och andra legala rättigheter i asyl</w:t>
      </w:r>
      <w:r w:rsidRPr="002843D6">
        <w:softHyphen/>
        <w:t>processen. Kvalitetsmål bör sättas upp för hela asy</w:t>
      </w:r>
      <w:r w:rsidRPr="002843D6">
        <w:t>l</w:t>
      </w:r>
      <w:r w:rsidRPr="002843D6">
        <w:t>processen.</w:t>
      </w:r>
    </w:p>
    <w:p w:rsidR="002843D6" w:rsidRPr="002843D6" w:rsidRDefault="002843D6">
      <w:pPr>
        <w:pStyle w:val="Rubrik1"/>
        <w:shd w:val="clear" w:color="000000" w:fill="auto"/>
      </w:pPr>
      <w:r w:rsidRPr="002843D6">
        <w:t>Utvisa och avvisa färre!</w:t>
      </w:r>
    </w:p>
    <w:p w:rsidR="002843D6" w:rsidRPr="002843D6" w:rsidRDefault="002843D6">
      <w:pPr>
        <w:shd w:val="clear" w:color="000000" w:fill="auto"/>
        <w:autoSpaceDE w:val="0"/>
        <w:autoSpaceDN w:val="0"/>
        <w:adjustRightInd w:val="0"/>
      </w:pPr>
      <w:r w:rsidRPr="002843D6">
        <w:t>Få delar av den svenska asylprocessen är så inhuman som den del där ett utvisnings- eller avvisningsbeslut ska verkställas. Många gånger sker ett otal försök att verkställa beslutet utan att det angivna mottagarlandet ens vill b</w:t>
      </w:r>
      <w:r w:rsidRPr="002843D6">
        <w:t>e</w:t>
      </w:r>
      <w:r w:rsidRPr="002843D6">
        <w:t>fatta sig med individen i fråga. Systemet är dessutom oerhört kostsamt och administrativt svåröverskådligt. Ett första steg vore att nya riktlinjer utfärdas för hur verkställighet får ske och hur många gånger ett försök kan ske. Det är inte rimligt att ett flertal försök att utvisa en person ska få kosta kanske flera hundra tusen när personen i fråga inte ens blir insläppt i sitt hemland.</w:t>
      </w:r>
    </w:p>
    <w:p w:rsidR="002843D6" w:rsidRPr="002843D6" w:rsidRDefault="002843D6">
      <w:pPr>
        <w:pStyle w:val="Normaltindrag"/>
        <w:shd w:val="clear" w:color="000000" w:fill="auto"/>
      </w:pPr>
      <w:r w:rsidRPr="002843D6">
        <w:t>I dag prioriterar Migrationsverket på regeringens uppdrag återvändande. Detta tar sig uttryck i att de som nu lever göm</w:t>
      </w:r>
      <w:r w:rsidRPr="002843D6">
        <w:t>da ska efterforskas och skickas hem mot sin vilja. Det sker ofta till länder där vi tidigare ansåg att det förelåg verkställighetshinder på grund av krig eller andra försvårande omständigh</w:t>
      </w:r>
      <w:r w:rsidRPr="002843D6">
        <w:t>e</w:t>
      </w:r>
      <w:r w:rsidRPr="002843D6">
        <w:t>ter. I många av dessa fall är det också i strid med UNHCR:s rekommendati</w:t>
      </w:r>
      <w:r w:rsidRPr="002843D6">
        <w:t>o</w:t>
      </w:r>
      <w:r w:rsidRPr="002843D6">
        <w:t>ner och till länder dit ingen annan skickar tillbaka asylsökande.</w:t>
      </w:r>
    </w:p>
    <w:p w:rsidR="002843D6" w:rsidRPr="002843D6" w:rsidRDefault="002843D6">
      <w:pPr>
        <w:pStyle w:val="Normaltindrag"/>
        <w:shd w:val="clear" w:color="000000" w:fill="auto"/>
      </w:pPr>
      <w:r w:rsidRPr="002843D6">
        <w:t>Ett stort problem i dag är att den svenska modellen att skicka människor tillbaka till bl.a. Irak och Afghanistan tas som förevändning för andra länder att göra detsamma. Vi exporterar</w:t>
      </w:r>
      <w:r w:rsidRPr="002843D6">
        <w:t xml:space="preserve"> därmed en praxis som tidigare varit otän</w:t>
      </w:r>
      <w:r w:rsidRPr="002843D6">
        <w:t>k</w:t>
      </w:r>
      <w:r w:rsidRPr="002843D6">
        <w:t>bar i de flesta länder. Samtidigt som vi utåt sett försöker påskina att vi är ett av de länder som är mest måna om en generös och human asylpolitik sänker vi därmed trösklarna och försvårar för asyl</w:t>
      </w:r>
      <w:r w:rsidRPr="002843D6">
        <w:softHyphen/>
        <w:t>sökande i andra länder.</w:t>
      </w:r>
    </w:p>
    <w:p w:rsidR="002843D6" w:rsidRPr="002843D6" w:rsidRDefault="002843D6">
      <w:pPr>
        <w:pStyle w:val="Rubrik1"/>
        <w:shd w:val="clear" w:color="000000" w:fill="auto"/>
      </w:pPr>
      <w:r w:rsidRPr="002843D6">
        <w:t>Migrationsdomstol ska pröva om polisen ska användas vid verkställighet</w:t>
      </w:r>
    </w:p>
    <w:p w:rsidR="002843D6" w:rsidRPr="002843D6" w:rsidRDefault="002843D6">
      <w:pPr>
        <w:shd w:val="clear" w:color="000000" w:fill="auto"/>
      </w:pPr>
      <w:r w:rsidRPr="002843D6">
        <w:t>Migrationsverket överlåter ofta till polismyndighet att verkställa ett avvi</w:t>
      </w:r>
      <w:r w:rsidRPr="002843D6">
        <w:t>s</w:t>
      </w:r>
      <w:r w:rsidRPr="002843D6">
        <w:t>nings- eller utvisningsärende. Verkställighet kan även ske av polis på grund av beslut av polismyndighet eller allmän domstol. I vissa fall är det Säke</w:t>
      </w:r>
      <w:r w:rsidRPr="002843D6">
        <w:t>r</w:t>
      </w:r>
      <w:r w:rsidRPr="002843D6">
        <w:t>hetspolisen som verkställer besluten.</w:t>
      </w:r>
    </w:p>
    <w:p w:rsidR="002843D6" w:rsidRPr="002843D6" w:rsidRDefault="002843D6">
      <w:pPr>
        <w:pStyle w:val="Normaltindrag"/>
        <w:shd w:val="clear" w:color="000000" w:fill="auto"/>
      </w:pPr>
      <w:r w:rsidRPr="002843D6">
        <w:t>När polis verkställer avvisnings- eller utvisningsbeslut ska polisen dels fö</w:t>
      </w:r>
      <w:r w:rsidRPr="002843D6">
        <w:t>l</w:t>
      </w:r>
      <w:r w:rsidRPr="002843D6">
        <w:t>ja tillämpliga bestämmelser i 12 kap. utlänningslagen (SFS 2005:716), dels följa tillämpliga bestämmelser i polislagen. Någon kontroll över att verkstä</w:t>
      </w:r>
      <w:r w:rsidRPr="002843D6">
        <w:t>l</w:t>
      </w:r>
      <w:r w:rsidRPr="002843D6">
        <w:t>lighetshinder prövats eller att verkställigheten är förenlig med Sveriges inte</w:t>
      </w:r>
      <w:r w:rsidRPr="002843D6">
        <w:t>r</w:t>
      </w:r>
      <w:r w:rsidRPr="002843D6">
        <w:t xml:space="preserve">nationella åtaganden inom flyktingrätten sker inte alltid. </w:t>
      </w:r>
    </w:p>
    <w:p w:rsidR="002843D6" w:rsidRPr="002843D6" w:rsidRDefault="002843D6">
      <w:pPr>
        <w:pStyle w:val="Normaltindrag"/>
        <w:shd w:val="clear" w:color="000000" w:fill="auto"/>
      </w:pPr>
      <w:r w:rsidRPr="002843D6">
        <w:t>Det finns därför ett behov av att skärpa kontrollen över hur verkställighet av utländska personer sker. Vi anser att detta sker bäst om en migrationsdo</w:t>
      </w:r>
      <w:r w:rsidRPr="002843D6">
        <w:t>m</w:t>
      </w:r>
      <w:r w:rsidRPr="002843D6">
        <w:t>stol i varje enskilt fall prövar om polisen ska få verkställa ett beslut om utvi</w:t>
      </w:r>
      <w:r w:rsidRPr="002843D6">
        <w:t>s</w:t>
      </w:r>
      <w:r w:rsidRPr="002843D6">
        <w:t>ning eller avvisning och dessutom anger de närmare ramarna för hur detta ska få ske. En återrapportering ska därefter ske till domstolen från polisen, som har att ange hur verkställigheten skett. Vid prövning av om polis ska få anlitas för verkställighet ska den enskilde ha rätt till offentligt biträde.</w:t>
      </w:r>
    </w:p>
    <w:p w:rsidR="002843D6" w:rsidRPr="002843D6" w:rsidRDefault="002843D6">
      <w:pPr>
        <w:pStyle w:val="Rubrik1"/>
        <w:shd w:val="clear" w:color="000000" w:fill="auto"/>
      </w:pPr>
      <w:r w:rsidRPr="002843D6">
        <w:t>Inför en absolut gräns för förvarstagande, ett förbud mot barn i förvar och delaktighet i rättsprocessen</w:t>
      </w:r>
    </w:p>
    <w:p w:rsidR="002843D6" w:rsidRPr="002843D6" w:rsidRDefault="002843D6">
      <w:pPr>
        <w:shd w:val="clear" w:color="000000" w:fill="auto"/>
      </w:pPr>
      <w:r w:rsidRPr="002843D6">
        <w:t>Det är ett oerhört ingrepp i en människas integritet att tas i förvar. Det är inte rimligt att asylsökande får tas i förvar utan domstolsprövning. En absolut gräns måste därför sättas för hur länge man får hållas i förvar. Principen ska vara att barn inte ska sättas i förvar och att den asylsökande måste ha möjli</w:t>
      </w:r>
      <w:r w:rsidRPr="002843D6">
        <w:t>g</w:t>
      </w:r>
      <w:r w:rsidRPr="002843D6">
        <w:t>heter att vara delaktig i rättsprocessen. Genom EU:s återvändandedirektiv ges en möjlighet till förvarstagande ända upp till 18 månader. Vi anser att det är fullständigt oacceptabelt.</w:t>
      </w:r>
    </w:p>
    <w:p w:rsidR="002843D6" w:rsidRPr="002843D6" w:rsidRDefault="002843D6">
      <w:pPr>
        <w:pStyle w:val="Rubrik1"/>
        <w:shd w:val="clear" w:color="000000" w:fill="auto"/>
      </w:pPr>
      <w:r w:rsidRPr="002843D6">
        <w:t>Inför legala vägar att ta sig in i EU för att söka asyl</w:t>
      </w:r>
    </w:p>
    <w:p w:rsidR="002843D6" w:rsidRPr="002843D6" w:rsidRDefault="002843D6">
      <w:pPr>
        <w:shd w:val="clear" w:color="000000" w:fill="auto"/>
        <w:autoSpaceDE w:val="0"/>
        <w:autoSpaceDN w:val="0"/>
        <w:adjustRightInd w:val="0"/>
      </w:pPr>
      <w:r w:rsidRPr="002843D6">
        <w:t>I asyl- och invandringsfrågor blir lagstiftningen i EU alltmer harmoniserad inom alla områden. Det går därför inte att tala om svensk flyktingpolitik utan att samtidigt tala om de andra länderna i EU. Vi vill öppna olika vägar för flyktingar att på legalt sätt ta sig in i EU. Det skulle slå undan benen för fly</w:t>
      </w:r>
      <w:r w:rsidRPr="002843D6">
        <w:t>k</w:t>
      </w:r>
      <w:r w:rsidRPr="002843D6">
        <w:t xml:space="preserve">tingsmugglare samtidigt som det skulle öppna EU för människor i behov av skydd. Ett sätt är att flyktingen ska kunna ansöka om ett tillfälligt visum hos någon EU-beskickning eller utlandsmyndighet i hemlandet och sedan med stöd av detta kunna resa in i ett land i EU för att sedan här ansöka om asyl. Det skulle både rädda liv och försämra marknaden för människosmugglare.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43D6">
        <w:trPr>
          <w:cantSplit/>
        </w:trPr>
        <w:tc>
          <w:tcPr>
            <w:tcW w:w="3046" w:type="dxa"/>
          </w:tcPr>
          <w:p w:rsidR="002843D6" w:rsidRPr="002843D6" w:rsidRDefault="002843D6">
            <w:pPr>
              <w:pStyle w:val="UnderskriftDatum"/>
              <w:shd w:val="clear" w:color="000000" w:fill="auto"/>
              <w:spacing w:before="240"/>
            </w:pPr>
            <w:r w:rsidRPr="002843D6">
              <w:t>Stockholm den 2 oktober 2008</w:t>
            </w:r>
          </w:p>
        </w:tc>
        <w:tc>
          <w:tcPr>
            <w:tcW w:w="3047" w:type="dxa"/>
          </w:tcPr>
          <w:p w:rsidR="002843D6" w:rsidRPr="002843D6" w:rsidRDefault="002843D6">
            <w:pPr>
              <w:pStyle w:val="Underskrifter"/>
              <w:shd w:val="clear" w:color="000000" w:fill="auto"/>
              <w:spacing w:before="240"/>
            </w:pPr>
          </w:p>
        </w:tc>
      </w:tr>
      <w:tr w:rsidR="00000000" w:rsidRPr="002843D6">
        <w:trPr>
          <w:cantSplit/>
        </w:trPr>
        <w:tc>
          <w:tcPr>
            <w:tcW w:w="3046" w:type="dxa"/>
          </w:tcPr>
          <w:p w:rsidR="002843D6" w:rsidRPr="002843D6" w:rsidRDefault="002843D6">
            <w:pPr>
              <w:pStyle w:val="Underskrifter"/>
              <w:shd w:val="clear" w:color="000000" w:fill="auto"/>
            </w:pPr>
            <w:r w:rsidRPr="002843D6">
              <w:t>Bodil Ceballos (mp)</w:t>
            </w:r>
          </w:p>
        </w:tc>
        <w:tc>
          <w:tcPr>
            <w:tcW w:w="3046" w:type="dxa"/>
          </w:tcPr>
          <w:p w:rsidR="002843D6" w:rsidRPr="002843D6" w:rsidRDefault="002843D6">
            <w:pPr>
              <w:pStyle w:val="Underskrifter"/>
              <w:shd w:val="clear" w:color="000000" w:fill="auto"/>
            </w:pPr>
          </w:p>
        </w:tc>
      </w:tr>
      <w:tr w:rsidR="00000000" w:rsidRPr="002843D6">
        <w:trPr>
          <w:cantSplit/>
        </w:trPr>
        <w:tc>
          <w:tcPr>
            <w:tcW w:w="3046" w:type="dxa"/>
          </w:tcPr>
          <w:p w:rsidR="002843D6" w:rsidRPr="002843D6" w:rsidRDefault="002843D6">
            <w:pPr>
              <w:pStyle w:val="Underskrifter"/>
              <w:shd w:val="clear" w:color="000000" w:fill="auto"/>
            </w:pPr>
            <w:r w:rsidRPr="002843D6">
              <w:t>Jan Lindholm (mp)</w:t>
            </w:r>
          </w:p>
        </w:tc>
        <w:tc>
          <w:tcPr>
            <w:tcW w:w="3046" w:type="dxa"/>
          </w:tcPr>
          <w:p w:rsidR="002843D6" w:rsidRPr="002843D6" w:rsidRDefault="002843D6">
            <w:pPr>
              <w:pStyle w:val="Underskrifter"/>
              <w:shd w:val="clear" w:color="000000" w:fill="auto"/>
            </w:pPr>
            <w:r w:rsidRPr="002843D6">
              <w:t>Mats Pertoft (mp)</w:t>
            </w:r>
          </w:p>
        </w:tc>
      </w:tr>
      <w:tr w:rsidR="00000000" w:rsidRPr="002843D6">
        <w:trPr>
          <w:cantSplit/>
        </w:trPr>
        <w:tc>
          <w:tcPr>
            <w:tcW w:w="3046" w:type="dxa"/>
          </w:tcPr>
          <w:p w:rsidR="002843D6" w:rsidRPr="002843D6" w:rsidRDefault="002843D6">
            <w:pPr>
              <w:pStyle w:val="Underskrifter"/>
              <w:shd w:val="clear" w:color="000000" w:fill="auto"/>
            </w:pPr>
            <w:r w:rsidRPr="002843D6">
              <w:t>Gunvor G Ericson (mp)</w:t>
            </w:r>
          </w:p>
        </w:tc>
        <w:tc>
          <w:tcPr>
            <w:tcW w:w="3046" w:type="dxa"/>
          </w:tcPr>
          <w:p w:rsidR="002843D6" w:rsidRPr="002843D6" w:rsidRDefault="002843D6">
            <w:pPr>
              <w:pStyle w:val="Underskrifter"/>
              <w:shd w:val="clear" w:color="000000" w:fill="auto"/>
            </w:pPr>
            <w:r w:rsidRPr="002843D6">
              <w:t>Ulf Holm (mp)</w:t>
            </w:r>
          </w:p>
        </w:tc>
      </w:tr>
      <w:tr w:rsidR="00000000" w:rsidRPr="002843D6">
        <w:trPr>
          <w:cantSplit/>
        </w:trPr>
        <w:tc>
          <w:tcPr>
            <w:tcW w:w="3046" w:type="dxa"/>
          </w:tcPr>
          <w:p w:rsidR="002843D6" w:rsidRPr="002843D6" w:rsidRDefault="002843D6">
            <w:pPr>
              <w:pStyle w:val="Underskrifter"/>
              <w:shd w:val="clear" w:color="000000" w:fill="auto"/>
            </w:pPr>
            <w:r w:rsidRPr="002843D6">
              <w:t>Helena Leander (mp)</w:t>
            </w:r>
          </w:p>
        </w:tc>
        <w:tc>
          <w:tcPr>
            <w:tcW w:w="3046" w:type="dxa"/>
          </w:tcPr>
          <w:p w:rsidR="002843D6" w:rsidRPr="002843D6" w:rsidRDefault="002843D6">
            <w:pPr>
              <w:pStyle w:val="Underskrifter"/>
              <w:shd w:val="clear" w:color="000000" w:fill="auto"/>
            </w:pPr>
            <w:r w:rsidRPr="002843D6">
              <w:t>Peter Rådberg (mp)</w:t>
            </w:r>
          </w:p>
        </w:tc>
      </w:tr>
      <w:tr w:rsidR="00000000" w:rsidRPr="002843D6">
        <w:trPr>
          <w:cantSplit/>
        </w:trPr>
        <w:tc>
          <w:tcPr>
            <w:tcW w:w="3046" w:type="dxa"/>
          </w:tcPr>
          <w:p w:rsidR="002843D6" w:rsidRPr="002843D6" w:rsidRDefault="002843D6">
            <w:pPr>
              <w:pStyle w:val="Underskrifter"/>
              <w:shd w:val="clear" w:color="000000" w:fill="auto"/>
            </w:pPr>
            <w:r w:rsidRPr="002843D6">
              <w:t>Mikaela Valtersson (mp)</w:t>
            </w:r>
          </w:p>
        </w:tc>
        <w:tc>
          <w:tcPr>
            <w:tcW w:w="3046" w:type="dxa"/>
          </w:tcPr>
          <w:p w:rsidR="002843D6" w:rsidRPr="002843D6" w:rsidRDefault="002843D6">
            <w:pPr>
              <w:pStyle w:val="Underskrifter"/>
              <w:shd w:val="clear" w:color="000000" w:fill="auto"/>
            </w:pPr>
            <w:r w:rsidRPr="002843D6">
              <w:t>Lage Rahm (mp)</w:t>
            </w:r>
          </w:p>
        </w:tc>
      </w:tr>
      <w:tr w:rsidR="00000000" w:rsidRPr="002843D6">
        <w:trPr>
          <w:cantSplit/>
        </w:trPr>
        <w:tc>
          <w:tcPr>
            <w:tcW w:w="3046" w:type="dxa"/>
          </w:tcPr>
          <w:p w:rsidR="002843D6" w:rsidRPr="002843D6" w:rsidRDefault="002843D6">
            <w:pPr>
              <w:pStyle w:val="Underskrifter"/>
              <w:shd w:val="clear" w:color="000000" w:fill="auto"/>
            </w:pPr>
            <w:r w:rsidRPr="002843D6">
              <w:t>Max Andersson (mp)</w:t>
            </w:r>
          </w:p>
        </w:tc>
        <w:tc>
          <w:tcPr>
            <w:tcW w:w="3046" w:type="dxa"/>
          </w:tcPr>
          <w:p w:rsidR="002843D6" w:rsidRPr="002843D6" w:rsidRDefault="002843D6">
            <w:pPr>
              <w:pStyle w:val="Underskrifter"/>
              <w:shd w:val="clear" w:color="000000" w:fill="auto"/>
            </w:pPr>
          </w:p>
        </w:tc>
      </w:tr>
    </w:tbl>
    <w:p w:rsidR="002843D6" w:rsidRPr="002843D6" w:rsidRDefault="002843D6">
      <w:pPr>
        <w:pStyle w:val="Normaltindrag"/>
        <w:shd w:val="clear" w:color="000000" w:fill="auto"/>
      </w:pPr>
    </w:p>
    <w:sectPr w:rsidR="00000000" w:rsidRPr="002843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43D6" w:rsidRPr="002843D6" w:rsidRDefault="002843D6">
      <w:r w:rsidRPr="002843D6">
        <w:separator/>
      </w:r>
    </w:p>
  </w:endnote>
  <w:endnote w:type="continuationSeparator" w:id="0">
    <w:p w:rsidR="002843D6" w:rsidRPr="002843D6" w:rsidRDefault="002843D6">
      <w:r w:rsidRPr="002843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D6" w:rsidRPr="002843D6" w:rsidRDefault="002843D6">
    <w:pPr>
      <w:pStyle w:val="Sidfot"/>
    </w:pPr>
    <w:r w:rsidRPr="002843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7809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D6" w:rsidRDefault="002843D6">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43D6" w:rsidRDefault="002843D6">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D6" w:rsidRPr="002843D6" w:rsidRDefault="002843D6">
    <w:pPr>
      <w:pStyle w:val="Sidfot"/>
    </w:pPr>
    <w:r w:rsidRPr="002843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3100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D6" w:rsidRDefault="002843D6">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43D6" w:rsidRDefault="002843D6">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D6" w:rsidRPr="002843D6" w:rsidRDefault="002843D6">
    <w:pPr>
      <w:pStyle w:val="Sidfot"/>
    </w:pPr>
    <w:r w:rsidRPr="002843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410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D6" w:rsidRDefault="002843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43D6" w:rsidRDefault="002843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43D6" w:rsidRPr="002843D6" w:rsidRDefault="002843D6">
      <w:r w:rsidRPr="002843D6">
        <w:separator/>
      </w:r>
    </w:p>
  </w:footnote>
  <w:footnote w:type="continuationSeparator" w:id="0">
    <w:p w:rsidR="002843D6" w:rsidRPr="002843D6" w:rsidRDefault="002843D6">
      <w:r w:rsidRPr="002843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D6" w:rsidRPr="002843D6" w:rsidRDefault="002843D6">
    <w:pPr>
      <w:pStyle w:val="Sidhuvud"/>
    </w:pPr>
    <w:r w:rsidRPr="002843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095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D6" w:rsidRDefault="002843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43D6" w:rsidRDefault="002843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D6" w:rsidRPr="002843D6" w:rsidRDefault="002843D6">
    <w:pPr>
      <w:pStyle w:val="Sidhuvud"/>
    </w:pPr>
    <w:r w:rsidRPr="002843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464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D6" w:rsidRDefault="002843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43D6" w:rsidRDefault="002843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D6" w:rsidRPr="002843D6" w:rsidRDefault="002843D6">
    <w:pPr>
      <w:pStyle w:val="FSHNormal"/>
      <w:tabs>
        <w:tab w:val="right" w:pos="5840"/>
      </w:tabs>
    </w:pPr>
    <w:r w:rsidRPr="002843D6">
      <w:br/>
    </w:r>
    <w:r w:rsidRPr="002843D6">
      <w:fldChar w:fldCharType="begin" w:fldLock="1"/>
    </w:r>
    <w:r w:rsidRPr="002843D6">
      <w:instrText xml:space="preserve"> DOCPROPERTY</w:instrText>
    </w:r>
    <w:r w:rsidRPr="002843D6">
      <w:rPr>
        <w:sz w:val="18"/>
      </w:rPr>
      <w:instrText xml:space="preserve"> "YearUser" *\charformat </w:instrText>
    </w:r>
    <w:r w:rsidRPr="002843D6">
      <w:fldChar w:fldCharType="separate"/>
    </w:r>
    <w:r w:rsidRPr="002843D6">
      <w:t>2008/09</w:t>
    </w:r>
    <w:r w:rsidRPr="002843D6">
      <w:fldChar w:fldCharType="end"/>
    </w:r>
    <w:r w:rsidRPr="002843D6">
      <w:t xml:space="preserve"> </w:t>
    </w:r>
    <w:r w:rsidRPr="002843D6">
      <w:tab/>
      <w:t xml:space="preserve">mnr: </w:t>
    </w:r>
    <w:r w:rsidRPr="002843D6">
      <w:fldChar w:fldCharType="begin" w:fldLock="1"/>
    </w:r>
    <w:r w:rsidRPr="002843D6">
      <w:instrText xml:space="preserve"> DOCPROPERTY</w:instrText>
    </w:r>
    <w:r w:rsidRPr="002843D6">
      <w:rPr>
        <w:sz w:val="18"/>
      </w:rPr>
      <w:instrText xml:space="preserve"> "Motionsnummer" *\charformat </w:instrText>
    </w:r>
    <w:r w:rsidRPr="002843D6">
      <w:fldChar w:fldCharType="separate"/>
    </w:r>
    <w:r w:rsidRPr="002843D6">
      <w:t>Sf268</w:t>
    </w:r>
    <w:r w:rsidRPr="002843D6">
      <w:fldChar w:fldCharType="end"/>
    </w:r>
    <w:r w:rsidRPr="002843D6">
      <w:br/>
    </w:r>
    <w:r w:rsidRPr="002843D6">
      <w:fldChar w:fldCharType="begin" w:fldLock="1"/>
    </w:r>
    <w:r w:rsidRPr="002843D6">
      <w:instrText xml:space="preserve"> DOCPROPERTY</w:instrText>
    </w:r>
    <w:r w:rsidRPr="002843D6">
      <w:rPr>
        <w:sz w:val="18"/>
      </w:rPr>
      <w:instrText xml:space="preserve"> "Samling" *\charformat </w:instrText>
    </w:r>
    <w:r w:rsidRPr="002843D6">
      <w:fldChar w:fldCharType="end"/>
    </w:r>
    <w:r w:rsidRPr="002843D6">
      <w:tab/>
      <w:t xml:space="preserve">pnr: </w:t>
    </w:r>
    <w:r w:rsidRPr="002843D6">
      <w:fldChar w:fldCharType="begin" w:fldLock="1"/>
    </w:r>
    <w:r w:rsidRPr="002843D6">
      <w:instrText xml:space="preserve"> DOCPROPERTY</w:instrText>
    </w:r>
    <w:r w:rsidRPr="002843D6">
      <w:rPr>
        <w:sz w:val="18"/>
      </w:rPr>
      <w:instrText xml:space="preserve"> "Partinummer" *\charformat </w:instrText>
    </w:r>
    <w:r w:rsidRPr="002843D6">
      <w:fldChar w:fldCharType="separate"/>
    </w:r>
    <w:r w:rsidRPr="002843D6">
      <w:t>mp840</w:t>
    </w:r>
    <w:r w:rsidRPr="002843D6">
      <w:fldChar w:fldCharType="end"/>
    </w:r>
  </w:p>
  <w:p w:rsidR="002843D6" w:rsidRPr="002843D6" w:rsidRDefault="002843D6">
    <w:pPr>
      <w:pStyle w:val="FSHRub1"/>
    </w:pPr>
    <w:r w:rsidRPr="002843D6">
      <w:t>Motion till riksdagen</w:t>
    </w:r>
    <w:r w:rsidRPr="002843D6">
      <w:br/>
    </w:r>
    <w:r w:rsidRPr="002843D6">
      <w:fldChar w:fldCharType="begin" w:fldLock="1"/>
    </w:r>
    <w:r w:rsidRPr="002843D6">
      <w:instrText xml:space="preserve"> DOCPROPERTY "YearUser" *\charformat </w:instrText>
    </w:r>
    <w:r w:rsidRPr="002843D6">
      <w:fldChar w:fldCharType="separate"/>
    </w:r>
    <w:r w:rsidRPr="002843D6">
      <w:t>2008/09</w:t>
    </w:r>
    <w:r w:rsidRPr="002843D6">
      <w:fldChar w:fldCharType="end"/>
    </w:r>
    <w:r w:rsidRPr="002843D6">
      <w:t>:</w:t>
    </w:r>
    <w:r w:rsidRPr="002843D6">
      <w:fldChar w:fldCharType="begin" w:fldLock="1"/>
    </w:r>
    <w:r w:rsidRPr="002843D6">
      <w:instrText xml:space="preserve"> DOCPROPERTY "Motionsnummer" *\charformat </w:instrText>
    </w:r>
    <w:r w:rsidRPr="002843D6">
      <w:fldChar w:fldCharType="separate"/>
    </w:r>
    <w:r w:rsidRPr="002843D6">
      <w:t>Sf268</w:t>
    </w:r>
    <w:r w:rsidRPr="002843D6">
      <w:fldChar w:fldCharType="end"/>
    </w:r>
  </w:p>
  <w:p w:rsidR="002843D6" w:rsidRPr="002843D6" w:rsidRDefault="002843D6">
    <w:pPr>
      <w:pStyle w:val="FSHNormalS5"/>
    </w:pPr>
    <w:r w:rsidRPr="002843D6">
      <w:fldChar w:fldCharType="begin" w:fldLock="1"/>
    </w:r>
    <w:r w:rsidRPr="002843D6">
      <w:instrText xml:space="preserve"> DOCPROPERTY "MotionarText" *\charformat </w:instrText>
    </w:r>
    <w:r w:rsidRPr="002843D6">
      <w:fldChar w:fldCharType="separate"/>
    </w:r>
    <w:r w:rsidRPr="002843D6">
      <w:t>av Bodil Ceballos m.fl. (mp)</w:t>
    </w:r>
    <w:r w:rsidRPr="002843D6">
      <w:fldChar w:fldCharType="end"/>
    </w:r>
    <w:r w:rsidRPr="002843D6">
      <w:br/>
    </w:r>
    <w:r w:rsidRPr="002843D6">
      <w:fldChar w:fldCharType="begin" w:fldLock="1"/>
    </w:r>
    <w:r w:rsidRPr="002843D6">
      <w:instrText xml:space="preserve"> DOCPROPERTY "SvarFrasKort" *\charformat </w:instrText>
    </w:r>
    <w:r w:rsidRPr="002843D6">
      <w:fldChar w:fldCharType="end"/>
    </w:r>
  </w:p>
  <w:p w:rsidR="002843D6" w:rsidRPr="002843D6" w:rsidRDefault="002843D6">
    <w:pPr>
      <w:pStyle w:val="FSHTitel"/>
    </w:pPr>
    <w:r w:rsidRPr="002843D6">
      <w:fldChar w:fldCharType="begin" w:fldLock="1"/>
    </w:r>
    <w:r w:rsidRPr="002843D6">
      <w:instrText xml:space="preserve"> DOCPROPERTY</w:instrText>
    </w:r>
    <w:r w:rsidRPr="002843D6">
      <w:rPr>
        <w:sz w:val="18"/>
      </w:rPr>
      <w:instrText xml:space="preserve"> "RubrikSvar" *\charformat </w:instrText>
    </w:r>
    <w:r w:rsidRPr="002843D6">
      <w:fldChar w:fldCharType="separate"/>
    </w:r>
    <w:r w:rsidRPr="002843D6">
      <w:t>Prövningen av asylärenden och utvisningar</w:t>
    </w:r>
    <w:r w:rsidRPr="002843D6">
      <w:fldChar w:fldCharType="end"/>
    </w:r>
  </w:p>
  <w:p w:rsidR="002843D6" w:rsidRPr="002843D6" w:rsidRDefault="002843D6">
    <w:pPr>
      <w:pStyle w:val="Normal00"/>
    </w:pPr>
  </w:p>
  <w:p w:rsidR="002843D6" w:rsidRPr="002843D6" w:rsidRDefault="002843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F57A78"/>
    <w:multiLevelType w:val="hybridMultilevel"/>
    <w:tmpl w:val="315CFD6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7FB6437"/>
    <w:multiLevelType w:val="hybridMultilevel"/>
    <w:tmpl w:val="B81468B8"/>
    <w:lvl w:ilvl="0" w:tplc="9F7E52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0506F50"/>
    <w:multiLevelType w:val="hybridMultilevel"/>
    <w:tmpl w:val="89F6052C"/>
    <w:lvl w:ilvl="0" w:tplc="E438DC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7997380">
    <w:abstractNumId w:val="8"/>
  </w:num>
  <w:num w:numId="2" w16cid:durableId="1358434510">
    <w:abstractNumId w:val="9"/>
  </w:num>
  <w:num w:numId="3" w16cid:durableId="1937595236">
    <w:abstractNumId w:val="8"/>
  </w:num>
  <w:num w:numId="4" w16cid:durableId="1674381972">
    <w:abstractNumId w:val="9"/>
  </w:num>
  <w:num w:numId="5" w16cid:durableId="2069112944">
    <w:abstractNumId w:val="14"/>
  </w:num>
  <w:num w:numId="6" w16cid:durableId="44302443">
    <w:abstractNumId w:val="10"/>
  </w:num>
  <w:num w:numId="7" w16cid:durableId="945036560">
    <w:abstractNumId w:val="12"/>
  </w:num>
  <w:num w:numId="8" w16cid:durableId="471794754">
    <w:abstractNumId w:val="13"/>
  </w:num>
  <w:num w:numId="9" w16cid:durableId="2080012745">
    <w:abstractNumId w:val="8"/>
  </w:num>
  <w:num w:numId="10" w16cid:durableId="1785153679">
    <w:abstractNumId w:val="3"/>
  </w:num>
  <w:num w:numId="11" w16cid:durableId="1637222864">
    <w:abstractNumId w:val="2"/>
  </w:num>
  <w:num w:numId="12" w16cid:durableId="723484527">
    <w:abstractNumId w:val="1"/>
  </w:num>
  <w:num w:numId="13" w16cid:durableId="540552706">
    <w:abstractNumId w:val="0"/>
  </w:num>
  <w:num w:numId="14" w16cid:durableId="765658557">
    <w:abstractNumId w:val="9"/>
  </w:num>
  <w:num w:numId="15" w16cid:durableId="1088111991">
    <w:abstractNumId w:val="7"/>
  </w:num>
  <w:num w:numId="16" w16cid:durableId="856819950">
    <w:abstractNumId w:val="6"/>
  </w:num>
  <w:num w:numId="17" w16cid:durableId="1308433479">
    <w:abstractNumId w:val="5"/>
  </w:num>
  <w:num w:numId="18" w16cid:durableId="416488367">
    <w:abstractNumId w:val="4"/>
  </w:num>
  <w:num w:numId="19" w16cid:durableId="1021277876">
    <w:abstractNumId w:val="11"/>
  </w:num>
  <w:num w:numId="20" w16cid:durableId="565073773">
    <w:abstractNumId w:val="15"/>
  </w:num>
  <w:num w:numId="21" w16cid:durableId="10255993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4E1179A-EAF6-4300-B094-8294DC01CCC9},{C87839E7-C05D-47B9-AB7F-246B82B1F61B},{0F87DCE8-E845-4A82-8576-72C9B4F36723},{89ABCACB-191A-460E-9D0D-F493EEE6F9F1},{DA08321F-F0BC-4060-A586-E39C9BA97177},{EC49A5C4-EF8B-4128-8058-67D1E519C3AA},{B81B8A0A-08CE-44CC-9E69-32C06335E529},{7C31CD86-53C7-4E1C-A073-157C1FC7DBDC},{B40CF4CF-E74B-4017-8D58-93B738EC5F6D},{891F8238-7272-4195-A81B-8E357071C4D2}"/>
  </w:docVars>
  <w:rsids>
    <w:rsidRoot w:val="00B45D65"/>
    <w:rsid w:val="002843D6"/>
    <w:rsid w:val="00B45D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130A88F-9A41-497F-8AD9-D45829AB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2299</Words>
  <Characters>13038</Characters>
  <Application>Microsoft Office Word</Application>
  <DocSecurity>4</DocSecurity>
  <Lines>266</Lines>
  <Paragraphs>78</Paragraphs>
  <ScaleCrop>false</ScaleCrop>
  <HeadingPairs>
    <vt:vector size="2" baseType="variant">
      <vt:variant>
        <vt:lpstr>Rubrik</vt:lpstr>
      </vt:variant>
      <vt:variant>
        <vt:i4>1</vt:i4>
      </vt:variant>
    </vt:vector>
  </HeadingPairs>
  <TitlesOfParts>
    <vt:vector size="1" baseType="lpstr">
      <vt:lpstr>mp840</vt:lpstr>
    </vt:vector>
  </TitlesOfParts>
  <Company>Riksdagen</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mp840</dc:title>
  <dc:subject>mp840</dc:subject>
  <dc:creator>Riksdagen</dc:creator>
  <cp:keywords>Riksdagen</cp:keywords>
  <dc:description>TKG-ktrl, MSMQ4mb, PersReg-Distribution mm b-&gt;ny fplogga</dc:description>
  <cp:lastModifiedBy>Lars Brink</cp:lastModifiedBy>
  <cp:revision>2</cp:revision>
  <cp:lastPrinted>2009-02-19T09:44:00Z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Prövningen av asylärenden och utvisningar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Prövningen av asylärenden och utvisningar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mp840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Bodil Ceballos m.fl. (mp)</vt:lpwstr>
  </property>
  <property fmtid="{D5CDD505-2E9C-101B-9397-08002B2CF9AE}" pid="26" name="MotionarLista">
    <vt:lpwstr>Ceballos, Bodil (mp)\Lindholm, Jan (mp)\Pertoft, Mats (mp)\Ericson, Gunvor G (mp)\Holm, Ulf (mp)\Leander, Helena (mp)\Rådberg, Peter (mp)\Valtersson, Mikaela (mp)\Rahm, Lage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Jan Lindholm (mp), Mats Pertoft (mp), Gunvor G Ericson (mp), Ulf Holm (mp), Helena Leander (mp), Peter Rådberg (mp), Mikaela Valtersson (mp), Lage Rahm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vt:lpwstr>
  </property>
  <property fmtid="{D5CDD505-2E9C-101B-9397-08002B2CF9AE}" pid="35" name="Samling">
    <vt:lpwstr/>
  </property>
  <property fmtid="{D5CDD505-2E9C-101B-9397-08002B2CF9AE}" pid="36" name="SamlingPrint">
    <vt:lpwstr/>
  </property>
  <property fmtid="{D5CDD505-2E9C-101B-9397-08002B2CF9AE}" pid="37" name="Motionsnummer">
    <vt:lpwstr>Sf268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20082009000001090112000008400075</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20082009000001090112000008400075</vt:lpwstr>
  </property>
  <property fmtid="{D5CDD505-2E9C-101B-9397-08002B2CF9AE}" pid="50" name="nummer">
    <vt:lpwstr>268</vt:lpwstr>
  </property>
  <property fmtid="{D5CDD505-2E9C-101B-9397-08002B2CF9AE}" pid="51" name="utskottsbeteckning">
    <vt:lpwstr>Sf</vt:lpwstr>
  </property>
  <property fmtid="{D5CDD505-2E9C-101B-9397-08002B2CF9AE}" pid="52" name="GlobalUID">
    <vt:lpwstr>{D6807ED0-E924-4103-970E-0F9C7560C9D3}</vt:lpwstr>
  </property>
  <property fmtid="{D5CDD505-2E9C-101B-9397-08002B2CF9AE}" pid="53" name="Överföringar">
    <vt:i4>0</vt:i4>
  </property>
  <property fmtid="{D5CDD505-2E9C-101B-9397-08002B2CF9AE}" pid="54" name="Checksum">
    <vt:lpwstr>*0006717430659*</vt:lpwstr>
  </property>
  <property fmtid="{D5CDD505-2E9C-101B-9397-08002B2CF9AE}" pid="55" name="skuggnummer">
    <vt:lpwstr>1147</vt:lpwstr>
  </property>
  <property fmtid="{D5CDD505-2E9C-101B-9397-08002B2CF9AE}" pid="56" name="urixVersion">
    <vt:lpwstr>3.2.0.8</vt:lpwstr>
  </property>
  <property fmtid="{D5CDD505-2E9C-101B-9397-08002B2CF9AE}" pid="57" name="urixOrigin">
    <vt:lpwstr>090402 13:13:32.102</vt:lpwstr>
  </property>
  <property fmtid="{D5CDD505-2E9C-101B-9397-08002B2CF9AE}" pid="58" name="urixGuid">
    <vt:lpwstr>{3BEEC2AE-20E6-4BDB-AC37-CF30B5F42FB6}</vt:lpwstr>
  </property>
</Properties>
</file>