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92680" w:id="2"/>
    <w:p w:rsidRPr="009B062B" w:rsidR="00AF30DD" w:rsidP="00EB5675" w:rsidRDefault="001B3002" w14:paraId="32FD4DEF" w14:textId="77777777">
      <w:pPr>
        <w:pStyle w:val="RubrikFrslagTIllRiksdagsbeslut"/>
      </w:pPr>
      <w:sdt>
        <w:sdtPr>
          <w:alias w:val="CC_Boilerplate_4"/>
          <w:tag w:val="CC_Boilerplate_4"/>
          <w:id w:val="-1644581176"/>
          <w:lock w:val="sdtContentLocked"/>
          <w:placeholder>
            <w:docPart w:val="B005917C0658439E9836D6CC4916AB85"/>
          </w:placeholder>
          <w:text/>
        </w:sdtPr>
        <w:sdtEndPr/>
        <w:sdtContent>
          <w:r w:rsidRPr="009B062B" w:rsidR="00AF30DD">
            <w:t>Förslag till riksdagsbeslut</w:t>
          </w:r>
        </w:sdtContent>
      </w:sdt>
      <w:bookmarkEnd w:id="0"/>
      <w:bookmarkEnd w:id="1"/>
    </w:p>
    <w:sdt>
      <w:sdtPr>
        <w:alias w:val="Yrkande 1"/>
        <w:tag w:val="ecd7c994-10fa-4883-a702-0f1c937312b2"/>
        <w:id w:val="-1386181524"/>
        <w:lock w:val="sdtLocked"/>
      </w:sdtPr>
      <w:sdtEndPr/>
      <w:sdtContent>
        <w:p w:rsidR="00A15881" w:rsidRDefault="000B778F" w14:paraId="0C55E7F5" w14:textId="77777777">
          <w:pPr>
            <w:pStyle w:val="Frslagstext"/>
          </w:pPr>
          <w:r>
            <w:t>Riksdagen ställer sig bakom det som anförs i motionen om att aktivt verka inom EU för ett undantag från förordning 1007/2009 så att försäljning av produkter från sälar skjutna under licens- och skyddsjakt blir tillåten och tillkännager detta för regeringen.</w:t>
          </w:r>
        </w:p>
      </w:sdtContent>
    </w:sdt>
    <w:sdt>
      <w:sdtPr>
        <w:alias w:val="Yrkande 2"/>
        <w:tag w:val="d9dd2656-bec7-4bc9-a7b6-619152e130e9"/>
        <w:id w:val="-107051622"/>
        <w:lock w:val="sdtLocked"/>
      </w:sdtPr>
      <w:sdtEndPr/>
      <w:sdtContent>
        <w:p w:rsidR="00A15881" w:rsidRDefault="000B778F" w14:paraId="3355C767" w14:textId="77777777">
          <w:pPr>
            <w:pStyle w:val="Frslagstext"/>
          </w:pPr>
          <w:r>
            <w:t>Riksdagen ställer sig bakom det som anförs i motionen om att initiera en dialog med andra EU-medlemsstater för att skapa stöd för ett undantag från EU:s förbud och tillkännager detta för regeringen.</w:t>
          </w:r>
        </w:p>
      </w:sdtContent>
    </w:sdt>
    <w:sdt>
      <w:sdtPr>
        <w:alias w:val="Yrkande 3"/>
        <w:tag w:val="20910a6c-e50e-4319-bb1c-99f8c3105118"/>
        <w:id w:val="1053512983"/>
        <w:lock w:val="sdtLocked"/>
      </w:sdtPr>
      <w:sdtEndPr/>
      <w:sdtContent>
        <w:p w:rsidR="00A15881" w:rsidRDefault="000B778F" w14:paraId="68C31769" w14:textId="77777777">
          <w:pPr>
            <w:pStyle w:val="Frslagstext"/>
          </w:pPr>
          <w:r>
            <w:t>Riksdagen ställer sig bakom det som anförs i motionen om att tillsätta en utredning om en nationell strategi för hållbart utnyttjande av sälprodukter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D4C3A019CAD4650B5C30324B629E056"/>
        </w:placeholder>
        <w:text/>
      </w:sdtPr>
      <w:sdtEndPr/>
      <w:sdtContent>
        <w:p w:rsidRPr="009B062B" w:rsidR="006D79C9" w:rsidP="00333E95" w:rsidRDefault="006D79C9" w14:paraId="2EEDAEEB" w14:textId="77777777">
          <w:pPr>
            <w:pStyle w:val="Rubrik1"/>
          </w:pPr>
          <w:r>
            <w:t>Motivering</w:t>
          </w:r>
        </w:p>
      </w:sdtContent>
    </w:sdt>
    <w:bookmarkEnd w:displacedByCustomXml="prev" w:id="4"/>
    <w:bookmarkEnd w:displacedByCustomXml="prev" w:id="5"/>
    <w:p w:rsidR="00FF655F" w:rsidP="001B3002" w:rsidRDefault="00FF655F" w14:paraId="6B2C2502" w14:textId="0767520C">
      <w:pPr>
        <w:pStyle w:val="Normalutanindragellerluft"/>
      </w:pPr>
      <w:r w:rsidRPr="001B3002">
        <w:rPr>
          <w:spacing w:val="-1"/>
        </w:rPr>
        <w:t>Säljakt i Sverige är strikt reglerad genom licensjakt och skyddsjakt, med syfte att skydda</w:t>
      </w:r>
      <w:r>
        <w:t xml:space="preserve"> fiske och ekosystem i Östersjön. Naturvårdsverket fastställer årliga kvoter för gråsäl, knubbsäl och viktare, och jakten bedrivs under strikta villkor för att säkerställa art</w:t>
      </w:r>
      <w:r w:rsidR="001B3002">
        <w:softHyphen/>
      </w:r>
      <w:r>
        <w:t>bevarande och hållbarhet. Trots detta förbjuder EU-förordning 1007/2009 handel med sälprodukter, vilket innebär att kött, skinn och fett från fällda sälar inte får säljas eller användas kommersiellt. Detta leder till resursslöseri, minskade incitament för jägare och ökade kostnader för destruktion av fällda sälar, vilket står i strid med principer om hållbarhet och cirkulär ekonomi.</w:t>
      </w:r>
    </w:p>
    <w:p w:rsidR="00FF655F" w:rsidP="001B3002" w:rsidRDefault="00FF655F" w14:paraId="1794BAA3" w14:textId="58B81216">
      <w:r>
        <w:t xml:space="preserve">Förbudet mot handel med sälprodukter infördes för att skydda sälar från storskalig kommersiell jakt, men i Sverige är säljakt en reglerad verksamhet som inte kan jämföras med sådan jakt. Att inte kunna ta vara på sälar som fälls inom lagliga ramar är ett hinder för hållbart resursutnyttjande och försvårar för kustsamhällen och jägare. Riksdagen har </w:t>
      </w:r>
      <w:r w:rsidRPr="001B3002">
        <w:rPr>
          <w:spacing w:val="-2"/>
        </w:rPr>
        <w:t>tidigare uppmanat regeringen att verka för ett undantag från EU-förbudet, men regeringen</w:t>
      </w:r>
      <w:r>
        <w:t xml:space="preserve"> bedömer möjligheterna som små. Detta kräver en starkare nationell och internationell insats för att förändra EU:s regelverk.</w:t>
      </w:r>
    </w:p>
    <w:p w:rsidR="00FF655F" w:rsidP="00271461" w:rsidRDefault="00FF655F" w14:paraId="10510F6D" w14:textId="21C33C5A">
      <w:r>
        <w:lastRenderedPageBreak/>
        <w:t>För att främja hållbart resursutnyttjande, stödja kustsamhällen och stärka incita</w:t>
      </w:r>
      <w:r w:rsidR="001B3002">
        <w:softHyphen/>
      </w:r>
      <w:r>
        <w:t>menten för reglerad säljakt föreslår vi följande:</w:t>
      </w:r>
    </w:p>
    <w:p w:rsidR="00FF655F" w:rsidP="001B3002" w:rsidRDefault="00FF655F" w14:paraId="10C98239" w14:textId="77777777">
      <w:pPr>
        <w:pStyle w:val="ListaPunkt"/>
      </w:pPr>
      <w:r>
        <w:t>Regeringen ges i uppdrag att aktivt verka inom EU för ett undantag från förordning 1007/2009, så att försäljning av produkter från sälar skjutna under licens- och skyddsjakt i Sverige blir tillåten. Undantaget bör begränsas till sälar fällda inom strikta kvoter och under kontrollerade förhållanden, för att säkerställa att jakten förblir hållbar och etisk.</w:t>
      </w:r>
    </w:p>
    <w:p w:rsidR="00FF655F" w:rsidP="001B3002" w:rsidRDefault="00FF655F" w14:paraId="1D956BF9" w14:textId="77777777">
      <w:pPr>
        <w:pStyle w:val="ListaPunkt"/>
      </w:pPr>
      <w:r>
        <w:t>Regeringen ska initiera en dialog med andra EU-medlemsstater, särskilt de med liknande förutsättningar för säljakt (t.ex. Finland och Danmark), för att skapa en gemensam front i förhandlingar om ett undantag från EU:s förbud.</w:t>
      </w:r>
    </w:p>
    <w:p w:rsidR="00FF655F" w:rsidP="001B3002" w:rsidRDefault="00FF655F" w14:paraId="085BE9D4" w14:textId="59EEFFB1">
      <w:pPr>
        <w:pStyle w:val="ListaPunkt"/>
      </w:pPr>
      <w:r>
        <w:t>Utredning av en nationell strategi för hållbart utnyttjande av sälprodukter: Reger</w:t>
      </w:r>
      <w:r w:rsidR="001B3002">
        <w:softHyphen/>
      </w:r>
      <w:r>
        <w:t>ingen bör tillsätta en utredning för att undersöka hur en marknad för sälprodukter kan utvecklas i Sverige, inklusive potentialen för kött, skinn och andra produkter, samt hur detta kan bidra till kustsamhällenas ekonomi och minskat matsvinn.</w:t>
      </w:r>
    </w:p>
    <w:p w:rsidR="00A72909" w:rsidP="001B3002" w:rsidRDefault="00FF655F" w14:paraId="7657E1E8" w14:textId="409B04A4">
      <w:pPr>
        <w:pStyle w:val="ListaPunkt"/>
      </w:pPr>
      <w:r>
        <w:t>Ökat stöd för jägare och kustsamhällen: Tills ett undantag från EU-förbudet är på plats bör regeringen förstärka ekonomiska stöd för hantering av fällda sälar, såsom bärgning och provtagning, för att underlätta för jägare och minska kostnaderna för destruktion.</w:t>
      </w:r>
    </w:p>
    <w:p w:rsidR="00FF655F" w:rsidP="001B3002" w:rsidRDefault="00FF655F" w14:paraId="37AD34EC" w14:textId="55C82081">
      <w:pPr>
        <w:pStyle w:val="Normalutanindragellerluft"/>
      </w:pPr>
      <w:r>
        <w:t>Att möjliggöra försäljning av produkter från sälar skjutna under licens- och skyddsjakt är en fråga om hållbarhet, resursutnyttjande och stöd för kustsamhällen. Sälpopulation</w:t>
      </w:r>
      <w:r w:rsidR="001B3002">
        <w:softHyphen/>
      </w:r>
      <w:r>
        <w:t>erna i Östersjön, särskilt gråsäl, har ökat betydligt, vilket påverkar fiskbestånd och kust</w:t>
      </w:r>
      <w:r w:rsidR="001B3002">
        <w:softHyphen/>
      </w:r>
      <w:r>
        <w:t xml:space="preserve">fiskares försörjning negativt. Reglerad säljakt är ett viktigt verktyg för att balansera </w:t>
      </w:r>
      <w:r w:rsidRPr="001B3002">
        <w:rPr>
          <w:spacing w:val="-1"/>
        </w:rPr>
        <w:t>ekosystemet, men förbudet mot handel med sälprodukter gör jakten ekonomiskt olönsam</w:t>
      </w:r>
      <w:r>
        <w:t xml:space="preserve"> och leder till att värdefulla resurser förstörs.</w:t>
      </w:r>
    </w:p>
    <w:p w:rsidR="00FF655F" w:rsidP="001B3002" w:rsidRDefault="00FF655F" w14:paraId="0AD422C5" w14:textId="77777777">
      <w:r>
        <w:t>Genom att tillåta försäljning av sälprodukter kan Sverige:</w:t>
      </w:r>
    </w:p>
    <w:p w:rsidR="00FF655F" w:rsidP="001B3002" w:rsidRDefault="00FF655F" w14:paraId="07469BAA" w14:textId="08096007">
      <w:pPr>
        <w:pStyle w:val="ListaPunkt"/>
      </w:pPr>
      <w:r>
        <w:t>Främja cirkulär ekonomi: Sälar har historiskt använ</w:t>
      </w:r>
      <w:r w:rsidR="000B778F">
        <w:t>t</w:t>
      </w:r>
      <w:r>
        <w:t>s för mat, kläder och andra ändamål. Att ta vara på dessa resurser minskar matsvinn och bidrar till hållbar resursanvändning.</w:t>
      </w:r>
    </w:p>
    <w:p w:rsidR="00FF655F" w:rsidP="001B3002" w:rsidRDefault="00FF655F" w14:paraId="3ACE6FCC" w14:textId="77777777">
      <w:pPr>
        <w:pStyle w:val="ListaPunkt"/>
      </w:pPr>
      <w:r>
        <w:t>Stödja kustsamhällen: Försäljning av sälprodukter skulle ge ekonomiska incitament för jägare och skapa möjligheter för lokala näringar, såsom livsmedelsproduktion och hantverk.</w:t>
      </w:r>
    </w:p>
    <w:p w:rsidR="00FF655F" w:rsidP="001B3002" w:rsidRDefault="00FF655F" w14:paraId="1CA3B0F0" w14:textId="77777777">
      <w:pPr>
        <w:pStyle w:val="ListaPunkt"/>
      </w:pPr>
      <w:r>
        <w:t>Stärka ekosystemförvaltningen: Genom att göra säljakt mer attraktiv säkerställs att kvoterna för licens- och skyddsjakt utnyttjas, vilket bidrar till en balans mellan sälpopulationer och fiskeresurser.</w:t>
      </w:r>
    </w:p>
    <w:p w:rsidR="00FF655F" w:rsidP="001B3002" w:rsidRDefault="00FF655F" w14:paraId="4EC7BA22" w14:textId="6AB5AE41">
      <w:pPr>
        <w:pStyle w:val="ListaPunkt"/>
      </w:pPr>
      <w:r>
        <w:t>Visa ledarskap i EU: Ett undantag från EU-förbudet skulle sätta Sverige i framkant för att kombinera miljöskydd med hållbart resursutnyttjande och inspirera andra medlemsstater att anta liknande strategier.</w:t>
      </w:r>
    </w:p>
    <w:p w:rsidRPr="00422B9E" w:rsidR="00422B9E" w:rsidP="008E0FE2" w:rsidRDefault="00FF655F" w14:paraId="6F5C44F6" w14:textId="71D00187">
      <w:pPr>
        <w:pStyle w:val="Normalutanindragellerluft"/>
      </w:pPr>
      <w:r>
        <w:t>Sverige har en unik möjlighet att leda utvecklingen mot en mer hållbar och pragmatisk hantering av säljakt inom EU. Genom att driva frågan om ett undantag från förbudet och samtidigt stärka nationella insatser kan vi skapa en modell för hur reglerad jakt kan bidra till både miljöskydd och ekonomisk utveckling.</w:t>
      </w:r>
    </w:p>
    <w:sdt>
      <w:sdtPr>
        <w:rPr>
          <w:i/>
          <w:noProof/>
        </w:rPr>
        <w:alias w:val="CC_Underskrifter"/>
        <w:tag w:val="CC_Underskrifter"/>
        <w:id w:val="583496634"/>
        <w:lock w:val="sdtContentLocked"/>
        <w:placeholder>
          <w:docPart w:val="8FF1E10A8A514CB6B52252B79CC70D04"/>
        </w:placeholder>
      </w:sdtPr>
      <w:sdtEndPr/>
      <w:sdtContent>
        <w:p w:rsidR="005B5923" w:rsidP="00A72909" w:rsidRDefault="005B5923" w14:paraId="7F275ABB" w14:textId="77777777"/>
        <w:p w:rsidR="005B5923" w:rsidP="00A72909" w:rsidRDefault="001B3002" w14:paraId="20EB387C" w14:textId="714C629B"/>
      </w:sdtContent>
    </w:sdt>
    <w:tbl>
      <w:tblPr>
        <w:tblW w:w="5000" w:type="pct"/>
        <w:tblLook w:val="04A0" w:firstRow="1" w:lastRow="0" w:firstColumn="1" w:lastColumn="0" w:noHBand="0" w:noVBand="1"/>
        <w:tblCaption w:val="underskrifter"/>
      </w:tblPr>
      <w:tblGrid>
        <w:gridCol w:w="4252"/>
        <w:gridCol w:w="4252"/>
      </w:tblGrid>
      <w:tr w:rsidR="00A15881" w14:paraId="248DF884" w14:textId="77777777">
        <w:trPr>
          <w:cantSplit/>
        </w:trPr>
        <w:tc>
          <w:tcPr>
            <w:tcW w:w="50" w:type="pct"/>
            <w:vAlign w:val="bottom"/>
          </w:tcPr>
          <w:p w:rsidR="00A15881" w:rsidRDefault="000B778F" w14:paraId="5D40854C" w14:textId="77777777">
            <w:pPr>
              <w:pStyle w:val="Underskrifter"/>
              <w:spacing w:after="0"/>
            </w:pPr>
            <w:r>
              <w:t>Markus Wiechel (SD)</w:t>
            </w:r>
          </w:p>
        </w:tc>
        <w:tc>
          <w:tcPr>
            <w:tcW w:w="50" w:type="pct"/>
            <w:vAlign w:val="bottom"/>
          </w:tcPr>
          <w:p w:rsidR="00A15881" w:rsidRDefault="00A15881" w14:paraId="0F46A754" w14:textId="77777777">
            <w:pPr>
              <w:pStyle w:val="Underskrifter"/>
              <w:spacing w:after="0"/>
            </w:pPr>
          </w:p>
        </w:tc>
      </w:tr>
      <w:bookmarkEnd w:id="2"/>
    </w:tbl>
    <w:p w:rsidRPr="008E0FE2" w:rsidR="004801AC" w:rsidP="00DF3554" w:rsidRDefault="004801AC" w14:paraId="712D6992" w14:textId="7AE2A2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5B5B" w14:textId="77777777" w:rsidR="00FF655F" w:rsidRDefault="00FF655F" w:rsidP="000C1CAD">
      <w:pPr>
        <w:spacing w:line="240" w:lineRule="auto"/>
      </w:pPr>
      <w:r>
        <w:separator/>
      </w:r>
    </w:p>
  </w:endnote>
  <w:endnote w:type="continuationSeparator" w:id="0">
    <w:p w14:paraId="15B6BBB3" w14:textId="77777777" w:rsidR="00FF655F" w:rsidRDefault="00FF6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4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D1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3C48" w14:textId="2E86B9C1" w:rsidR="00262EA3" w:rsidRPr="00A72909" w:rsidRDefault="00262EA3" w:rsidP="00A72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B2E1" w14:textId="77777777" w:rsidR="00FF655F" w:rsidRDefault="00FF655F" w:rsidP="000C1CAD">
      <w:pPr>
        <w:spacing w:line="240" w:lineRule="auto"/>
      </w:pPr>
      <w:r>
        <w:separator/>
      </w:r>
    </w:p>
  </w:footnote>
  <w:footnote w:type="continuationSeparator" w:id="0">
    <w:p w14:paraId="59EEB4E7" w14:textId="77777777" w:rsidR="00FF655F" w:rsidRDefault="00FF6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F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A220D7" wp14:editId="60D2A0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825AD" w14:textId="42A4C414" w:rsidR="00262EA3" w:rsidRDefault="001B3002" w:rsidP="008103B5">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A220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825AD" w14:textId="42A4C414" w:rsidR="00262EA3" w:rsidRDefault="001B3002" w:rsidP="008103B5">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v:textbox>
              <w10:wrap anchorx="page"/>
            </v:shape>
          </w:pict>
        </mc:Fallback>
      </mc:AlternateContent>
    </w:r>
  </w:p>
  <w:p w14:paraId="35983A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D43C" w14:textId="77777777" w:rsidR="00262EA3" w:rsidRDefault="00262EA3" w:rsidP="008563AC">
    <w:pPr>
      <w:jc w:val="right"/>
    </w:pPr>
  </w:p>
  <w:p w14:paraId="69FBC9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92678"/>
  <w:bookmarkStart w:id="7" w:name="_Hlk209692679"/>
  <w:p w14:paraId="239F7073" w14:textId="77777777" w:rsidR="00262EA3" w:rsidRDefault="001B30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5DE0FB" wp14:editId="2B8CB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9B835" w14:textId="7BADB269" w:rsidR="00262EA3" w:rsidRDefault="001B3002" w:rsidP="00A314CF">
    <w:pPr>
      <w:pStyle w:val="FSHNormal"/>
      <w:spacing w:before="40"/>
    </w:pPr>
    <w:sdt>
      <w:sdtPr>
        <w:alias w:val="CC_Noformat_Motionstyp"/>
        <w:tag w:val="CC_Noformat_Motionstyp"/>
        <w:id w:val="1162973129"/>
        <w:lock w:val="sdtContentLocked"/>
        <w15:appearance w15:val="hidden"/>
        <w:text/>
      </w:sdtPr>
      <w:sdtEndPr/>
      <w:sdtContent>
        <w:r w:rsidR="00A72909">
          <w:t>Enskild motion</w:t>
        </w:r>
      </w:sdtContent>
    </w:sdt>
    <w:r w:rsidR="00821B36">
      <w:t xml:space="preserve"> </w:t>
    </w:r>
    <w:sdt>
      <w:sdtPr>
        <w:alias w:val="CC_Noformat_Partikod"/>
        <w:tag w:val="CC_Noformat_Partikod"/>
        <w:id w:val="1471015553"/>
        <w:text/>
      </w:sdtPr>
      <w:sdtEndPr/>
      <w:sdtContent>
        <w:r w:rsidR="00FF655F">
          <w:t>SD</w:t>
        </w:r>
      </w:sdtContent>
    </w:sdt>
    <w:sdt>
      <w:sdtPr>
        <w:alias w:val="CC_Noformat_Partinummer"/>
        <w:tag w:val="CC_Noformat_Partinummer"/>
        <w:id w:val="-2014525982"/>
        <w:showingPlcHdr/>
        <w:text/>
      </w:sdtPr>
      <w:sdtEndPr/>
      <w:sdtContent>
        <w:r w:rsidR="00821B36">
          <w:t xml:space="preserve"> </w:t>
        </w:r>
      </w:sdtContent>
    </w:sdt>
  </w:p>
  <w:p w14:paraId="280C8739" w14:textId="77777777" w:rsidR="00262EA3" w:rsidRPr="008227B3" w:rsidRDefault="001B30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C5181" w14:textId="3C242660" w:rsidR="00262EA3" w:rsidRPr="008227B3" w:rsidRDefault="001B30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29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2909">
          <w:t>:2401</w:t>
        </w:r>
      </w:sdtContent>
    </w:sdt>
  </w:p>
  <w:p w14:paraId="04BF7365" w14:textId="0275842C" w:rsidR="00262EA3" w:rsidRDefault="001B3002" w:rsidP="00E03A3D">
    <w:pPr>
      <w:pStyle w:val="Motionr"/>
    </w:pPr>
    <w:sdt>
      <w:sdtPr>
        <w:alias w:val="CC_Noformat_Avtext"/>
        <w:tag w:val="CC_Noformat_Avtext"/>
        <w:id w:val="-2020768203"/>
        <w:lock w:val="sdtContentLocked"/>
        <w:placeholder>
          <w:docPart w:val="7B7513C385384CDEAE2530230B391459"/>
        </w:placeholder>
        <w15:appearance w15:val="hidden"/>
        <w:text/>
      </w:sdtPr>
      <w:sdtEndPr/>
      <w:sdtContent>
        <w:r w:rsidR="00A72909">
          <w:t>av Markus Wiechel (SD)</w:t>
        </w:r>
      </w:sdtContent>
    </w:sdt>
  </w:p>
  <w:sdt>
    <w:sdtPr>
      <w:alias w:val="CC_Noformat_Rubtext"/>
      <w:tag w:val="CC_Noformat_Rubtext"/>
      <w:id w:val="-218060500"/>
      <w:lock w:val="sdtLocked"/>
      <w:placeholder>
        <w:docPart w:val="44BEFE066FF44D4CB4240A3D4FDEA189"/>
      </w:placeholder>
      <w:text/>
    </w:sdtPr>
    <w:sdtEndPr/>
    <w:sdtContent>
      <w:p w14:paraId="3FBA9FA4" w14:textId="23F43A81" w:rsidR="00262EA3" w:rsidRDefault="00FF655F" w:rsidP="00283E0F">
        <w:pPr>
          <w:pStyle w:val="FSHRub2"/>
        </w:pPr>
        <w:r>
          <w:t>Säljakt</w:t>
        </w:r>
      </w:p>
    </w:sdtContent>
  </w:sdt>
  <w:sdt>
    <w:sdtPr>
      <w:alias w:val="CC_Boilerplate_3"/>
      <w:tag w:val="CC_Boilerplate_3"/>
      <w:id w:val="1606463544"/>
      <w:lock w:val="sdtContentLocked"/>
      <w15:appearance w15:val="hidden"/>
      <w:text w:multiLine="1"/>
    </w:sdtPr>
    <w:sdtEndPr/>
    <w:sdtContent>
      <w:p w14:paraId="758B280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6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8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0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61"/>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2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881"/>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09"/>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C9"/>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75"/>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5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BEB755"/>
  <w15:chartTrackingRefBased/>
  <w15:docId w15:val="{C5012EDE-BAEB-439A-8CE0-0459F2D7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5917C0658439E9836D6CC4916AB85"/>
        <w:category>
          <w:name w:val="Allmänt"/>
          <w:gallery w:val="placeholder"/>
        </w:category>
        <w:types>
          <w:type w:val="bbPlcHdr"/>
        </w:types>
        <w:behaviors>
          <w:behavior w:val="content"/>
        </w:behaviors>
        <w:guid w:val="{7DDD1D97-4E49-4941-9204-02AA8F63FDD5}"/>
      </w:docPartPr>
      <w:docPartBody>
        <w:p w:rsidR="009331AD" w:rsidRDefault="009331AD">
          <w:pPr>
            <w:pStyle w:val="B005917C0658439E9836D6CC4916AB85"/>
          </w:pPr>
          <w:r w:rsidRPr="005A0A93">
            <w:rPr>
              <w:rStyle w:val="Platshllartext"/>
            </w:rPr>
            <w:t>Förslag till riksdagsbeslut</w:t>
          </w:r>
        </w:p>
      </w:docPartBody>
    </w:docPart>
    <w:docPart>
      <w:docPartPr>
        <w:name w:val="1D4C3A019CAD4650B5C30324B629E056"/>
        <w:category>
          <w:name w:val="Allmänt"/>
          <w:gallery w:val="placeholder"/>
        </w:category>
        <w:types>
          <w:type w:val="bbPlcHdr"/>
        </w:types>
        <w:behaviors>
          <w:behavior w:val="content"/>
        </w:behaviors>
        <w:guid w:val="{03BEA819-8BB8-4B47-8E3A-7986EDF5D32B}"/>
      </w:docPartPr>
      <w:docPartBody>
        <w:p w:rsidR="009331AD" w:rsidRDefault="009331AD">
          <w:pPr>
            <w:pStyle w:val="1D4C3A019CAD4650B5C30324B629E056"/>
          </w:pPr>
          <w:r w:rsidRPr="005A0A93">
            <w:rPr>
              <w:rStyle w:val="Platshllartext"/>
            </w:rPr>
            <w:t>Motivering</w:t>
          </w:r>
        </w:p>
      </w:docPartBody>
    </w:docPart>
    <w:docPart>
      <w:docPartPr>
        <w:name w:val="7B7513C385384CDEAE2530230B391459"/>
        <w:category>
          <w:name w:val="Allmänt"/>
          <w:gallery w:val="placeholder"/>
        </w:category>
        <w:types>
          <w:type w:val="bbPlcHdr"/>
        </w:types>
        <w:behaviors>
          <w:behavior w:val="content"/>
        </w:behaviors>
        <w:guid w:val="{C46ADF50-AFF3-426E-84BF-88C1C94137E5}"/>
      </w:docPartPr>
      <w:docPartBody>
        <w:p w:rsidR="009331AD" w:rsidRDefault="009331AD">
          <w:pPr>
            <w:pStyle w:val="7B7513C385384CDEAE2530230B391459"/>
          </w:pPr>
          <w:r>
            <w:rPr>
              <w:rStyle w:val="Platshllartext"/>
            </w:rPr>
            <w:t xml:space="preserve"> </w:t>
          </w:r>
        </w:p>
      </w:docPartBody>
    </w:docPart>
    <w:docPart>
      <w:docPartPr>
        <w:name w:val="44BEFE066FF44D4CB4240A3D4FDEA189"/>
        <w:category>
          <w:name w:val="Allmänt"/>
          <w:gallery w:val="placeholder"/>
        </w:category>
        <w:types>
          <w:type w:val="bbPlcHdr"/>
        </w:types>
        <w:behaviors>
          <w:behavior w:val="content"/>
        </w:behaviors>
        <w:guid w:val="{B1423D3E-7957-441B-B9FD-FB043596541C}"/>
      </w:docPartPr>
      <w:docPartBody>
        <w:p w:rsidR="009331AD" w:rsidRDefault="009331AD">
          <w:pPr>
            <w:pStyle w:val="44BEFE066FF44D4CB4240A3D4FDEA189"/>
          </w:pPr>
          <w:r>
            <w:t xml:space="preserve"> </w:t>
          </w:r>
        </w:p>
      </w:docPartBody>
    </w:docPart>
    <w:docPart>
      <w:docPartPr>
        <w:name w:val="8FF1E10A8A514CB6B52252B79CC70D04"/>
        <w:category>
          <w:name w:val="Allmänt"/>
          <w:gallery w:val="placeholder"/>
        </w:category>
        <w:types>
          <w:type w:val="bbPlcHdr"/>
        </w:types>
        <w:behaviors>
          <w:behavior w:val="content"/>
        </w:behaviors>
        <w:guid w:val="{E98F7D56-8EC8-44C5-9D44-BA4E99CD48CB}"/>
      </w:docPartPr>
      <w:docPartBody>
        <w:p w:rsidR="00835231" w:rsidRDefault="00835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AD"/>
    <w:rsid w:val="00835231"/>
    <w:rsid w:val="009331AD"/>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5917C0658439E9836D6CC4916AB85">
    <w:name w:val="B005917C0658439E9836D6CC4916AB85"/>
  </w:style>
  <w:style w:type="paragraph" w:customStyle="1" w:styleId="1D4C3A019CAD4650B5C30324B629E056">
    <w:name w:val="1D4C3A019CAD4650B5C30324B629E056"/>
  </w:style>
  <w:style w:type="paragraph" w:customStyle="1" w:styleId="7B7513C385384CDEAE2530230B391459">
    <w:name w:val="7B7513C385384CDEAE2530230B391459"/>
  </w:style>
  <w:style w:type="paragraph" w:customStyle="1" w:styleId="44BEFE066FF44D4CB4240A3D4FDEA189">
    <w:name w:val="44BEFE066FF44D4CB4240A3D4FDEA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3417D-7B9A-4923-BF71-EBAC902E7BC1}"/>
</file>

<file path=customXml/itemProps2.xml><?xml version="1.0" encoding="utf-8"?>
<ds:datastoreItem xmlns:ds="http://schemas.openxmlformats.org/officeDocument/2006/customXml" ds:itemID="{1EBE89CB-F045-45F4-B6E8-AE13B55854AF}"/>
</file>

<file path=customXml/itemProps3.xml><?xml version="1.0" encoding="utf-8"?>
<ds:datastoreItem xmlns:ds="http://schemas.openxmlformats.org/officeDocument/2006/customXml" ds:itemID="{BA8172FF-DCAB-4730-9DA5-A15F5E31479A}"/>
</file>

<file path=docProps/app.xml><?xml version="1.0" encoding="utf-8"?>
<Properties xmlns="http://schemas.openxmlformats.org/officeDocument/2006/extended-properties" xmlns:vt="http://schemas.openxmlformats.org/officeDocument/2006/docPropsVTypes">
  <Template>Normal</Template>
  <TotalTime>16</TotalTime>
  <Pages>2</Pages>
  <Words>694</Words>
  <Characters>4173</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