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345C" w:rsidRDefault="00954651"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2d3fab9b-896e-4ffc-8bbd-a268b127e734"/>
        <w:id w:val="-754045228"/>
        <w:lock w:val="sdtLocked"/>
      </w:sdtPr>
      <w:sdtEndPr/>
      <w:sdtContent>
        <w:p w:rsidR="00BB7318" w:rsidRDefault="00673C65" w14:paraId="29E5A215" w14:textId="77777777">
          <w:pPr>
            <w:pStyle w:val="Frslagstext"/>
            <w:numPr>
              <w:ilvl w:val="0"/>
              <w:numId w:val="0"/>
            </w:numPr>
          </w:pPr>
          <w:r>
            <w:t>Riksdagen ställer sig bakom det som anförs i motionen om att regeringen bör säkerställa att Inspektionen för vård och omsorg (Ivo) fokuserar sin tillsyn på oseriösa och olegitimerade aktörer inom estetiska injektionsbehandlingar,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00122162" w:rsidP="00887715" w:rsidRDefault="00122162" w14:paraId="73EA350F" w14:textId="092010F8">
      <w:pPr>
        <w:pStyle w:val="Normalutanindragellerluft"/>
      </w:pPr>
      <w:r>
        <w:t xml:space="preserve">Estetiska kliniker drivs som privata företag och omfattas därmed av samma skatte- och momsregler som andra näringsidkare. Trots detta tillämpas ofta en tillsynsmodell som är anpassad till offentlig vård, vilket inte är rimligt för småföretag utan skattemedel i ryggen. Samtidigt tillämpas en tillsynsmodell som i många delar utformats för offentlig hälso- och sjukvård. Resultatet blir en dubbel belastning som riskerar att underminera lönsamheten och långsiktigheten i en bransch som i huvudsak består av småföretag. </w:t>
      </w:r>
    </w:p>
    <w:p w:rsidR="00122162" w:rsidP="00122162" w:rsidRDefault="00122162" w14:paraId="7B02872B" w14:textId="77777777">
      <w:r>
        <w:t>För att säkra både patientsäkerhet och fungerande företagande måste tillsynen särskilja mellan seriösa småföretag och aktörer som medvetet kringgår regler. Legitimerade aktörer med etablerad verksamhet bör inte bära samma administrativa börda som de som bedriver fusk eller olaglig verksamhet.</w:t>
      </w:r>
    </w:p>
    <w:p w:rsidR="00122162" w:rsidRDefault="00122162" w14:paraId="0AE02C28" w14:textId="2E37A5EE">
      <w:r>
        <w:t>Det är inte rimligt att privata aktörer å ena sidan behandlas som företag ur ett skatteperspektiv men som offentligt finansierad vård när det gäller tillsynsbördan. Regeringen bör därför se över regelverket för att skapa en balans mellan patienttrygghet och rimliga villkor för företagande, så att småföretag kan fortsätta utvecklas samtidigt som de oseriösa sorteras ut.</w:t>
      </w:r>
    </w:p>
    <w:sdt>
      <w:sdtPr>
        <w:rPr>
          <w:i/>
          <w:noProof/>
        </w:rPr>
        <w:alias w:val="CC_Underskrifter"/>
        <w:tag w:val="CC_Underskrifter"/>
        <w:id w:val="583496634"/>
        <w:lock w:val="sdtContentLocked"/>
        <w:placeholder>
          <w:docPart w:val="EB1190A1C2474DDD9D15576D6660AEC6"/>
        </w:placeholder>
      </w:sdtPr>
      <w:sdtEndPr/>
      <w:sdtContent>
        <w:p w:rsidR="0047345C" w:rsidP="0047345C" w:rsidRDefault="0047345C" w14:paraId="06FC2652" w14:textId="77777777"/>
        <w:p w:rsidR="0047345C" w:rsidP="0047345C" w:rsidRDefault="00954651" w14:paraId="4EB03540" w14:textId="76746B4E"/>
      </w:sdtContent>
    </w:sdt>
    <w:tbl>
      <w:tblPr>
        <w:tblW w:w="5000" w:type="pct"/>
        <w:tblLook w:val="04A0" w:firstRow="1" w:lastRow="0" w:firstColumn="1" w:lastColumn="0" w:noHBand="0" w:noVBand="1"/>
        <w:tblCaption w:val="underskrifter"/>
      </w:tblPr>
      <w:tblGrid>
        <w:gridCol w:w="4252"/>
        <w:gridCol w:w="4252"/>
      </w:tblGrid>
      <w:tr w:rsidR="00BB7318" w14:paraId="44FC7173" w14:textId="77777777">
        <w:trPr>
          <w:cantSplit/>
        </w:trPr>
        <w:tc>
          <w:tcPr>
            <w:tcW w:w="50" w:type="pct"/>
            <w:vAlign w:val="bottom"/>
          </w:tcPr>
          <w:p w:rsidR="00BB7318" w:rsidRDefault="00673C65" w14:paraId="650EB5A3" w14:textId="77777777">
            <w:pPr>
              <w:pStyle w:val="Underskrifter"/>
              <w:spacing w:after="0"/>
            </w:pPr>
            <w:r>
              <w:t>Marléne Lund Kopparklint (M)</w:t>
            </w:r>
          </w:p>
        </w:tc>
        <w:tc>
          <w:tcPr>
            <w:tcW w:w="50" w:type="pct"/>
            <w:vAlign w:val="bottom"/>
          </w:tcPr>
          <w:p w:rsidR="00BB7318" w:rsidRDefault="00BB7318" w14:paraId="005B2DE6" w14:textId="77777777">
            <w:pPr>
              <w:pStyle w:val="Underskrifter"/>
              <w:spacing w:after="0"/>
            </w:pPr>
          </w:p>
        </w:tc>
      </w:tr>
    </w:tbl>
    <w:p w:rsidRPr="008E0FE2" w:rsidR="004801AC" w:rsidP="00DF3554" w:rsidRDefault="004801AC" w14:paraId="33E7E99A" w14:textId="58F7C6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98DA" w14:textId="77777777" w:rsidR="00954651" w:rsidRDefault="00954651" w:rsidP="000C1CAD">
      <w:pPr>
        <w:spacing w:line="240" w:lineRule="auto"/>
      </w:pPr>
      <w:r>
        <w:separator/>
      </w:r>
    </w:p>
  </w:endnote>
  <w:endnote w:type="continuationSeparator" w:id="0">
    <w:p w14:paraId="1D1EB2B9" w14:textId="77777777" w:rsidR="00954651" w:rsidRDefault="009546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39D91235" w:rsidR="00262EA3" w:rsidRPr="0047345C" w:rsidRDefault="00262EA3" w:rsidP="00473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B08F" w14:textId="77777777" w:rsidR="00954651" w:rsidRDefault="00954651" w:rsidP="000C1CAD">
      <w:pPr>
        <w:spacing w:line="240" w:lineRule="auto"/>
      </w:pPr>
      <w:r>
        <w:separator/>
      </w:r>
    </w:p>
  </w:footnote>
  <w:footnote w:type="continuationSeparator" w:id="0">
    <w:p w14:paraId="64DF43D4" w14:textId="77777777" w:rsidR="00954651" w:rsidRDefault="009546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646392E7" w:rsidR="00262EA3" w:rsidRDefault="00887715"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5B07A160" wp14:editId="731DA4E7">
              <wp:simplePos x="635" y="635"/>
              <wp:positionH relativeFrom="page">
                <wp:align>left</wp:align>
              </wp:positionH>
              <wp:positionV relativeFrom="page">
                <wp:align>top</wp:align>
              </wp:positionV>
              <wp:extent cx="1740535" cy="381000"/>
              <wp:effectExtent l="0" t="0" r="12065" b="0"/>
              <wp:wrapNone/>
              <wp:docPr id="114481409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56489F4" w14:textId="2D0D51CC" w:rsidR="00887715" w:rsidRPr="00887715" w:rsidRDefault="00887715" w:rsidP="00887715">
                          <w:pPr>
                            <w:rPr>
                              <w:rFonts w:ascii="Gill Sans Nova Light" w:eastAsia="Gill Sans Nova Light" w:hAnsi="Gill Sans Nova Light" w:cs="Gill Sans Nova Light"/>
                              <w:noProof/>
                              <w:color w:val="000000"/>
                              <w:sz w:val="22"/>
                              <w:szCs w:val="22"/>
                            </w:rPr>
                          </w:pPr>
                          <w:r w:rsidRPr="0088771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07A160"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756489F4" w14:textId="2D0D51CC" w:rsidR="00887715" w:rsidRPr="00887715" w:rsidRDefault="00887715" w:rsidP="00887715">
                    <w:pPr>
                      <w:rPr>
                        <w:rFonts w:ascii="Gill Sans Nova Light" w:eastAsia="Gill Sans Nova Light" w:hAnsi="Gill Sans Nova Light" w:cs="Gill Sans Nova Light"/>
                        <w:noProof/>
                        <w:color w:val="000000"/>
                        <w:sz w:val="22"/>
                        <w:szCs w:val="22"/>
                      </w:rPr>
                    </w:pPr>
                    <w:r w:rsidRPr="0088771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5B4BF62E" w:rsidR="00262EA3" w:rsidRDefault="00954651"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2D34A1">
                                <w:t>2161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DD500"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0ACC036D" w14:textId="5B4BF62E" w:rsidR="00262EA3" w:rsidRDefault="00954651"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2D34A1">
                          <w:t>2161</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2B6B352F" w:rsidR="00262EA3" w:rsidRDefault="00887715" w:rsidP="008563AC">
    <w:pPr>
      <w:jc w:val="right"/>
    </w:pPr>
    <w:r>
      <w:rPr>
        <w:noProof/>
        <w14:numSpacing w14:val="default"/>
      </w:rPr>
      <mc:AlternateContent>
        <mc:Choice Requires="wps">
          <w:drawing>
            <wp:anchor distT="0" distB="0" distL="0" distR="0" simplePos="0" relativeHeight="251666432" behindDoc="0" locked="0" layoutInCell="1" allowOverlap="1" wp14:anchorId="4AE42324" wp14:editId="411928F1">
              <wp:simplePos x="635" y="635"/>
              <wp:positionH relativeFrom="page">
                <wp:align>left</wp:align>
              </wp:positionH>
              <wp:positionV relativeFrom="page">
                <wp:align>top</wp:align>
              </wp:positionV>
              <wp:extent cx="1740535" cy="381000"/>
              <wp:effectExtent l="0" t="0" r="12065" b="0"/>
              <wp:wrapNone/>
              <wp:docPr id="808546560"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81731AB" w14:textId="3CD94829" w:rsidR="00887715" w:rsidRPr="00887715" w:rsidRDefault="00887715" w:rsidP="00887715">
                          <w:pPr>
                            <w:rPr>
                              <w:rFonts w:ascii="Gill Sans Nova Light" w:eastAsia="Gill Sans Nova Light" w:hAnsi="Gill Sans Nova Light" w:cs="Gill Sans Nova Light"/>
                              <w:noProof/>
                              <w:color w:val="000000"/>
                              <w:sz w:val="22"/>
                              <w:szCs w:val="22"/>
                            </w:rPr>
                          </w:pPr>
                          <w:r w:rsidRPr="0088771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E42324"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481731AB" w14:textId="3CD94829" w:rsidR="00887715" w:rsidRPr="00887715" w:rsidRDefault="00887715" w:rsidP="00887715">
                    <w:pPr>
                      <w:rPr>
                        <w:rFonts w:ascii="Gill Sans Nova Light" w:eastAsia="Gill Sans Nova Light" w:hAnsi="Gill Sans Nova Light" w:cs="Gill Sans Nova Light"/>
                        <w:noProof/>
                        <w:color w:val="000000"/>
                        <w:sz w:val="22"/>
                        <w:szCs w:val="22"/>
                      </w:rPr>
                    </w:pPr>
                    <w:r w:rsidRPr="0088771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73987DA1" w:rsidR="00262EA3" w:rsidRDefault="00887715" w:rsidP="008563AC">
    <w:pPr>
      <w:jc w:val="right"/>
    </w:pPr>
    <w:r>
      <w:rPr>
        <w:noProof/>
        <w14:numSpacing w14:val="default"/>
      </w:rPr>
      <mc:AlternateContent>
        <mc:Choice Requires="wps">
          <w:drawing>
            <wp:anchor distT="0" distB="0" distL="0" distR="0" simplePos="0" relativeHeight="251664384" behindDoc="0" locked="0" layoutInCell="1" allowOverlap="1" wp14:anchorId="3C1878AF" wp14:editId="414024CD">
              <wp:simplePos x="635" y="635"/>
              <wp:positionH relativeFrom="page">
                <wp:align>left</wp:align>
              </wp:positionH>
              <wp:positionV relativeFrom="page">
                <wp:align>top</wp:align>
              </wp:positionV>
              <wp:extent cx="1740535" cy="381000"/>
              <wp:effectExtent l="0" t="0" r="12065" b="0"/>
              <wp:wrapNone/>
              <wp:docPr id="1127660754"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A721608" w14:textId="55C3F670" w:rsidR="00887715" w:rsidRPr="00887715" w:rsidRDefault="00887715" w:rsidP="00887715">
                          <w:pPr>
                            <w:rPr>
                              <w:rFonts w:ascii="Gill Sans Nova Light" w:eastAsia="Gill Sans Nova Light" w:hAnsi="Gill Sans Nova Light" w:cs="Gill Sans Nova Light"/>
                              <w:noProof/>
                              <w:color w:val="000000"/>
                              <w:sz w:val="22"/>
                              <w:szCs w:val="22"/>
                            </w:rPr>
                          </w:pPr>
                          <w:r w:rsidRPr="0088771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1878AF"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0A721608" w14:textId="55C3F670" w:rsidR="00887715" w:rsidRPr="00887715" w:rsidRDefault="00887715" w:rsidP="00887715">
                    <w:pPr>
                      <w:rPr>
                        <w:rFonts w:ascii="Gill Sans Nova Light" w:eastAsia="Gill Sans Nova Light" w:hAnsi="Gill Sans Nova Light" w:cs="Gill Sans Nova Light"/>
                        <w:noProof/>
                        <w:color w:val="000000"/>
                        <w:sz w:val="22"/>
                        <w:szCs w:val="22"/>
                      </w:rPr>
                    </w:pPr>
                    <w:r w:rsidRPr="0088771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305915A4" w:rsidR="00262EA3" w:rsidRDefault="00954651" w:rsidP="00A314CF">
    <w:pPr>
      <w:pStyle w:val="FSHNormal"/>
      <w:spacing w:before="40"/>
    </w:pPr>
    <w:sdt>
      <w:sdtPr>
        <w:alias w:val="CC_Noformat_Motionstyp"/>
        <w:tag w:val="CC_Noformat_Motionstyp"/>
        <w:id w:val="1162973129"/>
        <w:lock w:val="sdtContentLocked"/>
        <w15:appearance w15:val="hidden"/>
        <w:text/>
      </w:sdtPr>
      <w:sdtEndPr/>
      <w:sdtContent>
        <w:r w:rsidR="0047345C">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2D34A1">
          <w:t>2161</w:t>
        </w:r>
      </w:sdtContent>
    </w:sdt>
  </w:p>
  <w:p w14:paraId="5A9768D1" w14:textId="77777777" w:rsidR="00262EA3" w:rsidRPr="008227B3" w:rsidRDefault="00954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954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4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45C">
          <w:t>:2940</w:t>
        </w:r>
      </w:sdtContent>
    </w:sdt>
  </w:p>
  <w:p w14:paraId="0D11CBE8" w14:textId="7A940C8C" w:rsidR="00262EA3" w:rsidRDefault="00954651"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47345C">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34DA6BC4" w:rsidR="00262EA3" w:rsidRDefault="00122162" w:rsidP="00283E0F">
        <w:pPr>
          <w:pStyle w:val="FSHRub2"/>
        </w:pPr>
        <w:r>
          <w:t>Tillsynsvillkor för småföretag inom estetiska injektionsbehandlingar</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6795578">
    <w:abstractNumId w:val="9"/>
  </w:num>
  <w:num w:numId="2" w16cid:durableId="29307645">
    <w:abstractNumId w:val="8"/>
  </w:num>
  <w:num w:numId="3" w16cid:durableId="440495838">
    <w:abstractNumId w:val="16"/>
  </w:num>
  <w:num w:numId="4" w16cid:durableId="2054110102">
    <w:abstractNumId w:val="14"/>
  </w:num>
  <w:num w:numId="5" w16cid:durableId="1242179576">
    <w:abstractNumId w:val="17"/>
  </w:num>
  <w:num w:numId="6" w16cid:durableId="1674139930">
    <w:abstractNumId w:val="18"/>
  </w:num>
  <w:num w:numId="7" w16cid:durableId="2130934318">
    <w:abstractNumId w:val="11"/>
  </w:num>
  <w:num w:numId="8" w16cid:durableId="1087195818">
    <w:abstractNumId w:val="12"/>
  </w:num>
  <w:num w:numId="9" w16cid:durableId="1458374883">
    <w:abstractNumId w:val="15"/>
  </w:num>
  <w:num w:numId="10" w16cid:durableId="482744195">
    <w:abstractNumId w:val="22"/>
  </w:num>
  <w:num w:numId="11" w16cid:durableId="1866675253">
    <w:abstractNumId w:val="21"/>
  </w:num>
  <w:num w:numId="12" w16cid:durableId="890964607">
    <w:abstractNumId w:val="21"/>
  </w:num>
  <w:num w:numId="13" w16cid:durableId="2118910290">
    <w:abstractNumId w:val="3"/>
  </w:num>
  <w:num w:numId="14" w16cid:durableId="603390383">
    <w:abstractNumId w:val="2"/>
  </w:num>
  <w:num w:numId="15" w16cid:durableId="1262881135">
    <w:abstractNumId w:val="1"/>
  </w:num>
  <w:num w:numId="16" w16cid:durableId="1566526969">
    <w:abstractNumId w:val="0"/>
  </w:num>
  <w:num w:numId="17" w16cid:durableId="2028096187">
    <w:abstractNumId w:val="7"/>
  </w:num>
  <w:num w:numId="18" w16cid:durableId="771630135">
    <w:abstractNumId w:val="6"/>
  </w:num>
  <w:num w:numId="19" w16cid:durableId="1621304670">
    <w:abstractNumId w:val="5"/>
  </w:num>
  <w:num w:numId="20" w16cid:durableId="2131168281">
    <w:abstractNumId w:val="4"/>
  </w:num>
  <w:num w:numId="21" w16cid:durableId="1465851254">
    <w:abstractNumId w:val="21"/>
  </w:num>
  <w:num w:numId="22" w16cid:durableId="872301890">
    <w:abstractNumId w:val="21"/>
  </w:num>
  <w:num w:numId="23" w16cid:durableId="1963341033">
    <w:abstractNumId w:val="21"/>
  </w:num>
  <w:num w:numId="24" w16cid:durableId="35397927">
    <w:abstractNumId w:val="21"/>
  </w:num>
  <w:num w:numId="25" w16cid:durableId="1253900347">
    <w:abstractNumId w:val="21"/>
  </w:num>
  <w:num w:numId="26" w16cid:durableId="558244482">
    <w:abstractNumId w:val="22"/>
  </w:num>
  <w:num w:numId="27" w16cid:durableId="128132993">
    <w:abstractNumId w:val="22"/>
  </w:num>
  <w:num w:numId="28" w16cid:durableId="1695380539">
    <w:abstractNumId w:val="22"/>
  </w:num>
  <w:num w:numId="29" w16cid:durableId="972255062">
    <w:abstractNumId w:val="22"/>
  </w:num>
  <w:num w:numId="30" w16cid:durableId="908610865">
    <w:abstractNumId w:val="21"/>
  </w:num>
  <w:num w:numId="31" w16cid:durableId="1938948402">
    <w:abstractNumId w:val="21"/>
  </w:num>
  <w:num w:numId="32" w16cid:durableId="798453344">
    <w:abstractNumId w:val="22"/>
  </w:num>
  <w:num w:numId="33" w16cid:durableId="1053046191">
    <w:abstractNumId w:val="21"/>
  </w:num>
  <w:num w:numId="34" w16cid:durableId="473136909">
    <w:abstractNumId w:val="18"/>
  </w:num>
  <w:num w:numId="35" w16cid:durableId="1183085992">
    <w:abstractNumId w:val="18"/>
    <w:lvlOverride w:ilvl="0">
      <w:startOverride w:val="1"/>
    </w:lvlOverride>
  </w:num>
  <w:num w:numId="36" w16cid:durableId="1728453233">
    <w:abstractNumId w:val="19"/>
  </w:num>
  <w:num w:numId="37" w16cid:durableId="1228568905">
    <w:abstractNumId w:val="18"/>
    <w:lvlOverride w:ilvl="0">
      <w:startOverride w:val="1"/>
    </w:lvlOverride>
  </w:num>
  <w:num w:numId="38" w16cid:durableId="1296523787">
    <w:abstractNumId w:val="13"/>
  </w:num>
  <w:num w:numId="39" w16cid:durableId="1396704559">
    <w:abstractNumId w:val="10"/>
  </w:num>
  <w:num w:numId="40" w16cid:durableId="4572649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7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162"/>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8A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4A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5C"/>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9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65"/>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AC"/>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5"/>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51"/>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8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318"/>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458"/>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B9051B" w:rsidRDefault="005A7B48">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B9051B" w:rsidRDefault="005A7B48">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B9051B" w:rsidRDefault="005A7B48">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B9051B" w:rsidRDefault="005A7B48">
          <w:pPr>
            <w:pStyle w:val="97F25C87AFD44FE08DBDDE6B4D063883"/>
          </w:pPr>
          <w:r>
            <w:t xml:space="preserve"> </w:t>
          </w:r>
        </w:p>
      </w:docPartBody>
    </w:docPart>
    <w:docPart>
      <w:docPartPr>
        <w:name w:val="EB1190A1C2474DDD9D15576D6660AEC6"/>
        <w:category>
          <w:name w:val="Allmänt"/>
          <w:gallery w:val="placeholder"/>
        </w:category>
        <w:types>
          <w:type w:val="bbPlcHdr"/>
        </w:types>
        <w:behaviors>
          <w:behavior w:val="content"/>
        </w:behaviors>
        <w:guid w:val="{3FC13C46-E589-43CE-B363-DE83221F0079}"/>
      </w:docPartPr>
      <w:docPartBody>
        <w:p w:rsidR="005567C4" w:rsidRDefault="005567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1B"/>
    <w:rsid w:val="000F3C37"/>
    <w:rsid w:val="005567C4"/>
    <w:rsid w:val="005A7B48"/>
    <w:rsid w:val="00754A2C"/>
    <w:rsid w:val="00B9051B"/>
    <w:rsid w:val="00BF5B35"/>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844DD173E0D04CCFA4A428DBDBBEA74E">
    <w:name w:val="844DD173E0D04CCFA4A428DBDBBEA74E"/>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F5E8B-B3CC-46FE-809B-02BD907F0260}"/>
</file>

<file path=customXml/itemProps2.xml><?xml version="1.0" encoding="utf-8"?>
<ds:datastoreItem xmlns:ds="http://schemas.openxmlformats.org/officeDocument/2006/customXml" ds:itemID="{49D7D476-3A43-46D0-A4A9-1A0225ED16FB}"/>
</file>

<file path=customXml/itemProps3.xml><?xml version="1.0" encoding="utf-8"?>
<ds:datastoreItem xmlns:ds="http://schemas.openxmlformats.org/officeDocument/2006/customXml" ds:itemID="{3E7D030E-E043-4B62-A9DB-6C8D9B0330A9}"/>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1329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