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91985" w:rsidRPr="00291985" w:rsidRDefault="00291985">
      <w:pPr>
        <w:pStyle w:val="Frslagsrubrik"/>
      </w:pPr>
      <w:r w:rsidRPr="00291985">
        <w:t>Förslag till riksdagsbeslut</w:t>
      </w:r>
    </w:p>
    <w:p w:rsidR="00291985" w:rsidRPr="00291985" w:rsidRDefault="00291985">
      <w:pPr>
        <w:pStyle w:val="Hemstlatt"/>
      </w:pPr>
      <w:r w:rsidRPr="00291985">
        <w:t>Riksdagen tillkännager för regeringen som sin mening vad som anförs i motionen om nationellt stöd för utvecklingen av besöksnä</w:t>
      </w:r>
      <w:r w:rsidRPr="00291985">
        <w:t>r</w:t>
      </w:r>
      <w:r w:rsidRPr="00291985">
        <w:t>ingen i hela landet.</w:t>
      </w:r>
    </w:p>
    <w:p w:rsidR="00291985" w:rsidRPr="00291985" w:rsidRDefault="00291985">
      <w:pPr>
        <w:pStyle w:val="Rubrik1"/>
      </w:pPr>
      <w:r w:rsidRPr="00291985">
        <w:t>Motivering</w:t>
      </w:r>
    </w:p>
    <w:p w:rsidR="00291985" w:rsidRPr="00291985" w:rsidRDefault="00291985">
      <w:r w:rsidRPr="00291985">
        <w:t>Turist- och besöksnäringen har sedan i början av 2000-talet ökat kraftigt till att vara en av Sverige viktigaste näringar. Den totala turistkonsumtionen omsatte 2009 drygt 250 miljarder kronor och står för 3,1 procent av Sveriges BNP. Näringen har ökat de senaste tio åren med nästan 68 procent och sysse</w:t>
      </w:r>
      <w:r w:rsidRPr="00291985">
        <w:t>l</w:t>
      </w:r>
      <w:r w:rsidRPr="00291985">
        <w:t xml:space="preserve">sätter närmare 160 000 personer. Prognosen från Visit Sweden är att ökningen kommer att fortsätta även de kommande åren. </w:t>
      </w:r>
    </w:p>
    <w:p w:rsidR="00291985" w:rsidRPr="00291985" w:rsidRDefault="00291985">
      <w:pPr>
        <w:pStyle w:val="Normaltindrag"/>
      </w:pPr>
      <w:r w:rsidRPr="00291985">
        <w:t>Under de senaste tio åren har sysselsättningen ökat kraftigt inom närin</w:t>
      </w:r>
      <w:r w:rsidRPr="00291985">
        <w:t>g</w:t>
      </w:r>
      <w:r w:rsidRPr="00291985">
        <w:t>en. Den största enskilda ökningen finns inom sektorn kultur och rekreation som har en ökningstakt på över 200 procent. Sammantaget visar detta att turis</w:t>
      </w:r>
      <w:r w:rsidRPr="00291985">
        <w:t>m</w:t>
      </w:r>
      <w:r w:rsidRPr="00291985">
        <w:t>näringen har en stark potential och skulle kunna växa ytterligare om regerin</w:t>
      </w:r>
      <w:r w:rsidRPr="00291985">
        <w:t>g</w:t>
      </w:r>
      <w:r w:rsidRPr="00291985">
        <w:t>en ökade insatserna för att förbättra näringens villkor och förutsät</w:t>
      </w:r>
      <w:r w:rsidRPr="00291985">
        <w:t>t</w:t>
      </w:r>
      <w:r w:rsidRPr="00291985">
        <w:t xml:space="preserve">ningar. </w:t>
      </w:r>
    </w:p>
    <w:p w:rsidR="00291985" w:rsidRPr="00291985" w:rsidRDefault="00291985">
      <w:pPr>
        <w:pStyle w:val="Normaltindrag"/>
      </w:pPr>
      <w:r w:rsidRPr="00291985">
        <w:t>För glesbygden har turismen särskilt stor betydelse, inte minst i landets norra delar. Möjligheterna för fiske, jakt, skidåkning och andra typer av fr</w:t>
      </w:r>
      <w:r w:rsidRPr="00291985">
        <w:t>i</w:t>
      </w:r>
      <w:r w:rsidRPr="00291985">
        <w:t>tidsaktiviteter och naturupplevelser året om har en stark utvecklingspotential. Därutöver finns det gott om kulturupplevelser, tillgång till ren och lokalt tillverkad mat, för att ta ytterligare ett par exempel. Turismen spelar också en viktig roll för landets glest bebodda delar som jobbskapare och tillväxtmotor. Bara Jämtland och Dalarna har över 8 miljoner övernattningar årligen, vilket skapar tusentals arbetstillfällen. Med genomtänkta aktiviteter kan konku</w:t>
      </w:r>
      <w:r w:rsidRPr="00291985">
        <w:t>r</w:t>
      </w:r>
      <w:r w:rsidRPr="00291985">
        <w:t>renskraften ökas och därigenom kan turistbran</w:t>
      </w:r>
      <w:r w:rsidRPr="00291985">
        <w:t>schen öka hållbarheten och sysselsättningen, stärka hela länets ekonomi samt förbättra serviceutbudet och miljötänkandet.</w:t>
      </w:r>
    </w:p>
    <w:p w:rsidR="00291985" w:rsidRPr="00291985" w:rsidRDefault="00291985">
      <w:pPr>
        <w:pStyle w:val="Normaltindrag"/>
      </w:pPr>
      <w:r w:rsidRPr="00291985">
        <w:lastRenderedPageBreak/>
        <w:t>Turistnäringens möjligheter att skapa tillväxt och arbete är beroende av riktade insatser som bygger på behovet av nya lösningar för att möta en hå</w:t>
      </w:r>
      <w:r w:rsidRPr="00291985">
        <w:t>r</w:t>
      </w:r>
      <w:r w:rsidRPr="00291985">
        <w:t>dare konkurrens inom besöksnäringen och hårdare krav på produkter och tjänster inom turism. Utmaningen ligger i att ta vara på den positiva trenden och fortsätta att utveckla näringen.</w:t>
      </w:r>
    </w:p>
    <w:p w:rsidR="00291985" w:rsidRPr="00291985" w:rsidRDefault="00291985">
      <w:pPr>
        <w:pStyle w:val="Normaltindrag"/>
      </w:pPr>
      <w:r w:rsidRPr="00291985">
        <w:t>För att detta ska vara möjligt krävs det ett långsiktigt aktivt engagemang från statens och regeringens sida. Det är särskilt viktigt att näringen får rätt stöd, ökade möjligheter till investeringar och förbättrade resurser till mar</w:t>
      </w:r>
      <w:r w:rsidRPr="00291985">
        <w:t>k</w:t>
      </w:r>
      <w:r w:rsidRPr="00291985">
        <w:t xml:space="preserve">nadsföring. </w:t>
      </w:r>
    </w:p>
    <w:p w:rsidR="00291985" w:rsidRPr="00291985" w:rsidRDefault="00291985">
      <w:pPr>
        <w:pStyle w:val="PunktlistaBomb"/>
      </w:pPr>
      <w:r w:rsidRPr="00291985">
        <w:t>Att staten tydligt stödjer det arbete med en nationell strategi för besöksnä</w:t>
      </w:r>
      <w:r w:rsidRPr="00291985">
        <w:t>r</w:t>
      </w:r>
      <w:r w:rsidRPr="00291985">
        <w:t xml:space="preserve">ingen som näringen själv nu påbörjat under ledning av SHR.  </w:t>
      </w:r>
    </w:p>
    <w:p w:rsidR="00291985" w:rsidRPr="00291985" w:rsidRDefault="00291985">
      <w:pPr>
        <w:pStyle w:val="PunktlistaBomb"/>
        <w:spacing w:before="0"/>
      </w:pPr>
      <w:r w:rsidRPr="00291985">
        <w:t>Att stödet till den internationella marknadsföringen via Visit Sweden ytte</w:t>
      </w:r>
      <w:r w:rsidRPr="00291985">
        <w:t>r</w:t>
      </w:r>
      <w:r w:rsidRPr="00291985">
        <w:t>ligare förstärks till att ligga i nivå med andra liknande länder. Detta blir i så fall indirekt även ett stöd till besöksnäringen i de norra delarna av la</w:t>
      </w:r>
      <w:r w:rsidRPr="00291985">
        <w:t>n</w:t>
      </w:r>
      <w:r w:rsidRPr="00291985">
        <w:t xml:space="preserve">det. </w:t>
      </w:r>
    </w:p>
    <w:p w:rsidR="00291985" w:rsidRPr="00291985" w:rsidRDefault="00291985">
      <w:pPr>
        <w:pStyle w:val="PunktlistaBomb"/>
        <w:spacing w:before="0"/>
      </w:pPr>
      <w:r w:rsidRPr="00291985">
        <w:t>Att staten tar fram ett branschprogram för besöksnäringen som inkluderar forskning, marknadsföring och framtida utbildnings- och kompetensnivå.</w:t>
      </w:r>
    </w:p>
    <w:p w:rsidR="00291985" w:rsidRPr="00291985" w:rsidRDefault="00291985">
      <w:pPr>
        <w:pStyle w:val="PunktlistaBomb"/>
        <w:spacing w:before="0"/>
      </w:pPr>
      <w:r w:rsidRPr="00291985">
        <w:t xml:space="preserve">Att den s.k. turistmomsen ses över. Skillnaderna i momsnivåer skapar en osund konkurrens. </w:t>
      </w:r>
    </w:p>
    <w:p w:rsidR="00291985" w:rsidRPr="00291985" w:rsidRDefault="00291985">
      <w:pPr>
        <w:pStyle w:val="PunktlistaBomb"/>
        <w:spacing w:before="0"/>
      </w:pPr>
      <w:r w:rsidRPr="00291985">
        <w:t>Att det nationella stödet till förbättrad tillgänglighet förbättras genom u</w:t>
      </w:r>
      <w:r w:rsidRPr="00291985">
        <w:t>t</w:t>
      </w:r>
      <w:r w:rsidRPr="00291985">
        <w:t>byggnad av infrastrukturen, vägar, flyg och tåg. Fungerande kommunik</w:t>
      </w:r>
      <w:r w:rsidRPr="00291985">
        <w:t>a</w:t>
      </w:r>
      <w:r w:rsidRPr="00291985">
        <w:t>tioner är avgörande för att besökarna ska kunna ta sig fram till besöksm</w:t>
      </w:r>
      <w:r w:rsidRPr="00291985">
        <w:t>å</w:t>
      </w:r>
      <w:r w:rsidRPr="00291985">
        <w:t>len.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91985">
        <w:trPr>
          <w:cantSplit/>
        </w:trPr>
        <w:tc>
          <w:tcPr>
            <w:tcW w:w="3046" w:type="dxa"/>
          </w:tcPr>
          <w:p w:rsidR="00291985" w:rsidRPr="00291985" w:rsidRDefault="00291985">
            <w:pPr>
              <w:pStyle w:val="UnderskriftDatum"/>
              <w:spacing w:before="240"/>
            </w:pPr>
            <w:r w:rsidRPr="00291985">
              <w:t>Stockholm den 26 oktober 2010</w:t>
            </w:r>
          </w:p>
        </w:tc>
        <w:tc>
          <w:tcPr>
            <w:tcW w:w="3047" w:type="dxa"/>
          </w:tcPr>
          <w:p w:rsidR="00291985" w:rsidRPr="00291985" w:rsidRDefault="00291985">
            <w:pPr>
              <w:pStyle w:val="Underskrifter"/>
              <w:spacing w:before="240"/>
            </w:pPr>
          </w:p>
        </w:tc>
      </w:tr>
      <w:tr w:rsidR="00000000" w:rsidRPr="00291985">
        <w:trPr>
          <w:cantSplit/>
        </w:trPr>
        <w:tc>
          <w:tcPr>
            <w:tcW w:w="3046" w:type="dxa"/>
          </w:tcPr>
          <w:p w:rsidR="00291985" w:rsidRPr="00291985" w:rsidRDefault="00291985">
            <w:pPr>
              <w:pStyle w:val="Underskrifter"/>
            </w:pPr>
            <w:r w:rsidRPr="00291985">
              <w:t>Marie Nordén (S)</w:t>
            </w:r>
          </w:p>
        </w:tc>
        <w:tc>
          <w:tcPr>
            <w:tcW w:w="3046" w:type="dxa"/>
          </w:tcPr>
          <w:p w:rsidR="00291985" w:rsidRPr="00291985" w:rsidRDefault="00291985">
            <w:pPr>
              <w:pStyle w:val="Underskrifter"/>
            </w:pPr>
          </w:p>
        </w:tc>
      </w:tr>
      <w:tr w:rsidR="00000000" w:rsidRPr="00291985">
        <w:trPr>
          <w:cantSplit/>
        </w:trPr>
        <w:tc>
          <w:tcPr>
            <w:tcW w:w="3046" w:type="dxa"/>
          </w:tcPr>
          <w:p w:rsidR="00291985" w:rsidRPr="00291985" w:rsidRDefault="00291985">
            <w:pPr>
              <w:pStyle w:val="Underskrifter"/>
            </w:pPr>
            <w:r w:rsidRPr="00291985">
              <w:t>Eva Sonidsson (S)</w:t>
            </w:r>
          </w:p>
        </w:tc>
        <w:tc>
          <w:tcPr>
            <w:tcW w:w="3046" w:type="dxa"/>
          </w:tcPr>
          <w:p w:rsidR="00291985" w:rsidRPr="00291985" w:rsidRDefault="00291985">
            <w:pPr>
              <w:pStyle w:val="Underskrifter"/>
            </w:pPr>
            <w:r w:rsidRPr="00291985">
              <w:t>Helén Pettersson i Umeå (S)</w:t>
            </w:r>
          </w:p>
        </w:tc>
      </w:tr>
      <w:tr w:rsidR="00000000" w:rsidRPr="00291985">
        <w:trPr>
          <w:cantSplit/>
        </w:trPr>
        <w:tc>
          <w:tcPr>
            <w:tcW w:w="3046" w:type="dxa"/>
          </w:tcPr>
          <w:p w:rsidR="00291985" w:rsidRPr="00291985" w:rsidRDefault="00291985">
            <w:pPr>
              <w:pStyle w:val="Underskrifter"/>
            </w:pPr>
            <w:r w:rsidRPr="00291985">
              <w:t>Lars Mejern Larsson (S)</w:t>
            </w:r>
          </w:p>
        </w:tc>
        <w:tc>
          <w:tcPr>
            <w:tcW w:w="3046" w:type="dxa"/>
          </w:tcPr>
          <w:p w:rsidR="00291985" w:rsidRPr="00291985" w:rsidRDefault="00291985">
            <w:pPr>
              <w:pStyle w:val="Underskrifter"/>
            </w:pPr>
            <w:r w:rsidRPr="00291985">
              <w:t>Maria Stenberg (S)</w:t>
            </w:r>
          </w:p>
        </w:tc>
      </w:tr>
      <w:tr w:rsidR="00000000" w:rsidRPr="00291985">
        <w:trPr>
          <w:cantSplit/>
        </w:trPr>
        <w:tc>
          <w:tcPr>
            <w:tcW w:w="3046" w:type="dxa"/>
          </w:tcPr>
          <w:p w:rsidR="00291985" w:rsidRPr="00291985" w:rsidRDefault="00291985">
            <w:pPr>
              <w:pStyle w:val="Underskrifter"/>
            </w:pPr>
            <w:r w:rsidRPr="00291985">
              <w:t>Raimo Pärssinen (S)</w:t>
            </w:r>
          </w:p>
        </w:tc>
        <w:tc>
          <w:tcPr>
            <w:tcW w:w="3046" w:type="dxa"/>
          </w:tcPr>
          <w:p w:rsidR="00291985" w:rsidRPr="00291985" w:rsidRDefault="00291985">
            <w:pPr>
              <w:pStyle w:val="Underskrifter"/>
            </w:pPr>
          </w:p>
        </w:tc>
      </w:tr>
    </w:tbl>
    <w:p w:rsidR="00291985" w:rsidRPr="00291985" w:rsidRDefault="00291985">
      <w:pPr>
        <w:pStyle w:val="Normaltindrag"/>
      </w:pPr>
    </w:p>
    <w:sectPr w:rsidR="00000000" w:rsidRPr="0029198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91985" w:rsidRPr="00291985" w:rsidRDefault="00291985">
      <w:r w:rsidRPr="00291985">
        <w:separator/>
      </w:r>
    </w:p>
  </w:endnote>
  <w:endnote w:type="continuationSeparator" w:id="0">
    <w:p w:rsidR="00291985" w:rsidRPr="00291985" w:rsidRDefault="00291985">
      <w:r w:rsidRPr="0029198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1985" w:rsidRPr="00291985" w:rsidRDefault="00291985">
    <w:pPr>
      <w:pStyle w:val="Sidfot"/>
    </w:pPr>
    <w:r w:rsidRPr="0029198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906116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1985" w:rsidRDefault="0029198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91985" w:rsidRDefault="0029198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1985" w:rsidRPr="00291985" w:rsidRDefault="00291985">
    <w:pPr>
      <w:pStyle w:val="Sidfot"/>
    </w:pPr>
    <w:r w:rsidRPr="0029198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41523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1985" w:rsidRDefault="0029198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91985" w:rsidRDefault="0029198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1985" w:rsidRPr="00291985" w:rsidRDefault="00291985">
    <w:pPr>
      <w:pStyle w:val="Sidfot"/>
    </w:pPr>
    <w:r w:rsidRPr="0029198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24914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1985" w:rsidRDefault="0029198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91985" w:rsidRDefault="0029198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91985" w:rsidRPr="00291985" w:rsidRDefault="00291985">
      <w:r w:rsidRPr="00291985">
        <w:separator/>
      </w:r>
    </w:p>
  </w:footnote>
  <w:footnote w:type="continuationSeparator" w:id="0">
    <w:p w:rsidR="00291985" w:rsidRPr="00291985" w:rsidRDefault="00291985">
      <w:r w:rsidRPr="0029198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1985" w:rsidRPr="00291985" w:rsidRDefault="00291985">
    <w:pPr>
      <w:pStyle w:val="Sidhuvud"/>
    </w:pPr>
    <w:r w:rsidRPr="0029198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994958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1985" w:rsidRDefault="0029198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91985" w:rsidRDefault="0029198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N394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1985" w:rsidRPr="00291985" w:rsidRDefault="00291985">
    <w:pPr>
      <w:pStyle w:val="Sidhuvud"/>
    </w:pPr>
    <w:r w:rsidRPr="0029198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1447165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1985" w:rsidRDefault="0029198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91985" w:rsidRDefault="0029198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N394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1985" w:rsidRPr="00291985" w:rsidRDefault="00291985">
    <w:pPr>
      <w:pStyle w:val="FSHNormal"/>
      <w:tabs>
        <w:tab w:val="right" w:pos="5840"/>
      </w:tabs>
    </w:pPr>
    <w:r w:rsidRPr="00291985">
      <w:br/>
    </w:r>
    <w:r w:rsidRPr="00291985">
      <w:fldChar w:fldCharType="begin" w:fldLock="1"/>
    </w:r>
    <w:r w:rsidRPr="00291985">
      <w:instrText xml:space="preserve"> DOCPROPERTY</w:instrText>
    </w:r>
    <w:r w:rsidRPr="00291985">
      <w:rPr>
        <w:sz w:val="18"/>
      </w:rPr>
      <w:instrText xml:space="preserve"> "YearUser" *\charformat </w:instrText>
    </w:r>
    <w:r w:rsidRPr="00291985">
      <w:fldChar w:fldCharType="separate"/>
    </w:r>
    <w:r w:rsidRPr="00291985">
      <w:t>2010/11</w:t>
    </w:r>
    <w:r w:rsidRPr="00291985">
      <w:fldChar w:fldCharType="end"/>
    </w:r>
    <w:r w:rsidRPr="00291985">
      <w:t xml:space="preserve"> </w:t>
    </w:r>
    <w:r w:rsidRPr="00291985">
      <w:tab/>
      <w:t xml:space="preserve">mnr: </w:t>
    </w:r>
    <w:r w:rsidRPr="00291985">
      <w:fldChar w:fldCharType="begin" w:fldLock="1"/>
    </w:r>
    <w:r w:rsidRPr="00291985">
      <w:instrText xml:space="preserve"> DOCPROPERTY</w:instrText>
    </w:r>
    <w:r w:rsidRPr="00291985">
      <w:rPr>
        <w:sz w:val="18"/>
      </w:rPr>
      <w:instrText xml:space="preserve"> "Motionsnummer" *\charformat </w:instrText>
    </w:r>
    <w:r w:rsidRPr="00291985">
      <w:fldChar w:fldCharType="separate"/>
    </w:r>
    <w:r w:rsidRPr="00291985">
      <w:t>N394</w:t>
    </w:r>
    <w:r w:rsidRPr="00291985">
      <w:fldChar w:fldCharType="end"/>
    </w:r>
    <w:r w:rsidRPr="00291985">
      <w:br/>
    </w:r>
    <w:r w:rsidRPr="00291985">
      <w:fldChar w:fldCharType="begin" w:fldLock="1"/>
    </w:r>
    <w:r w:rsidRPr="00291985">
      <w:instrText xml:space="preserve"> DOCPROPERTY</w:instrText>
    </w:r>
    <w:r w:rsidRPr="00291985">
      <w:rPr>
        <w:sz w:val="18"/>
      </w:rPr>
      <w:instrText xml:space="preserve"> "Samling" *\charformat </w:instrText>
    </w:r>
    <w:r w:rsidRPr="00291985">
      <w:fldChar w:fldCharType="end"/>
    </w:r>
    <w:r w:rsidRPr="00291985">
      <w:tab/>
      <w:t xml:space="preserve">pnr: </w:t>
    </w:r>
    <w:r w:rsidRPr="00291985">
      <w:fldChar w:fldCharType="begin" w:fldLock="1"/>
    </w:r>
    <w:r w:rsidRPr="00291985">
      <w:instrText xml:space="preserve"> DOCPROPERTY</w:instrText>
    </w:r>
    <w:r w:rsidRPr="00291985">
      <w:rPr>
        <w:sz w:val="18"/>
      </w:rPr>
      <w:instrText xml:space="preserve"> "Partinummer" *\charformat </w:instrText>
    </w:r>
    <w:r w:rsidRPr="00291985">
      <w:fldChar w:fldCharType="separate"/>
    </w:r>
    <w:r w:rsidRPr="00291985">
      <w:t>S14030</w:t>
    </w:r>
    <w:r w:rsidRPr="00291985">
      <w:fldChar w:fldCharType="end"/>
    </w:r>
  </w:p>
  <w:p w:rsidR="00291985" w:rsidRPr="00291985" w:rsidRDefault="00291985">
    <w:pPr>
      <w:pStyle w:val="FSHRub1"/>
    </w:pPr>
    <w:r w:rsidRPr="00291985">
      <w:t>Motion till riksdagen</w:t>
    </w:r>
    <w:r w:rsidRPr="00291985">
      <w:br/>
    </w:r>
    <w:r w:rsidRPr="00291985">
      <w:fldChar w:fldCharType="begin" w:fldLock="1"/>
    </w:r>
    <w:r w:rsidRPr="00291985">
      <w:instrText xml:space="preserve"> DOCPROPERTY "YearUser" *\charformat </w:instrText>
    </w:r>
    <w:r w:rsidRPr="00291985">
      <w:fldChar w:fldCharType="separate"/>
    </w:r>
    <w:r w:rsidRPr="00291985">
      <w:t>2010/11</w:t>
    </w:r>
    <w:r w:rsidRPr="00291985">
      <w:fldChar w:fldCharType="end"/>
    </w:r>
    <w:r w:rsidRPr="00291985">
      <w:t>:</w:t>
    </w:r>
    <w:r w:rsidRPr="00291985">
      <w:fldChar w:fldCharType="begin" w:fldLock="1"/>
    </w:r>
    <w:r w:rsidRPr="00291985">
      <w:instrText xml:space="preserve"> DOCPROPERTY "Motionsnummer" *\charformat </w:instrText>
    </w:r>
    <w:r w:rsidRPr="00291985">
      <w:fldChar w:fldCharType="separate"/>
    </w:r>
    <w:r w:rsidRPr="00291985">
      <w:t>N394</w:t>
    </w:r>
    <w:r w:rsidRPr="00291985">
      <w:fldChar w:fldCharType="end"/>
    </w:r>
  </w:p>
  <w:p w:rsidR="00291985" w:rsidRPr="00291985" w:rsidRDefault="00291985">
    <w:pPr>
      <w:pStyle w:val="FSHNormalS5"/>
    </w:pPr>
    <w:r w:rsidRPr="00291985">
      <w:fldChar w:fldCharType="begin" w:fldLock="1"/>
    </w:r>
    <w:r w:rsidRPr="00291985">
      <w:instrText xml:space="preserve"> DOCPROPERTY "MotionarText" *\charformat </w:instrText>
    </w:r>
    <w:r w:rsidRPr="00291985">
      <w:fldChar w:fldCharType="separate"/>
    </w:r>
    <w:r w:rsidRPr="00291985">
      <w:t>av Marie Nordén m.fl. (S)</w:t>
    </w:r>
    <w:r w:rsidRPr="00291985">
      <w:fldChar w:fldCharType="end"/>
    </w:r>
    <w:r w:rsidRPr="00291985">
      <w:br/>
    </w:r>
    <w:r w:rsidRPr="00291985">
      <w:fldChar w:fldCharType="begin" w:fldLock="1"/>
    </w:r>
    <w:r w:rsidRPr="00291985">
      <w:instrText xml:space="preserve"> DOCPROPERTY "SvarFrasKort" *\charformat </w:instrText>
    </w:r>
    <w:r w:rsidRPr="00291985">
      <w:fldChar w:fldCharType="end"/>
    </w:r>
  </w:p>
  <w:p w:rsidR="00291985" w:rsidRPr="00291985" w:rsidRDefault="00291985">
    <w:pPr>
      <w:pStyle w:val="FSHTitel"/>
    </w:pPr>
    <w:r w:rsidRPr="00291985">
      <w:fldChar w:fldCharType="begin" w:fldLock="1"/>
    </w:r>
    <w:r w:rsidRPr="00291985">
      <w:instrText xml:space="preserve"> DOCPROPERTY</w:instrText>
    </w:r>
    <w:r w:rsidRPr="00291985">
      <w:rPr>
        <w:sz w:val="18"/>
      </w:rPr>
      <w:instrText xml:space="preserve"> "RubrikSvar" *\charformat </w:instrText>
    </w:r>
    <w:r w:rsidRPr="00291985">
      <w:fldChar w:fldCharType="separate"/>
    </w:r>
    <w:r w:rsidRPr="00291985">
      <w:t>Nationellt stöd för turismen i hela landet</w:t>
    </w:r>
    <w:r w:rsidRPr="00291985">
      <w:fldChar w:fldCharType="end"/>
    </w:r>
  </w:p>
  <w:p w:rsidR="00291985" w:rsidRPr="00291985" w:rsidRDefault="00291985">
    <w:pPr>
      <w:pStyle w:val="Normal00"/>
    </w:pPr>
  </w:p>
  <w:p w:rsidR="00291985" w:rsidRPr="00291985" w:rsidRDefault="0029198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24226928"/>
    <w:multiLevelType w:val="hybridMultilevel"/>
    <w:tmpl w:val="E15638D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03709926">
    <w:abstractNumId w:val="3"/>
  </w:num>
  <w:num w:numId="2" w16cid:durableId="647200508">
    <w:abstractNumId w:val="2"/>
  </w:num>
  <w:num w:numId="3" w16cid:durableId="1752582851">
    <w:abstractNumId w:val="1"/>
  </w:num>
  <w:num w:numId="4" w16cid:durableId="1604920140">
    <w:abstractNumId w:val="0"/>
  </w:num>
  <w:num w:numId="5" w16cid:durableId="1657686711">
    <w:abstractNumId w:val="7"/>
  </w:num>
  <w:num w:numId="6" w16cid:durableId="551771719">
    <w:abstractNumId w:val="6"/>
  </w:num>
  <w:num w:numId="7" w16cid:durableId="525287188">
    <w:abstractNumId w:val="5"/>
  </w:num>
  <w:num w:numId="8" w16cid:durableId="792332484">
    <w:abstractNumId w:val="4"/>
  </w:num>
  <w:num w:numId="9" w16cid:durableId="2016497536">
    <w:abstractNumId w:val="8"/>
  </w:num>
  <w:num w:numId="10" w16cid:durableId="559637498">
    <w:abstractNumId w:val="9"/>
  </w:num>
  <w:num w:numId="11" w16cid:durableId="1240407760">
    <w:abstractNumId w:val="10"/>
  </w:num>
  <w:num w:numId="12" w16cid:durableId="985355627">
    <w:abstractNumId w:val="13"/>
  </w:num>
  <w:num w:numId="13" w16cid:durableId="768963213">
    <w:abstractNumId w:val="16"/>
  </w:num>
  <w:num w:numId="14" w16cid:durableId="1223566444">
    <w:abstractNumId w:val="17"/>
  </w:num>
  <w:num w:numId="15" w16cid:durableId="1814907886">
    <w:abstractNumId w:val="11"/>
  </w:num>
  <w:num w:numId="16" w16cid:durableId="651714909">
    <w:abstractNumId w:val="19"/>
  </w:num>
  <w:num w:numId="17" w16cid:durableId="137109787">
    <w:abstractNumId w:val="18"/>
  </w:num>
  <w:num w:numId="18" w16cid:durableId="1210920393">
    <w:abstractNumId w:val="15"/>
  </w:num>
  <w:num w:numId="19" w16cid:durableId="665783326">
    <w:abstractNumId w:val="12"/>
  </w:num>
  <w:num w:numId="20" w16cid:durableId="212264649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17"/>
    <w:docVar w:name="PersonGUIDs" w:val="{0350534B-85B5-40E1-BE33-EF8FC312F402},{44E03F08-DA57-47DF-9088-8808DAA25060},{5828F02F-261D-4616-A259-6D0EE7C1A1C6},{98573A62-87F3-4948-9C7F-DBDBDCA46686},{05B58239-5C7A-4671-B64C-6F2C9F023EDC},{8B604274-3883-41DB-9969-1805BE00DEDD}"/>
  </w:docVars>
  <w:rsids>
    <w:rsidRoot w:val="007A0B6A"/>
    <w:rsid w:val="00291985"/>
    <w:rsid w:val="007A0B6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37E2993C-1020-4796-9ADA-F41AB8A27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486</Words>
  <Characters>2868</Characters>
  <Application>Microsoft Office Word</Application>
  <DocSecurity>4</DocSecurity>
  <Lines>59</Lines>
  <Paragraphs>23</Paragraphs>
  <ScaleCrop>false</ScaleCrop>
  <HeadingPairs>
    <vt:vector size="2" baseType="variant">
      <vt:variant>
        <vt:lpstr>Rubrik</vt:lpstr>
      </vt:variant>
      <vt:variant>
        <vt:i4>1</vt:i4>
      </vt:variant>
    </vt:vector>
  </HeadingPairs>
  <TitlesOfParts>
    <vt:vector size="1" baseType="lpstr">
      <vt:lpstr>s14030</vt:lpstr>
    </vt:vector>
  </TitlesOfParts>
  <Company>Riksdagen</Company>
  <LinksUpToDate>false</LinksUpToDate>
  <CharactersWithSpaces>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s14030</dc:title>
  <dc:subject>s14030</dc:subject>
  <dc:creator>Riksdagen</dc:creator>
  <cp:keywords>Riksdagen</cp:keywords>
  <dc:description>Versal/gemen i partibeteckning. Gemen i tryck för 0910, versal för 1011 och nyare</dc:description>
  <cp:lastModifiedBy>Lars Brink</cp:lastModifiedBy>
  <cp:revision>2</cp:revision>
  <cp:lastPrinted>2011-01-31T13:09:00Z</cp:lastPrinted>
  <dcterms:created xsi:type="dcterms:W3CDTF">2025-12-18T01:51:00Z</dcterms:created>
  <dcterms:modified xsi:type="dcterms:W3CDTF">2025-12-18T01:51:00Z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mot2000_530_2011-01-17</vt:lpwstr>
  </property>
  <property fmtid="{D5CDD505-2E9C-101B-9397-08002B2CF9AE}" pid="3" name="version">
    <vt:lpwstr>mot2000_524_2010-10-26</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Nationellt stöd för turismen i hela landet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Nationellt stöd för turismen i hela landet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S14030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Marie Nordén m.fl. (S)</vt:lpwstr>
  </property>
  <property fmtid="{D5CDD505-2E9C-101B-9397-08002B2CF9AE}" pid="26" name="MotionarLista">
    <vt:lpwstr>Nordén, Marie (S)\Sonidsson, Eva (S)\Pettersson i Umeå, Helén (S)\Larsson, Lars Mejern (S)\Stenberg, Maria (S)\Pärssinen, Raimo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Nordén (S), Eva Sonidsson (S), Helén Pettersson i Umeå (S), Lars Mejern Larsson (S), Maria Stenberg (S), Raimo Pärssinen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N394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20102011000000000115000140300069</vt:lpwstr>
  </property>
  <property fmtid="{D5CDD505-2E9C-101B-9397-08002B2CF9AE}" pid="47" name="datum">
    <vt:lpwstr>101026</vt:lpwstr>
  </property>
  <property fmtid="{D5CDD505-2E9C-101B-9397-08002B2CF9AE}" pid="48" name="avsändar-e-post">
    <vt:lpwstr>petra.dahlberg@riksdagen.se</vt:lpwstr>
  </property>
  <property fmtid="{D5CDD505-2E9C-101B-9397-08002B2CF9AE}" pid="49" name="id">
    <vt:lpwstr>20102011000000000115000140300069</vt:lpwstr>
  </property>
  <property fmtid="{D5CDD505-2E9C-101B-9397-08002B2CF9AE}" pid="50" name="nummer">
    <vt:lpwstr>394</vt:lpwstr>
  </property>
  <property fmtid="{D5CDD505-2E9C-101B-9397-08002B2CF9AE}" pid="51" name="utskottsbeteckning">
    <vt:lpwstr>N</vt:lpwstr>
  </property>
  <property fmtid="{D5CDD505-2E9C-101B-9397-08002B2CF9AE}" pid="52" name="GlobalUID">
    <vt:lpwstr>{37EFCE0D-6171-4865-BB34-A54997C2E1C7}</vt:lpwstr>
  </property>
  <property fmtid="{D5CDD505-2E9C-101B-9397-08002B2CF9AE}" pid="53" name="Överföringar">
    <vt:i4>0</vt:i4>
  </property>
  <property fmtid="{D5CDD505-2E9C-101B-9397-08002B2CF9AE}" pid="54" name="Checksum">
    <vt:lpwstr>*0008620356187*</vt:lpwstr>
  </property>
  <property fmtid="{D5CDD505-2E9C-101B-9397-08002B2CF9AE}" pid="55" name="skuggnummer">
    <vt:lpwstr>2658</vt:lpwstr>
  </property>
  <property fmtid="{D5CDD505-2E9C-101B-9397-08002B2CF9AE}" pid="56" name="urixVersion">
    <vt:lpwstr>4.1.1.7</vt:lpwstr>
  </property>
  <property fmtid="{D5CDD505-2E9C-101B-9397-08002B2CF9AE}" pid="57" name="urixOrigin">
    <vt:lpwstr>110131 14:09:50.315</vt:lpwstr>
  </property>
  <property fmtid="{D5CDD505-2E9C-101B-9397-08002B2CF9AE}" pid="58" name="urixGuid">
    <vt:lpwstr>{A4B00848-5FCC-491C-BF57-C1D3DF4EAF22}</vt:lpwstr>
  </property>
</Properties>
</file>