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F71EB" w14:textId="77777777" w:rsidR="00514936" w:rsidRPr="00106C77" w:rsidRDefault="00CE31E2" w:rsidP="00514936">
      <w:pPr>
        <w:pStyle w:val="Rubrik"/>
      </w:pPr>
      <w:bookmarkStart w:id="0" w:name="EUKommenteradDagordning"/>
      <w:bookmarkStart w:id="1" w:name="_GoBack"/>
      <w:bookmarkEnd w:id="1"/>
      <w:r>
        <w:t>Rådets möte (miljö- och klimatministrarna) den 19 december 2016</w:t>
      </w:r>
    </w:p>
    <w:p w14:paraId="518F71EC" w14:textId="77777777" w:rsidR="00514936" w:rsidRPr="00106C77" w:rsidRDefault="00514936" w:rsidP="00514936">
      <w:pPr>
        <w:pStyle w:val="Rubrik1utannumrering"/>
      </w:pPr>
      <w:r w:rsidRPr="00106C77">
        <w:t>Kommenterad dagordning</w:t>
      </w:r>
    </w:p>
    <w:p w14:paraId="518F71ED" w14:textId="77777777" w:rsidR="00514936" w:rsidRDefault="00514936" w:rsidP="00514936">
      <w:pPr>
        <w:pStyle w:val="Rubrik1"/>
      </w:pPr>
      <w:r w:rsidRPr="00106C77">
        <w:t>Godkännande av dagordningen</w:t>
      </w:r>
    </w:p>
    <w:p w14:paraId="518F71EE" w14:textId="77777777" w:rsidR="00CE31E2" w:rsidRDefault="00CE31E2" w:rsidP="00CE31E2">
      <w:pPr>
        <w:pStyle w:val="Brdtext"/>
      </w:pPr>
    </w:p>
    <w:p w14:paraId="518F71EF" w14:textId="77777777" w:rsidR="00CE31E2" w:rsidRPr="00CE31E2" w:rsidRDefault="00CE31E2" w:rsidP="00CE31E2">
      <w:pPr>
        <w:pStyle w:val="Brdtext"/>
        <w:rPr>
          <w:u w:val="single"/>
        </w:rPr>
      </w:pPr>
      <w:r>
        <w:rPr>
          <w:u w:val="single"/>
        </w:rPr>
        <w:t>Icke-lagstiftande verksamhet</w:t>
      </w:r>
    </w:p>
    <w:p w14:paraId="518F71F0" w14:textId="77777777" w:rsidR="00514936" w:rsidRDefault="00561E43" w:rsidP="00514936">
      <w:pPr>
        <w:pStyle w:val="Rubrik1"/>
      </w:pPr>
      <w:r>
        <w:t xml:space="preserve">(Ev.) godkännande av </w:t>
      </w:r>
      <w:r w:rsidR="00514936" w:rsidRPr="00106C77">
        <w:t>A-punkter</w:t>
      </w:r>
    </w:p>
    <w:p w14:paraId="518F71F1" w14:textId="77777777" w:rsidR="00561E43" w:rsidRPr="00561E43" w:rsidRDefault="00561E43" w:rsidP="00561E43">
      <w:pPr>
        <w:pStyle w:val="RKnormal"/>
        <w:spacing w:line="276" w:lineRule="auto"/>
        <w:rPr>
          <w:rFonts w:asciiTheme="minorHAnsi" w:eastAsiaTheme="minorHAnsi" w:hAnsiTheme="minorHAnsi" w:cstheme="minorBidi"/>
          <w:sz w:val="25"/>
          <w:szCs w:val="25"/>
        </w:rPr>
      </w:pPr>
      <w:r w:rsidRPr="00561E43">
        <w:rPr>
          <w:rFonts w:asciiTheme="minorHAnsi" w:eastAsiaTheme="minorHAnsi" w:hAnsiTheme="minorHAnsi" w:cstheme="minorBidi"/>
          <w:sz w:val="25"/>
          <w:szCs w:val="25"/>
        </w:rPr>
        <w:t>A-punktslistan är ännu inte känd.</w:t>
      </w:r>
    </w:p>
    <w:p w14:paraId="518F71F2" w14:textId="77777777" w:rsidR="00561E43" w:rsidRDefault="00561E43" w:rsidP="00561E43">
      <w:pPr>
        <w:pStyle w:val="Brdtext"/>
      </w:pPr>
    </w:p>
    <w:p w14:paraId="518F71F3" w14:textId="77777777" w:rsidR="00561E43" w:rsidRDefault="00561E43" w:rsidP="00561E43">
      <w:pPr>
        <w:pStyle w:val="Brdtext"/>
        <w:rPr>
          <w:u w:val="single"/>
        </w:rPr>
      </w:pPr>
      <w:r w:rsidRPr="00CE31E2">
        <w:rPr>
          <w:u w:val="single"/>
        </w:rPr>
        <w:t>Lagstiftningsöverläggningar</w:t>
      </w:r>
      <w:r>
        <w:rPr>
          <w:u w:val="single"/>
        </w:rPr>
        <w:t xml:space="preserve"> </w:t>
      </w:r>
    </w:p>
    <w:p w14:paraId="518F71F4" w14:textId="77777777" w:rsidR="00561E43" w:rsidRPr="00561E43" w:rsidRDefault="00561E43" w:rsidP="00561E43">
      <w:pPr>
        <w:pStyle w:val="Brdtext"/>
      </w:pPr>
      <w:r>
        <w:t>(Offentlig överläggning i enlighet med artikel 16.8 i fördraget om Europeiska unionen)</w:t>
      </w:r>
    </w:p>
    <w:p w14:paraId="518F71F5" w14:textId="77777777" w:rsidR="00561E43" w:rsidRDefault="00561E43" w:rsidP="00561E43">
      <w:pPr>
        <w:pStyle w:val="Rubrik1"/>
      </w:pPr>
      <w:r>
        <w:t xml:space="preserve">(Ev.) godkännande av </w:t>
      </w:r>
      <w:r w:rsidRPr="00106C77">
        <w:t>A-punkter</w:t>
      </w:r>
    </w:p>
    <w:p w14:paraId="518F71F6" w14:textId="77777777" w:rsidR="00561E43" w:rsidRPr="00561E43" w:rsidRDefault="00561E43" w:rsidP="00561E43">
      <w:pPr>
        <w:pStyle w:val="RKnormal"/>
        <w:spacing w:line="276" w:lineRule="auto"/>
        <w:rPr>
          <w:rFonts w:asciiTheme="minorHAnsi" w:eastAsiaTheme="minorHAnsi" w:hAnsiTheme="minorHAnsi" w:cstheme="minorBidi"/>
          <w:sz w:val="25"/>
          <w:szCs w:val="25"/>
        </w:rPr>
      </w:pPr>
      <w:r w:rsidRPr="00561E43">
        <w:rPr>
          <w:rFonts w:asciiTheme="minorHAnsi" w:eastAsiaTheme="minorHAnsi" w:hAnsiTheme="minorHAnsi" w:cstheme="minorBidi"/>
          <w:sz w:val="25"/>
          <w:szCs w:val="25"/>
        </w:rPr>
        <w:t>A-punktslistan är ännu inte känd.</w:t>
      </w:r>
    </w:p>
    <w:p w14:paraId="518F71F7" w14:textId="77777777" w:rsidR="00CE31E2" w:rsidRDefault="00CE31E2" w:rsidP="00CE31E2">
      <w:pPr>
        <w:pStyle w:val="Brdtext"/>
      </w:pPr>
    </w:p>
    <w:p w14:paraId="518F71F8" w14:textId="01026AF2" w:rsidR="00CE31E2" w:rsidRDefault="00CE31E2" w:rsidP="00CE31E2">
      <w:pPr>
        <w:pStyle w:val="Rubrik1"/>
        <w:rPr>
          <w:color w:val="000000"/>
        </w:rPr>
      </w:pPr>
      <w:r>
        <w:t xml:space="preserve"> F</w:t>
      </w:r>
      <w:r w:rsidRPr="00CE31E2">
        <w:rPr>
          <w:color w:val="000000"/>
        </w:rPr>
        <w:t xml:space="preserve">örslag till </w:t>
      </w:r>
      <w:r w:rsidRPr="003828DB">
        <w:t>Europaparlamentets och rådets direktiv om ändring av direktiv 2003/87/EG för att främja kostnadseffektiva utsläppsminskningar oc</w:t>
      </w:r>
      <w:r w:rsidR="00E924E3">
        <w:t xml:space="preserve">h koldioxidsnåla investeringar </w:t>
      </w:r>
      <w:r w:rsidRPr="003828DB">
        <w:t>(EU ETS)</w:t>
      </w:r>
    </w:p>
    <w:p w14:paraId="518F71F9" w14:textId="77777777" w:rsidR="00CE31E2" w:rsidRDefault="00CE31E2" w:rsidP="00CE31E2">
      <w:pPr>
        <w:pStyle w:val="Brdtext"/>
      </w:pPr>
      <w:r>
        <w:t>= (ev.) Allmän inriktning</w:t>
      </w:r>
    </w:p>
    <w:p w14:paraId="518F71FA" w14:textId="77777777" w:rsidR="00030738" w:rsidRDefault="00030738" w:rsidP="00030738">
      <w:pPr>
        <w:pStyle w:val="RKnormal"/>
        <w:spacing w:line="276" w:lineRule="auto"/>
      </w:pPr>
      <w:r>
        <w:lastRenderedPageBreak/>
        <w:t>Vilken typ av behandling förväntas i rådet:</w:t>
      </w:r>
    </w:p>
    <w:p w14:paraId="518F71FB" w14:textId="77777777" w:rsidR="00030738" w:rsidRPr="003828DB" w:rsidRDefault="00030738" w:rsidP="00030738">
      <w:pPr>
        <w:pStyle w:val="RKnormal"/>
        <w:spacing w:line="276" w:lineRule="auto"/>
      </w:pPr>
    </w:p>
    <w:p w14:paraId="518F71FC" w14:textId="77777777" w:rsidR="00030738" w:rsidRDefault="00030738" w:rsidP="00030738">
      <w:pPr>
        <w:pStyle w:val="RKnormal"/>
        <w:spacing w:line="276" w:lineRule="auto"/>
        <w:jc w:val="both"/>
      </w:pPr>
      <w:r w:rsidRPr="00974463">
        <w:t xml:space="preserve">Ordförandeskapet har för avsikt att miljörådet ska </w:t>
      </w:r>
      <w:r>
        <w:t xml:space="preserve">nå en allmän inriktning </w:t>
      </w:r>
      <w:r w:rsidRPr="00974463">
        <w:t>om kommissionens förslag till översyn av EU:s handelssystem inför perioden 2021-2030.</w:t>
      </w:r>
    </w:p>
    <w:p w14:paraId="518F71FD" w14:textId="77777777" w:rsidR="00030738" w:rsidRDefault="00030738" w:rsidP="00030738">
      <w:pPr>
        <w:pStyle w:val="RKnormal"/>
        <w:spacing w:line="276" w:lineRule="auto"/>
      </w:pPr>
    </w:p>
    <w:p w14:paraId="518F71FE" w14:textId="77777777" w:rsidR="00030738" w:rsidRPr="003828DB" w:rsidRDefault="00030738" w:rsidP="00030738">
      <w:pPr>
        <w:pStyle w:val="RKnormal"/>
        <w:spacing w:line="276" w:lineRule="auto"/>
      </w:pPr>
      <w:r w:rsidRPr="003828DB">
        <w:t>Förslagets innehåll:</w:t>
      </w:r>
    </w:p>
    <w:p w14:paraId="518F71FF" w14:textId="77777777" w:rsidR="00030738" w:rsidRDefault="00030738" w:rsidP="00030738">
      <w:pPr>
        <w:pStyle w:val="RKnormal"/>
        <w:spacing w:line="276" w:lineRule="auto"/>
        <w:rPr>
          <w:i/>
        </w:rPr>
      </w:pPr>
    </w:p>
    <w:p w14:paraId="518F7200" w14:textId="77777777" w:rsidR="00030738" w:rsidRDefault="00030738" w:rsidP="00030738">
      <w:pPr>
        <w:jc w:val="both"/>
      </w:pPr>
      <w:r>
        <w:t xml:space="preserve">I oktober 2014 antog Europeiska rådet slutsatser som angav att utsläppen av växthusgaser ska minska med minst 40 % inom EU fram till 2030 jämfört med år 1990. Enligt Europeiska rådets slutsatser ska det övergripande målet nås genom att utsläppen inom EU:s system för handel med utsläppsrätter (EU ETS) minskas med 43 % fram till 2030 jämfört med 2005 och genom att utsläppen i sektorer utanför EU ETS minskas med 30 % under samma tidsperiod. </w:t>
      </w:r>
    </w:p>
    <w:p w14:paraId="518F7201" w14:textId="77777777" w:rsidR="00030738" w:rsidRDefault="00030738" w:rsidP="00030738">
      <w:pPr>
        <w:jc w:val="both"/>
      </w:pPr>
      <w:r>
        <w:t>Europeiska rådets slutsatser innehåller även vägledning för utformningen av handelssystemet för den fjärde handelsperioden, år 2021 – 2030. Bland annat ska taket för antalet utsläppsrätter i systemet minskas med 2,2 % årligen från och med 2021. Fri tilldelning av utsläppsrätter ska fortsätta ges till sektorer som anses utsatta för avsevärd risk för koldioxidläckage. Enligt Europeiska rådets slutsatser ska en fond för modernisering av energisektorn i medlemsländer med låg BNP per capita samt en innovationsfond inrättas. Vidare beslutades att 10 % av alla auktionerade utsläppsrätter ska tillfalla medlemsstater med en BNP per capita under 90 % av genomsnittet i EU. Resterande 90 % fördelas mellan medlemsstaterna baserade på historiska utsläpp, utan att minska andelen som auktioneras i systemet.</w:t>
      </w:r>
    </w:p>
    <w:p w14:paraId="518F7202" w14:textId="792B39BB" w:rsidR="00030738" w:rsidRDefault="00030738" w:rsidP="00030738">
      <w:pPr>
        <w:jc w:val="both"/>
      </w:pPr>
      <w:r>
        <w:t xml:space="preserve">Kommissionen presenterade den 15 juli 2015 ett förslag till hur förändringarna ska genomföras genom ändring av Europaparlamentets och rådets direktiv 2003/87/EG </w:t>
      </w:r>
      <w:r w:rsidRPr="009346A8">
        <w:t>för att främja kostnadseffektiva utsläppsminskningar och koldioxidsnåla investeringar (första behandlingen)</w:t>
      </w:r>
      <w:r>
        <w:t xml:space="preserve">. Kommissionens förslag innehåller bland annat regler för gratis tilldelning av utsläppsrätter som löper avsevärd risk för koldioxidläckage. Kommissionen föreslår att den nuvarande binära ansatsen för gratis tilldelning fortsatt gäller. Det innebär att </w:t>
      </w:r>
      <w:r w:rsidRPr="005D4716">
        <w:t>sektorer som anses vara utsatta för avsevärd risk för koldioxidläckage får 100 % fri tilldelning upp till riktmärket och sektorer som inte anses vara utsatta får tilldelning upp till 30 % av riktmärket.</w:t>
      </w:r>
      <w:r w:rsidR="00A34FC1">
        <w:t xml:space="preserve"> Enligt k</w:t>
      </w:r>
      <w:r w:rsidR="00A34FC1" w:rsidRPr="0075662E">
        <w:t>ommissionen</w:t>
      </w:r>
      <w:r w:rsidR="00A34FC1">
        <w:t xml:space="preserve">s förslag </w:t>
      </w:r>
      <w:r w:rsidR="0082070B">
        <w:t xml:space="preserve">kommer </w:t>
      </w:r>
      <w:r w:rsidR="00A34FC1">
        <w:t xml:space="preserve">andelen </w:t>
      </w:r>
      <w:r w:rsidR="004E395A">
        <w:t xml:space="preserve">utsläppsrätter som auktioneras ut </w:t>
      </w:r>
      <w:r w:rsidR="0082070B">
        <w:t xml:space="preserve">att </w:t>
      </w:r>
      <w:r w:rsidR="004E395A">
        <w:t xml:space="preserve">uppgå till </w:t>
      </w:r>
      <w:proofErr w:type="gramStart"/>
      <w:r w:rsidR="00A34FC1">
        <w:t>57</w:t>
      </w:r>
      <w:r w:rsidR="00A34FC1" w:rsidRPr="0075662E">
        <w:t>%</w:t>
      </w:r>
      <w:proofErr w:type="gramEnd"/>
      <w:r w:rsidR="00A34FC1" w:rsidRPr="0075662E">
        <w:t>.</w:t>
      </w:r>
    </w:p>
    <w:p w14:paraId="518F7204" w14:textId="77777777" w:rsidR="00030738" w:rsidRDefault="00030738" w:rsidP="00030738">
      <w:pPr>
        <w:jc w:val="both"/>
      </w:pPr>
      <w:r>
        <w:lastRenderedPageBreak/>
        <w:t>Kommissionens förslag behandlades vid en orienteringsdebatt på miljörådet den 26 oktober 2015 samt vid en policydebatt på miljörådet den 20 juni 2016.</w:t>
      </w:r>
    </w:p>
    <w:p w14:paraId="518F7205" w14:textId="77777777" w:rsidR="00030738" w:rsidRDefault="00030738" w:rsidP="00030738">
      <w:pPr>
        <w:jc w:val="both"/>
      </w:pPr>
      <w:r>
        <w:t>Parisavtalet från december 2015 innebär en skärpt internationell målsättning och ett behov av att alla parter inklusive EU ser över sina klimatplaner i samband med de i avtalet beslutade översynerna. Sverige och EU ratificerade i oktober 2016 avtalet som nu trätt i kraft.</w:t>
      </w:r>
    </w:p>
    <w:p w14:paraId="518F7206" w14:textId="77777777" w:rsidR="00030738" w:rsidRDefault="00030738" w:rsidP="00030738">
      <w:pPr>
        <w:jc w:val="both"/>
      </w:pPr>
      <w:r>
        <w:t xml:space="preserve">Det slovakiska ordförandeskapet har cirkulerat en kompromisstext inför miljörådsmötet. Ordförandeskapet anser att medlemsstaterna i stort sett är överens om regler för gratis tilldelning av utsläppsrätter till konkurrensutsatta sektorer. På rådsmötet väntas medlemsstater komma överens om utestående frågor avseende andelen auktionering av utsläppsrätter inom EU ETS, utformning och styrning och fonder för att modernisera energisystemen i medlemsstater med lägre inkomster samt åtgärder för att stärka EU ETS. </w:t>
      </w:r>
    </w:p>
    <w:p w14:paraId="518F7207" w14:textId="77565488" w:rsidR="00030738" w:rsidRDefault="00030738" w:rsidP="00030738">
      <w:pPr>
        <w:jc w:val="both"/>
      </w:pPr>
      <w:r>
        <w:t xml:space="preserve">Avseende åtgärder för att stärka EU ETS har det slovakiska ordförandeskapet presenterat ett förslag om att skärpa marknadsstabilitetsreserven. Under 2015 enades EU-medlemsstater och Europaparlamentet om införandet av en marknadsstabilitetsreserv. Marknadsstabilitetsreserven kommer att träda i kraft 2019 och syftar till att skapa en bättre balans mellan utbud och efterfrågan på utsläppsrätter inom EU ETS.  Marknadsstabilitetsreserven fungerar genom att sätta av utsläppsrätter till marknadsstabilitetsreserven om det finns ett överskott på utsläppsrätter. Vid ett eventuellt underskott på utsläppsrätter tas utsläppsrätter från marknadsstabilitetsreserven för att auktionera ut. </w:t>
      </w:r>
      <w:r w:rsidR="00EA7141">
        <w:t xml:space="preserve">Överskottet på utsläppsrätter </w:t>
      </w:r>
      <w:r w:rsidR="00B0097E">
        <w:t>beräknas uppgå till cirka 1,7 miljarder utsläppsrätter.</w:t>
      </w:r>
    </w:p>
    <w:p w14:paraId="518F7208" w14:textId="77777777" w:rsidR="00030738" w:rsidRDefault="00030738" w:rsidP="00030738">
      <w:pPr>
        <w:jc w:val="both"/>
      </w:pPr>
      <w:r>
        <w:t>Det slovakiska ordförandeskapets förslag innebär att fler utsläppsrätter förs över till marknadsstabilitetsreserven för att minska det stora överskottet på utsläppsrätter som finns på marknaden. Enligt förslaget kommer det även vid en översyn av marknadsstabilitetsreserven att analyseras om en andel av utsläppsrätter i marknadsstabilitetsreserven bör annulleras.</w:t>
      </w:r>
    </w:p>
    <w:p w14:paraId="518F7209" w14:textId="77777777" w:rsidR="00030738" w:rsidRPr="003828DB" w:rsidRDefault="00030738" w:rsidP="00030738">
      <w:pPr>
        <w:jc w:val="both"/>
      </w:pPr>
      <w:r>
        <w:t>Förslag till svensk ståndpunkt:</w:t>
      </w:r>
    </w:p>
    <w:p w14:paraId="1034408C" w14:textId="77777777" w:rsidR="00320B58" w:rsidRDefault="00320B58" w:rsidP="00320B58">
      <w:pPr>
        <w:jc w:val="both"/>
      </w:pPr>
      <w:r w:rsidRPr="005D4716">
        <w:t xml:space="preserve">Regeringen verkar för ett stabilt, långsiktigt och välfungerande handelssystem med stärkt prissignal. Regeringen </w:t>
      </w:r>
      <w:r>
        <w:t>föreslår att Sverige</w:t>
      </w:r>
      <w:r w:rsidRPr="005D4716">
        <w:t xml:space="preserve"> stödj</w:t>
      </w:r>
      <w:r>
        <w:t xml:space="preserve">er </w:t>
      </w:r>
      <w:r w:rsidRPr="005D4716">
        <w:t>en allmän inriktning under förutsättningen att den tydligt bidrar till ett sådant resultat.</w:t>
      </w:r>
      <w:r w:rsidRPr="00EA3E4E">
        <w:t xml:space="preserve"> </w:t>
      </w:r>
      <w:r>
        <w:t xml:space="preserve">I de avslutande förhandlingarna om den detaljerade utformningen av den </w:t>
      </w:r>
      <w:r>
        <w:lastRenderedPageBreak/>
        <w:t>allmänna inriktningen föreslår regeringen att Sverige i möjligaste mån fortsätter att verka för svenska prioriteringar enligt nedan.</w:t>
      </w:r>
    </w:p>
    <w:p w14:paraId="43574433" w14:textId="673E3182" w:rsidR="00A34FC1" w:rsidRDefault="00030738" w:rsidP="00030738">
      <w:pPr>
        <w:jc w:val="both"/>
      </w:pPr>
      <w:r w:rsidRPr="005D4716">
        <w:t>Översynen av EU:s regelverk, tillsammans med ny EU</w:t>
      </w:r>
      <w:r>
        <w:t>-</w:t>
      </w:r>
      <w:r w:rsidRPr="005D4716">
        <w:t>lagstiftning bland annat inom ramen för Energiunionen, behöver präglas av insikten att alla parter måste höja ambitionerna för att målen för Parisavtalet ska kunna nås.</w:t>
      </w:r>
      <w:r w:rsidR="00332E36">
        <w:t xml:space="preserve"> </w:t>
      </w:r>
      <w:r w:rsidR="00332E36" w:rsidRPr="00332E36">
        <w:t>EU:s klimatarbete måste vara anpassat till Parisavtalets femårscykler. Därför behöver EU hitta vägar för att höja de klimatambitioner som beslutats inom unionen</w:t>
      </w:r>
      <w:r w:rsidR="00332E36">
        <w:t xml:space="preserve">. </w:t>
      </w:r>
      <w:r w:rsidR="00DF0632">
        <w:t xml:space="preserve">Det påverkar </w:t>
      </w:r>
      <w:r w:rsidRPr="005D4716">
        <w:t xml:space="preserve">EUs system för handel med utsläppsrätter (EU ETS) </w:t>
      </w:r>
      <w:r w:rsidR="00DF0632">
        <w:t xml:space="preserve">som </w:t>
      </w:r>
      <w:r w:rsidRPr="005D4716">
        <w:t xml:space="preserve">är EU:s centrala styrmedel för att möjliggöra kostnadseffektiva utsläppsminskningar och måste utgöra ett starkt incitament för klimatomställning </w:t>
      </w:r>
      <w:r w:rsidR="00332E36">
        <w:t xml:space="preserve">i enlighet med Parisavtalet </w:t>
      </w:r>
      <w:r w:rsidRPr="005D4716">
        <w:t>och premiera de anläggningar som leder utvecklingen.</w:t>
      </w:r>
      <w:r w:rsidR="00332E36">
        <w:t xml:space="preserve"> </w:t>
      </w:r>
    </w:p>
    <w:p w14:paraId="518F720B" w14:textId="06AB1E4C" w:rsidR="00030738" w:rsidRPr="005D4716" w:rsidRDefault="00030738" w:rsidP="00030738">
      <w:pPr>
        <w:jc w:val="both"/>
      </w:pPr>
      <w:r w:rsidRPr="005D4716">
        <w:t>För att åstadkomma ett välfungerande handelssystem med stärkt prissignal avser regeringen verka för åtgärder som stärker prissignalen och handelssystemets förutsebarhet, effektivitet och miljöintegritet. Åtgärder som stärker prissignalen bör genomföras på ett sätt som inte leder till ökad risk för koldioxidläckage.</w:t>
      </w:r>
    </w:p>
    <w:p w14:paraId="518F720C" w14:textId="77777777" w:rsidR="00030738" w:rsidRPr="005D4716" w:rsidRDefault="00030738" w:rsidP="00030738">
      <w:pPr>
        <w:jc w:val="both"/>
      </w:pPr>
      <w:r w:rsidRPr="005D4716">
        <w:t>Givet att Europeiska Rådet fastslagit att auktioneringsandelen inte ska minska efter 2020 stödjer regeringen kommissionens förslag för en fastställd andel auktionering. Samtidigt behöver risken för så kalla</w:t>
      </w:r>
      <w:r>
        <w:t>t</w:t>
      </w:r>
      <w:r w:rsidRPr="005D4716">
        <w:t xml:space="preserve"> koldioxidläckage beaktas. </w:t>
      </w:r>
    </w:p>
    <w:p w14:paraId="518F720D" w14:textId="77777777" w:rsidR="00030738" w:rsidRPr="005D4716" w:rsidRDefault="00030738" w:rsidP="00030738">
      <w:pPr>
        <w:jc w:val="both"/>
      </w:pPr>
      <w:r w:rsidRPr="005D4716">
        <w:t xml:space="preserve">Regeringen avser därför betona vikten av att den fria tilldelningen ska vara tillräcklig för de mest konkurrensutsatta sektorerna inom EU ETS. För att säkerställa detta verkar regeringen för att gratis tilldelning till icke-konkurrensutsatta sektorer fasas ut från och med 2021. Regeringen </w:t>
      </w:r>
      <w:r>
        <w:t xml:space="preserve">föreslår att Sverige </w:t>
      </w:r>
      <w:r w:rsidRPr="005D4716">
        <w:t xml:space="preserve">accepterar kommissionens förslag om en binär koldioxidläckagelista som innebär att konkurrensutsatta sektorer får </w:t>
      </w:r>
      <w:proofErr w:type="gramStart"/>
      <w:r w:rsidRPr="005D4716">
        <w:t>100%</w:t>
      </w:r>
      <w:proofErr w:type="gramEnd"/>
      <w:r w:rsidRPr="005D4716">
        <w:t xml:space="preserve"> gratis tilldelning upp till gällande riktmärke. </w:t>
      </w:r>
    </w:p>
    <w:p w14:paraId="518F720E" w14:textId="77777777" w:rsidR="00030738" w:rsidRPr="005D4716" w:rsidRDefault="00030738" w:rsidP="00030738">
      <w:pPr>
        <w:jc w:val="both"/>
      </w:pPr>
      <w:r w:rsidRPr="005D4716">
        <w:t xml:space="preserve">Kommissionens förslag innebär att riktmärken för fri tilldelning av utsläppsrätter ska uppdateras inför perioden 2021-2030 för att spegla den tekniska utvecklingen. Enligt kommissionens förslag kommer riktmärkena att skrivas ned varje år med en viss procentsats. Regeringen </w:t>
      </w:r>
      <w:r>
        <w:t xml:space="preserve">föreslår att Sverige </w:t>
      </w:r>
      <w:r w:rsidRPr="005D4716">
        <w:t>stödj</w:t>
      </w:r>
      <w:r>
        <w:t>er</w:t>
      </w:r>
      <w:r w:rsidRPr="005D4716">
        <w:t xml:space="preserve"> en uppdatering och årlig nedskrivning av riktmärkena för fri tilldelning av utsläppsrätter. Samtidigt är det väsentligt att handelssystemet premierar de mest effektiva anläggningarna i varje sektor. För att premiera de mest effektiva anläggningarna bör de </w:t>
      </w:r>
      <w:proofErr w:type="gramStart"/>
      <w:r w:rsidRPr="005D4716">
        <w:t>10%</w:t>
      </w:r>
      <w:proofErr w:type="gramEnd"/>
      <w:r w:rsidRPr="005D4716">
        <w:t xml:space="preserve"> mest effektiva anläggningarna för varje </w:t>
      </w:r>
      <w:r w:rsidRPr="005D4716">
        <w:lastRenderedPageBreak/>
        <w:t xml:space="preserve">produktriktmärke undantas från den årliga nedskrivningen av riktmärkena för gratis tilldelning. </w:t>
      </w:r>
      <w:r>
        <w:t>Regeringen anser att d</w:t>
      </w:r>
      <w:r w:rsidRPr="005D4716">
        <w:t xml:space="preserve">et också måste vara möjligt för de mest effektiva anläggningarna att nå relevant riktmärke. För industri med processrelaterade utsläpp är detta särskilt viktigt. Regeringen anser i detta sammanhang att riktmärket för </w:t>
      </w:r>
      <w:proofErr w:type="spellStart"/>
      <w:r w:rsidRPr="005D4716">
        <w:t>råjärn</w:t>
      </w:r>
      <w:proofErr w:type="spellEnd"/>
      <w:r w:rsidRPr="005D4716">
        <w:t xml:space="preserve"> behöver ses över för att bättre spegla verkliga förhållanden vid produktionen.</w:t>
      </w:r>
    </w:p>
    <w:p w14:paraId="518F720F" w14:textId="4F71ABA4" w:rsidR="00030738" w:rsidRPr="005D4716" w:rsidRDefault="00030738" w:rsidP="00030738">
      <w:pPr>
        <w:jc w:val="both"/>
      </w:pPr>
      <w:r w:rsidRPr="005D4716">
        <w:t>Enligt kommissionens förslag bör EU</w:t>
      </w:r>
      <w:r>
        <w:t xml:space="preserve">:s </w:t>
      </w:r>
      <w:r w:rsidRPr="005D4716">
        <w:t xml:space="preserve">medlemsstater ge kompensation till konkurrensutsatta sektorer för högre elpriser till följd av utsläppsrättspriser (så kallad elpriskompensation). </w:t>
      </w:r>
      <w:r w:rsidR="00DF0632">
        <w:t>Regeringen anser att d</w:t>
      </w:r>
      <w:r w:rsidRPr="005D4716">
        <w:t xml:space="preserve">et </w:t>
      </w:r>
      <w:proofErr w:type="gramStart"/>
      <w:r w:rsidRPr="005D4716">
        <w:t>ska inte</w:t>
      </w:r>
      <w:proofErr w:type="gramEnd"/>
      <w:r w:rsidRPr="005D4716">
        <w:t xml:space="preserve"> ställas några </w:t>
      </w:r>
      <w:r w:rsidR="00DF0632">
        <w:t xml:space="preserve">direkta </w:t>
      </w:r>
      <w:r w:rsidRPr="005D4716">
        <w:t xml:space="preserve">krav på medlemsstaterna att kompensera sin industri. När kompensation sker så ska det finnas gemensamma och restriktiva och regler för kompensation för indirekta effekter. Regeringen avser verka för ett årligt, obligatoriskt och transparent rapporteringsramverk för kompensation för indirekta effekter för att kunna göra en samlad bedömning av elpriskompensations påverkan på svensk industris konkurrenskraft. </w:t>
      </w:r>
    </w:p>
    <w:p w14:paraId="518F7210" w14:textId="77777777" w:rsidR="00030738" w:rsidRPr="005D4716" w:rsidRDefault="00030738" w:rsidP="00030738">
      <w:pPr>
        <w:jc w:val="both"/>
      </w:pPr>
      <w:r w:rsidRPr="005D4716">
        <w:t xml:space="preserve">EU:s handelssystem behöver utformas på ett sätt så att EU kan delta fullt ut i de femåriga översynscyklerna för att höja EU:s ambitionsnivå under Parisavtalet. Regeringen </w:t>
      </w:r>
      <w:r>
        <w:t xml:space="preserve">föreslår att Sverige </w:t>
      </w:r>
      <w:r w:rsidRPr="005D4716">
        <w:t>verkar för en stark översynsklausul i EU ETS-direktivet som möjliggör senare skärpningar och att EU kan delta i den dialog under UNFCCC som genomförs 2018. Framtida översyner av EU ETS bör göras på ett tydligt, definierat och transparent sätt för att ge företagen under EU ETS största möjliga investeringssäkerhet.</w:t>
      </w:r>
    </w:p>
    <w:p w14:paraId="518F7211" w14:textId="77777777" w:rsidR="00030738" w:rsidRPr="005D4716" w:rsidRDefault="00030738" w:rsidP="00030738">
      <w:pPr>
        <w:jc w:val="both"/>
      </w:pPr>
      <w:r w:rsidRPr="005D4716">
        <w:t xml:space="preserve">Beslutet om att införa en marknadsstabilitetsreserv var ett viktigt steg mot att stabilisera utbudet och efterfrågan på utsläppsrätter på marknaden men fortfarande är prissignalen i systemet svag. Marknadsstabilitetsreservens integritet är central för att värna ett välfungerande EU ETS. Regeringen avser motverka kommissionens förslag om att ta 250 miljoner utsläppsrätter från marknadsstabilitetsreserven för att inrätta en fond för anläggningar som går med i handelssystemet efter 2021. </w:t>
      </w:r>
    </w:p>
    <w:p w14:paraId="518F7212" w14:textId="48A41B8A" w:rsidR="00030738" w:rsidRPr="005D4716" w:rsidRDefault="00030738" w:rsidP="00030738">
      <w:pPr>
        <w:jc w:val="both"/>
      </w:pPr>
      <w:r w:rsidRPr="005D4716">
        <w:t xml:space="preserve">För att stärka handelssystemets effektivitet och prissignal i närtid behövs också fler åtgärder för att skärpa EU ETS. Regeringen avser verka för åtgärder som stärker handelssystemets prissignal och effektivitet samtidigt som risken för koldioxidläckage beaktas. Regeringen stödjer att marknadsstabilitetsreserven skärps genom ett större upptag under en period med ett tydligt definierat slutdatum för när skärpningen upphör för att </w:t>
      </w:r>
      <w:r w:rsidRPr="005D4716">
        <w:lastRenderedPageBreak/>
        <w:t>säkerställa förutsebarhet och långsiktighet.</w:t>
      </w:r>
      <w:r>
        <w:t xml:space="preserve"> Regeringen </w:t>
      </w:r>
      <w:r w:rsidRPr="00536EA1">
        <w:t xml:space="preserve">anser att Sverige bör </w:t>
      </w:r>
      <w:r w:rsidRPr="00536EA1">
        <w:rPr>
          <w:szCs w:val="24"/>
        </w:rPr>
        <w:t>stödja en annullering av utsläppsrätter i marknadsstabilitetsreserven efter en viss tid.</w:t>
      </w:r>
    </w:p>
    <w:p w14:paraId="518F7213" w14:textId="77777777" w:rsidR="00030738" w:rsidRPr="005D4716" w:rsidRDefault="00030738" w:rsidP="00030738">
      <w:pPr>
        <w:jc w:val="both"/>
      </w:pPr>
      <w:r w:rsidRPr="005D4716">
        <w:t>Det är viktigt att de fonder som inrättas under EU ETS, framför allt fonder för att modernisera energisystemen i EU-medlemsländer med lägre inkomster, används för att främja en klimatomställning inom EU. Investeringar som finansieras av intäkter från handelssystemets fonder bör bidra till uppfyllandet av EU:s långsiktiga klimat- och energimål. Investeringar bör riktas mot förnybar energi, energieffektivisering och elinfrastruktur.</w:t>
      </w:r>
    </w:p>
    <w:p w14:paraId="518F7214" w14:textId="77777777" w:rsidR="00030738" w:rsidRPr="003828DB" w:rsidRDefault="00030738" w:rsidP="00030738">
      <w:pPr>
        <w:jc w:val="both"/>
      </w:pPr>
      <w:r w:rsidRPr="003828DB">
        <w:rPr>
          <w:szCs w:val="24"/>
        </w:rPr>
        <w:t>Datum för tidigare behandling i riksdagen</w:t>
      </w:r>
      <w:r>
        <w:rPr>
          <w:szCs w:val="24"/>
        </w:rPr>
        <w:t>:</w:t>
      </w:r>
    </w:p>
    <w:p w14:paraId="518F7215" w14:textId="77777777" w:rsidR="00030738" w:rsidRDefault="00030738" w:rsidP="00030738">
      <w:pPr>
        <w:rPr>
          <w:rStyle w:val="Kommentarsreferens"/>
          <w:sz w:val="24"/>
          <w:szCs w:val="24"/>
        </w:rPr>
      </w:pPr>
      <w:r w:rsidRPr="00637B40">
        <w:rPr>
          <w:rStyle w:val="Kommentarsreferens"/>
          <w:sz w:val="24"/>
          <w:szCs w:val="24"/>
        </w:rPr>
        <w:t>Miljö- och jordbruksutskottet 22 oktober 2015, EU-nämnden 23 oktober 2015</w:t>
      </w:r>
      <w:r>
        <w:rPr>
          <w:rStyle w:val="Kommentarsreferens"/>
          <w:sz w:val="24"/>
          <w:szCs w:val="24"/>
        </w:rPr>
        <w:br/>
      </w:r>
      <w:r w:rsidRPr="00637B40">
        <w:rPr>
          <w:rStyle w:val="Kommentarsreferens"/>
          <w:sz w:val="24"/>
          <w:szCs w:val="24"/>
        </w:rPr>
        <w:t>Miljö- och jordbruksutskottet 16 juni 2016, EU-nämnden 17 juni 2016</w:t>
      </w:r>
    </w:p>
    <w:p w14:paraId="518F7216" w14:textId="77777777" w:rsidR="00030738" w:rsidRPr="003828DB" w:rsidRDefault="00030738" w:rsidP="00030738">
      <w:pPr>
        <w:jc w:val="both"/>
        <w:rPr>
          <w:szCs w:val="24"/>
        </w:rPr>
      </w:pPr>
      <w:r w:rsidRPr="003828DB">
        <w:rPr>
          <w:szCs w:val="24"/>
        </w:rPr>
        <w:t xml:space="preserve">Fortsatt behandling av </w:t>
      </w:r>
      <w:proofErr w:type="gramStart"/>
      <w:r w:rsidRPr="003828DB">
        <w:rPr>
          <w:szCs w:val="24"/>
        </w:rPr>
        <w:t xml:space="preserve">ärendet </w:t>
      </w:r>
      <w:r>
        <w:rPr>
          <w:szCs w:val="24"/>
        </w:rPr>
        <w:t>:</w:t>
      </w:r>
      <w:proofErr w:type="gramEnd"/>
    </w:p>
    <w:p w14:paraId="518F7217" w14:textId="77777777" w:rsidR="00030738" w:rsidRPr="00960243" w:rsidRDefault="00030738" w:rsidP="00030738">
      <w:pPr>
        <w:rPr>
          <w:szCs w:val="24"/>
        </w:rPr>
      </w:pPr>
      <w:r w:rsidRPr="00960243">
        <w:rPr>
          <w:szCs w:val="24"/>
        </w:rPr>
        <w:t xml:space="preserve">Ärendet kommer att behandlas i EU-nämnden 16 december 2016 </w:t>
      </w:r>
    </w:p>
    <w:p w14:paraId="518F7218" w14:textId="77777777" w:rsidR="00030738" w:rsidRPr="003828DB" w:rsidRDefault="00030738" w:rsidP="00030738">
      <w:pPr>
        <w:jc w:val="both"/>
      </w:pPr>
      <w:r w:rsidRPr="003828DB">
        <w:rPr>
          <w:szCs w:val="24"/>
        </w:rPr>
        <w:t>Faktapromemoria</w:t>
      </w:r>
      <w:r>
        <w:rPr>
          <w:szCs w:val="24"/>
        </w:rPr>
        <w:t>:</w:t>
      </w:r>
    </w:p>
    <w:p w14:paraId="518F7219" w14:textId="77777777" w:rsidR="00030738" w:rsidRPr="00637B40" w:rsidRDefault="00030738" w:rsidP="00030738">
      <w:pPr>
        <w:rPr>
          <w:rFonts w:ascii="TradeGothic" w:hAnsi="TradeGothic"/>
          <w:i/>
          <w:szCs w:val="24"/>
        </w:rPr>
      </w:pPr>
      <w:r w:rsidRPr="00637B40">
        <w:rPr>
          <w:rStyle w:val="Kommentarsreferens"/>
          <w:sz w:val="24"/>
          <w:szCs w:val="24"/>
        </w:rPr>
        <w:t>2014/</w:t>
      </w:r>
      <w:proofErr w:type="gramStart"/>
      <w:r w:rsidRPr="00637B40">
        <w:rPr>
          <w:rStyle w:val="Kommentarsreferens"/>
          <w:sz w:val="24"/>
          <w:szCs w:val="24"/>
        </w:rPr>
        <w:t>15:FPM</w:t>
      </w:r>
      <w:proofErr w:type="gramEnd"/>
      <w:r w:rsidRPr="00637B40">
        <w:rPr>
          <w:rStyle w:val="Kommentarsreferens"/>
          <w:sz w:val="24"/>
          <w:szCs w:val="24"/>
        </w:rPr>
        <w:t>47</w:t>
      </w:r>
    </w:p>
    <w:p w14:paraId="518F721A" w14:textId="77777777" w:rsidR="003828DB" w:rsidRPr="00CE31E2" w:rsidRDefault="003828DB" w:rsidP="00CE31E2">
      <w:pPr>
        <w:pStyle w:val="Brdtext"/>
      </w:pPr>
    </w:p>
    <w:p w14:paraId="518F721B" w14:textId="77777777" w:rsidR="004960D3" w:rsidRPr="00106C77" w:rsidRDefault="00FF7DBE" w:rsidP="004960D3">
      <w:pPr>
        <w:pStyle w:val="Rubrik1"/>
      </w:pPr>
      <w:r>
        <w:t xml:space="preserve">Rådsslutsatser om hållbar kemikaliehantering </w:t>
      </w:r>
    </w:p>
    <w:p w14:paraId="518F721C" w14:textId="77777777" w:rsidR="004960D3" w:rsidRDefault="004960D3" w:rsidP="004960D3">
      <w:pPr>
        <w:pStyle w:val="Brdtext"/>
        <w:rPr>
          <w:szCs w:val="24"/>
        </w:rPr>
      </w:pPr>
      <w:r w:rsidRPr="00106C77">
        <w:t xml:space="preserve">Vilken typ av behandling förväntas i rådet: </w:t>
      </w:r>
      <w:r w:rsidRPr="00CC4523">
        <w:rPr>
          <w:szCs w:val="24"/>
        </w:rPr>
        <w:t xml:space="preserve"> </w:t>
      </w:r>
    </w:p>
    <w:p w14:paraId="518F721D" w14:textId="77777777" w:rsidR="004960D3" w:rsidRPr="00106C77" w:rsidRDefault="004960D3" w:rsidP="004960D3">
      <w:pPr>
        <w:pStyle w:val="Brdtext"/>
      </w:pPr>
      <w:r w:rsidRPr="00E742FD">
        <w:rPr>
          <w:szCs w:val="24"/>
        </w:rPr>
        <w:t xml:space="preserve">Rådet förväntas anta </w:t>
      </w:r>
      <w:r>
        <w:rPr>
          <w:szCs w:val="24"/>
        </w:rPr>
        <w:t>rådsslutsatser om kemikalier</w:t>
      </w:r>
      <w:r w:rsidR="00FB2A6A">
        <w:rPr>
          <w:szCs w:val="24"/>
        </w:rPr>
        <w:t>.</w:t>
      </w:r>
    </w:p>
    <w:p w14:paraId="518F721E" w14:textId="77777777" w:rsidR="004960D3" w:rsidRPr="00106C77" w:rsidRDefault="004960D3" w:rsidP="004960D3">
      <w:pPr>
        <w:pStyle w:val="Brdtext"/>
      </w:pPr>
      <w:r w:rsidRPr="00106C77">
        <w:t>Ansvarigt statsråd:</w:t>
      </w:r>
      <w:r>
        <w:t xml:space="preserve"> </w:t>
      </w:r>
      <w:r w:rsidR="002A635A">
        <w:t xml:space="preserve">Miljöminister </w:t>
      </w:r>
      <w:r>
        <w:t>Karolina Skog</w:t>
      </w:r>
    </w:p>
    <w:p w14:paraId="518F721F" w14:textId="77777777" w:rsidR="004960D3" w:rsidRDefault="004960D3" w:rsidP="004960D3">
      <w:pPr>
        <w:pStyle w:val="Brdtext"/>
      </w:pPr>
      <w:r w:rsidRPr="00106C77">
        <w:t xml:space="preserve">Förslagets innehåll: </w:t>
      </w:r>
    </w:p>
    <w:p w14:paraId="518F7220" w14:textId="77777777" w:rsidR="004960D3" w:rsidRPr="00106C77" w:rsidRDefault="004960D3" w:rsidP="004960D3">
      <w:pPr>
        <w:pStyle w:val="Brdtext"/>
      </w:pPr>
      <w:r>
        <w:t xml:space="preserve">Enligt det sjunde allmänna miljöhandlingsprogrammet (Europaparlamentets och Rådets beslut nr 1386/2013/EU om ett allmänt miljöhandlingsprogram för unionen till 2020 – Att leva gott inom planetens gränser) skulle Europeiska kommissionen redan 2015 ha vidtagit ett antal åtgärder för kemikalier, bland annat för hormonstörande ämnen och </w:t>
      </w:r>
      <w:proofErr w:type="spellStart"/>
      <w:r>
        <w:t>nanomaterial</w:t>
      </w:r>
      <w:proofErr w:type="spellEnd"/>
      <w:r>
        <w:t xml:space="preserve">. </w:t>
      </w:r>
      <w:r>
        <w:lastRenderedPageBreak/>
        <w:t>Utkastet till rådets slutsatser om kemikalier uppmanar Europeiska kommissionen att agera för att få dessa och alla andra åtaganden</w:t>
      </w:r>
      <w:r w:rsidR="00FB2A6A">
        <w:t xml:space="preserve"> enligt miljöhandlingsprogrammet</w:t>
      </w:r>
      <w:r>
        <w:t xml:space="preserve">, till exempel EUs kommande strategi för en giftfri miljö, på plats. Det utvärderingsarbete av kemikalielagstiftningen som pågår välkomnas samtidigt som vikten av att i det arbetet till exempel åtgärda brister i tillämpningen av </w:t>
      </w:r>
      <w:r w:rsidR="00FB2A6A">
        <w:t xml:space="preserve">EU:s kemikalieförordning </w:t>
      </w:r>
      <w:proofErr w:type="spellStart"/>
      <w:r>
        <w:t>Reach</w:t>
      </w:r>
      <w:proofErr w:type="spellEnd"/>
      <w:r>
        <w:t xml:space="preserve"> samt ta hänsyn till skyddet för människors hälsa och miljön. Innehållet </w:t>
      </w:r>
      <w:r w:rsidR="00FB2A6A">
        <w:t>av</w:t>
      </w:r>
      <w:r>
        <w:t xml:space="preserve">speglar till stor del </w:t>
      </w:r>
      <w:r w:rsidR="00FB2A6A">
        <w:t>d</w:t>
      </w:r>
      <w:r>
        <w:t>et sjunde allmänna miljöhandlingsprogrammet</w:t>
      </w:r>
      <w:r w:rsidR="00FB2A6A">
        <w:t>.</w:t>
      </w:r>
    </w:p>
    <w:p w14:paraId="518F7221" w14:textId="77777777" w:rsidR="004960D3" w:rsidRDefault="004960D3" w:rsidP="004960D3">
      <w:pPr>
        <w:pStyle w:val="Brdtext"/>
      </w:pPr>
      <w:r w:rsidRPr="00106C77">
        <w:t xml:space="preserve">Förslag till svensk ståndpunkt: </w:t>
      </w:r>
      <w:r w:rsidRPr="00701FD8">
        <w:t xml:space="preserve"> </w:t>
      </w:r>
    </w:p>
    <w:p w14:paraId="518F7222" w14:textId="77777777" w:rsidR="004960D3" w:rsidRPr="00106C77" w:rsidRDefault="004960D3" w:rsidP="004960D3">
      <w:pPr>
        <w:pStyle w:val="Brdtext"/>
      </w:pPr>
      <w:r>
        <w:t>Regeringen</w:t>
      </w:r>
      <w:r w:rsidRPr="00701FD8">
        <w:t xml:space="preserve"> </w:t>
      </w:r>
      <w:r w:rsidR="00FB2A6A">
        <w:t xml:space="preserve">föreslår att Sverige </w:t>
      </w:r>
      <w:r w:rsidRPr="00701FD8">
        <w:t>välkomnar rådsslutsatserna och anser att</w:t>
      </w:r>
      <w:r>
        <w:t xml:space="preserve"> de</w:t>
      </w:r>
      <w:r w:rsidR="00FB2A6A">
        <w:t>ssa</w:t>
      </w:r>
      <w:r w:rsidRPr="00701FD8">
        <w:t xml:space="preserve"> väl </w:t>
      </w:r>
      <w:r w:rsidR="00FB2A6A">
        <w:t>av</w:t>
      </w:r>
      <w:r w:rsidRPr="00701FD8">
        <w:t xml:space="preserve">speglar vad </w:t>
      </w:r>
      <w:r w:rsidR="00FB2A6A">
        <w:t>som behöver göras inom den närm</w:t>
      </w:r>
      <w:r w:rsidRPr="00701FD8">
        <w:t>a</w:t>
      </w:r>
      <w:r w:rsidR="00FB2A6A">
        <w:t>ste</w:t>
      </w:r>
      <w:r w:rsidRPr="00701FD8">
        <w:t xml:space="preserve"> framtiden för att gemensamma åtaganden, framför allt inom ramen för Det sjunde</w:t>
      </w:r>
      <w:r>
        <w:t xml:space="preserve"> allmänna</w:t>
      </w:r>
      <w:r w:rsidRPr="00701FD8">
        <w:t xml:space="preserve"> miljöhandlingsprogrammet</w:t>
      </w:r>
      <w:r>
        <w:t xml:space="preserve"> ska förverkligas</w:t>
      </w:r>
      <w:r w:rsidRPr="00701FD8">
        <w:t>.</w:t>
      </w:r>
      <w:r w:rsidR="00FB2A6A">
        <w:t xml:space="preserve"> Sverige </w:t>
      </w:r>
      <w:r>
        <w:t>har fått gehör för många inspel, till exempel att det ska vara ett fokus på särskilt känsliga grupper såsom barn, att kommissionen får i uppdrag att utvärdera behovet av ett substitutionscentrum på EU-nivå och att textil nämns som exempel på en varugrupp där exponeringen för farliga ämnen måste minimeras.</w:t>
      </w:r>
      <w:r w:rsidRPr="00701FD8">
        <w:t xml:space="preserve"> </w:t>
      </w:r>
    </w:p>
    <w:p w14:paraId="518F7223" w14:textId="77777777" w:rsidR="004960D3" w:rsidRDefault="004960D3" w:rsidP="004960D3">
      <w:pPr>
        <w:pStyle w:val="Brdtext"/>
      </w:pPr>
      <w:r w:rsidRPr="008A0D77">
        <w:rPr>
          <w:i/>
          <w:iCs/>
          <w:szCs w:val="23"/>
        </w:rPr>
        <w:t>Förslaget har inte tidigare behandlats i EU-nämnden</w:t>
      </w:r>
      <w:r w:rsidRPr="00D36ED4">
        <w:rPr>
          <w:i/>
          <w:iCs/>
          <w:szCs w:val="23"/>
        </w:rPr>
        <w:t xml:space="preserve"> </w:t>
      </w:r>
      <w:r>
        <w:rPr>
          <w:i/>
          <w:iCs/>
          <w:szCs w:val="23"/>
        </w:rPr>
        <w:t>eller Miljö- och jordbruksutskottet</w:t>
      </w:r>
      <w:r w:rsidRPr="008A0D77">
        <w:rPr>
          <w:i/>
          <w:iCs/>
          <w:szCs w:val="23"/>
        </w:rPr>
        <w:t>.</w:t>
      </w:r>
    </w:p>
    <w:bookmarkEnd w:id="0"/>
    <w:p w14:paraId="518F7224" w14:textId="77777777" w:rsidR="00CE31E2" w:rsidRPr="00FF7DBE" w:rsidRDefault="00CE31E2" w:rsidP="00FF7DBE">
      <w:pPr>
        <w:pStyle w:val="Brdtext"/>
        <w:rPr>
          <w:u w:val="single"/>
        </w:rPr>
      </w:pPr>
      <w:r w:rsidRPr="00FF7DBE">
        <w:rPr>
          <w:u w:val="single"/>
        </w:rPr>
        <w:t>Övriga frågor</w:t>
      </w:r>
    </w:p>
    <w:p w14:paraId="518F7225" w14:textId="77777777" w:rsidR="00CE31E2" w:rsidRDefault="00CE31E2" w:rsidP="00FF7DBE">
      <w:pPr>
        <w:pStyle w:val="Rubrik1"/>
      </w:pPr>
    </w:p>
    <w:p w14:paraId="518F7226" w14:textId="77777777" w:rsidR="00BD50BC" w:rsidRDefault="00BD50BC" w:rsidP="00BD50BC">
      <w:pPr>
        <w:pStyle w:val="Brdtext"/>
        <w:numPr>
          <w:ilvl w:val="0"/>
          <w:numId w:val="44"/>
        </w:numPr>
      </w:pPr>
      <w:r w:rsidRPr="00C87638">
        <w:rPr>
          <w:b/>
        </w:rPr>
        <w:t>Aktuella lagförslag:</w:t>
      </w:r>
      <w:r>
        <w:br/>
        <w:t>(Offentlig överläggning i enlighet med artikel 16.8 i fördraget om Europeiska unionen)</w:t>
      </w:r>
    </w:p>
    <w:p w14:paraId="518F7227" w14:textId="77777777" w:rsidR="00D14CB0" w:rsidRPr="00014D9E" w:rsidRDefault="00D14CB0" w:rsidP="00D14CB0">
      <w:pPr>
        <w:pStyle w:val="Brdtext"/>
        <w:ind w:left="720"/>
      </w:pPr>
      <w:r w:rsidRPr="00014D9E">
        <w:t xml:space="preserve">i) Förslag till Europaparlamentets och rådets förordning om bindande årliga minskningar av medlemsstaternas växthusgasutsläpp 2021–2030 för att skapa en motståndskraftig energiunion och fullgöra åtagandena enligt Parisavtalet samt om ändring av Europaparlamentets och rådets förordning (EU) nr 525/2013 om en mekanism för att övervaka och rapportera utsläpp av växthusgaser och annan information som är relevant för klimatförändringen (första behandlingen) </w:t>
      </w:r>
    </w:p>
    <w:p w14:paraId="518F7228" w14:textId="77777777" w:rsidR="00D14CB0" w:rsidRPr="00014D9E" w:rsidRDefault="00D14CB0" w:rsidP="00D14CB0">
      <w:pPr>
        <w:pStyle w:val="Brdtext"/>
        <w:ind w:left="720"/>
      </w:pPr>
      <w:r w:rsidRPr="00014D9E">
        <w:lastRenderedPageBreak/>
        <w:t>ii) Förslag till Europaparlamentets och rådets förordning om inbegripande av utsläpp och upptag av växthusgaser från markanvändning, förändrad markanvändning och skogsbruk i</w:t>
      </w:r>
      <w:r w:rsidR="00AC6D83">
        <w:t>nom</w:t>
      </w:r>
      <w:r w:rsidRPr="00014D9E">
        <w:t xml:space="preserve"> ramen för klimat- och energipolitiken fram till 2030 och om ändring av Europaparlamentets och rådets förordning nr 525/2013 om en mekanism för att övervaka och rapportera utsläpp av växthusgaser och för att rapportera annan information som är relevant för klimatförändringen (första behandlingen)</w:t>
      </w:r>
    </w:p>
    <w:p w14:paraId="518F7229" w14:textId="77777777" w:rsidR="00D14CB0" w:rsidRPr="00D14CB0" w:rsidRDefault="00BD50BC" w:rsidP="00D14CB0">
      <w:pPr>
        <w:pStyle w:val="Brdtext"/>
      </w:pPr>
      <w:r>
        <w:t xml:space="preserve">= Information från </w:t>
      </w:r>
      <w:r w:rsidR="00014D9E">
        <w:t>o</w:t>
      </w:r>
      <w:r>
        <w:t>rdförandeskapet om läget i förhandlingarna</w:t>
      </w:r>
      <w:r w:rsidR="00561E43">
        <w:t xml:space="preserve"> </w:t>
      </w:r>
    </w:p>
    <w:p w14:paraId="518F722A" w14:textId="77777777" w:rsidR="00D14CB0" w:rsidRDefault="00D14CB0" w:rsidP="00D14CB0">
      <w:pPr>
        <w:pStyle w:val="Brdtext"/>
      </w:pPr>
      <w:r>
        <w:t xml:space="preserve">Ordföranden avser informera om läget i förhandlingarna om förslagen om </w:t>
      </w:r>
      <w:r w:rsidR="00340124">
        <w:t xml:space="preserve">ansvarsfördelningsförordning (ESR) </w:t>
      </w:r>
      <w:r>
        <w:t>och</w:t>
      </w:r>
      <w:r w:rsidR="00340124">
        <w:t xml:space="preserve"> förordningen om</w:t>
      </w:r>
      <w:r>
        <w:t xml:space="preserve"> </w:t>
      </w:r>
      <w:r w:rsidR="00340124" w:rsidRPr="00014D9E">
        <w:t>inbegripande av utsläpp och upptag av växthusgaser från markanvändning, förändrad markanvändning och skogsbruk</w:t>
      </w:r>
      <w:r w:rsidR="00340124">
        <w:t xml:space="preserve"> (</w:t>
      </w:r>
      <w:r>
        <w:t>LULUCF</w:t>
      </w:r>
      <w:r w:rsidR="00340124">
        <w:t>)</w:t>
      </w:r>
      <w:r>
        <w:t xml:space="preserve">. Förslagen har behandlats vid sex möten i rådsarbetsgruppen där de fyra första fokuserade på kommissionens konsekvensanalys </w:t>
      </w:r>
      <w:r w:rsidR="000E2FAA" w:rsidRPr="000E2FAA">
        <w:t>av förslagen</w:t>
      </w:r>
      <w:r>
        <w:t xml:space="preserve"> och de två sista på en genomgång av förslagen artikel för artikel. Förslagen</w:t>
      </w:r>
      <w:r w:rsidR="00340124">
        <w:t xml:space="preserve"> har även diskuterat</w:t>
      </w:r>
      <w:r>
        <w:t xml:space="preserve">s i en riktlinjedebatt på miljörådet i oktober 2016 och konsekvensanalyserna har </w:t>
      </w:r>
      <w:r w:rsidR="00340124">
        <w:t>behandlats</w:t>
      </w:r>
      <w:r>
        <w:t xml:space="preserve"> i Coreper.</w:t>
      </w:r>
      <w:r w:rsidR="000F64AF">
        <w:t xml:space="preserve"> </w:t>
      </w:r>
    </w:p>
    <w:p w14:paraId="518F722B" w14:textId="77777777" w:rsidR="00561E43" w:rsidRPr="00C87638" w:rsidRDefault="00561E43" w:rsidP="00561E43">
      <w:pPr>
        <w:pStyle w:val="Brdtext"/>
        <w:numPr>
          <w:ilvl w:val="0"/>
          <w:numId w:val="44"/>
        </w:numPr>
        <w:rPr>
          <w:b/>
        </w:rPr>
      </w:pPr>
      <w:r w:rsidRPr="00C87638">
        <w:rPr>
          <w:b/>
        </w:rPr>
        <w:t>Aktuella lagförslag:</w:t>
      </w:r>
    </w:p>
    <w:p w14:paraId="518F722C" w14:textId="77777777" w:rsidR="000B1855" w:rsidRDefault="000B1855" w:rsidP="000B1855">
      <w:pPr>
        <w:pStyle w:val="Brdtext"/>
        <w:ind w:left="360"/>
      </w:pPr>
      <w:r>
        <w:t>(Offentlig överläggning i enlighet med artikel 16.8 i fördraget om Europeiska unionen)</w:t>
      </w:r>
    </w:p>
    <w:p w14:paraId="518F722D" w14:textId="77777777" w:rsidR="00ED7420" w:rsidRPr="00936435" w:rsidRDefault="000B1855" w:rsidP="000B1855">
      <w:pPr>
        <w:pStyle w:val="Brdtext"/>
        <w:ind w:left="720"/>
      </w:pPr>
      <w:r>
        <w:t>i)</w:t>
      </w:r>
      <w:r w:rsidR="00ED7420" w:rsidRPr="00ED7420">
        <w:t>Förslag till Europaparlamentets och rådets direktiv om ändring av direktiv 2000/53/EG om uttjänta fordon, 2006/66/EG om batterier och ackumulatorer och förbrukade batterier och ackumulatorer och 2012/19/EU om avfall som utgörs av eller innehåller elektriska och elektroniska produkter.</w:t>
      </w:r>
      <w:r w:rsidR="00ED7420" w:rsidRPr="000B1855">
        <w:t xml:space="preserve"> (Första läsningen)</w:t>
      </w:r>
    </w:p>
    <w:p w14:paraId="518F722E" w14:textId="77777777" w:rsidR="00EA143C" w:rsidRPr="000B1855" w:rsidRDefault="000B1855" w:rsidP="000B1855">
      <w:pPr>
        <w:pStyle w:val="Brdtext"/>
        <w:ind w:left="720"/>
      </w:pPr>
      <w:r>
        <w:t>ii)</w:t>
      </w:r>
      <w:r w:rsidR="00ED7420" w:rsidRPr="00ED7420">
        <w:t>Förslag till Europaparlamentets och rådets direktiv om ändring av direktiv 1999/31/EG om deponering av avfall</w:t>
      </w:r>
      <w:r w:rsidR="00ED7420" w:rsidRPr="000B1855">
        <w:t xml:space="preserve"> (Första läsningen</w:t>
      </w:r>
      <w:r w:rsidR="00EA143C" w:rsidRPr="000B1855">
        <w:t>)</w:t>
      </w:r>
      <w:r w:rsidRPr="000B1855">
        <w:t xml:space="preserve"> </w:t>
      </w:r>
    </w:p>
    <w:p w14:paraId="518F722F" w14:textId="77777777" w:rsidR="00EA143C" w:rsidRPr="00936435" w:rsidRDefault="000B1855" w:rsidP="000B1855">
      <w:pPr>
        <w:pStyle w:val="Brdtext"/>
        <w:ind w:left="720"/>
      </w:pPr>
      <w:r>
        <w:t>iii)</w:t>
      </w:r>
      <w:r w:rsidR="00ED7420" w:rsidRPr="00ED7420">
        <w:t>Förslag till Europaparlamentets och rådets direktiv om ändring av</w:t>
      </w:r>
      <w:r w:rsidR="00ED7420">
        <w:t xml:space="preserve"> direktiv 2008/98/EG om avfall </w:t>
      </w:r>
      <w:r w:rsidR="00ED7420" w:rsidRPr="000B1855">
        <w:t>(Första läsningen</w:t>
      </w:r>
      <w:r w:rsidR="00EA143C" w:rsidRPr="000B1855">
        <w:t>)</w:t>
      </w:r>
      <w:r w:rsidR="00ED7420" w:rsidRPr="000B1855">
        <w:t xml:space="preserve"> </w:t>
      </w:r>
    </w:p>
    <w:p w14:paraId="518F7230" w14:textId="77777777" w:rsidR="00ED7420" w:rsidRDefault="000B1855" w:rsidP="000B1855">
      <w:pPr>
        <w:pStyle w:val="Brdtext"/>
        <w:ind w:left="720"/>
      </w:pPr>
      <w:r>
        <w:lastRenderedPageBreak/>
        <w:t>iv)</w:t>
      </w:r>
      <w:r w:rsidR="00ED7420" w:rsidRPr="00ED7420">
        <w:t xml:space="preserve">Förslag till Europaparlamentets och rådets direktiv om ändring av direktiv 94/62/EG om förpackningar och förpackningsavfall </w:t>
      </w:r>
      <w:r w:rsidR="00ED7420" w:rsidRPr="000B1855">
        <w:t>(Första läsningen</w:t>
      </w:r>
      <w:r w:rsidR="00EA143C" w:rsidRPr="000B1855">
        <w:t>)</w:t>
      </w:r>
    </w:p>
    <w:p w14:paraId="518F7231" w14:textId="77777777" w:rsidR="000B1855" w:rsidRPr="000B1855" w:rsidRDefault="000B1855" w:rsidP="000B1855">
      <w:pPr>
        <w:pStyle w:val="Brdtext"/>
      </w:pPr>
      <w:r>
        <w:t xml:space="preserve">= Information från ordförandeskapet om läget i förhandlingarna </w:t>
      </w:r>
    </w:p>
    <w:p w14:paraId="518F7232" w14:textId="77777777" w:rsidR="00E43130" w:rsidRDefault="00D344D5" w:rsidP="00E43130">
      <w:pPr>
        <w:pStyle w:val="Brdtext"/>
      </w:pPr>
      <w:r>
        <w:t>Ordförandeskapet</w:t>
      </w:r>
      <w:r w:rsidR="00CA64F3">
        <w:t xml:space="preserve"> avser informera om läget i förhandlingarna om </w:t>
      </w:r>
      <w:r w:rsidR="00E43130">
        <w:t>avfallspaketet</w:t>
      </w:r>
      <w:r w:rsidR="00E803A7">
        <w:t xml:space="preserve">. </w:t>
      </w:r>
      <w:r w:rsidR="00E43130">
        <w:t>Avfallspaketet har förhandlats i rådsarbets</w:t>
      </w:r>
      <w:r w:rsidR="00EA143C">
        <w:t>g</w:t>
      </w:r>
      <w:r w:rsidR="00E43130">
        <w:t xml:space="preserve">ruppen sedan januari 2016. </w:t>
      </w:r>
      <w:r w:rsidR="00E43130" w:rsidRPr="00875D73">
        <w:t xml:space="preserve">Den 2 december </w:t>
      </w:r>
      <w:r w:rsidR="00EA143C">
        <w:t>2015</w:t>
      </w:r>
      <w:r w:rsidR="00CA64F3">
        <w:t xml:space="preserve"> </w:t>
      </w:r>
      <w:r w:rsidR="00E43130" w:rsidRPr="00875D73">
        <w:t xml:space="preserve">presenterade kommissionen </w:t>
      </w:r>
      <w:r w:rsidR="00E43130">
        <w:t xml:space="preserve">sitt </w:t>
      </w:r>
      <w:r w:rsidR="00E43130" w:rsidRPr="00875D73">
        <w:t>förslag i form av ett meddeladen om en cirkulär ekonomi. Meddelandet innehåller två delar; en handlingsplan för en cirkulär ekonomi samt ett nytt avfallspaket med förslag på revideringar av samma 6 direktiv på avfallsområdet som i det tidigare paketet.</w:t>
      </w:r>
      <w:r w:rsidR="00E43130">
        <w:t xml:space="preserve"> Under hösten har </w:t>
      </w:r>
      <w:r w:rsidR="00CA64F3">
        <w:t xml:space="preserve">ordförande </w:t>
      </w:r>
      <w:r w:rsidR="00E43130">
        <w:t xml:space="preserve">gått igenom alla direktiv på nytt och </w:t>
      </w:r>
      <w:r w:rsidR="00CA64F3">
        <w:t>ordförande</w:t>
      </w:r>
      <w:r w:rsidR="00E43130">
        <w:t xml:space="preserve"> avser </w:t>
      </w:r>
      <w:r w:rsidR="00CA64F3">
        <w:t xml:space="preserve">därefter </w:t>
      </w:r>
      <w:r w:rsidR="00E43130">
        <w:t>att lägga fram ett nytt kompromissförslag på alla delar.</w:t>
      </w:r>
      <w:r w:rsidR="008E4569">
        <w:t xml:space="preserve"> </w:t>
      </w:r>
      <w:r w:rsidR="00E43130" w:rsidRPr="005B1FC4">
        <w:t xml:space="preserve">Förslagen om ändringar i avfallsdirektiv </w:t>
      </w:r>
      <w:r w:rsidR="00E43130">
        <w:t xml:space="preserve">innehåller bland annat förslag </w:t>
      </w:r>
      <w:r w:rsidR="00C66940">
        <w:t xml:space="preserve">till </w:t>
      </w:r>
      <w:r w:rsidR="00E43130">
        <w:t>n</w:t>
      </w:r>
      <w:r w:rsidR="00E43130" w:rsidRPr="005B1FC4">
        <w:t>ya definitioner</w:t>
      </w:r>
      <w:r w:rsidR="00E43130">
        <w:t>, höjda</w:t>
      </w:r>
      <w:r w:rsidR="00E43130" w:rsidRPr="005B1FC4">
        <w:t xml:space="preserve"> återvinningsmål </w:t>
      </w:r>
      <w:r w:rsidR="00E43130">
        <w:t>gradvis minskning av deponering, å</w:t>
      </w:r>
      <w:r w:rsidR="00E43130" w:rsidRPr="005B1FC4">
        <w:t>tgärder för att f</w:t>
      </w:r>
      <w:r w:rsidR="008E4569">
        <w:t>rämja förebyggande av avfall och</w:t>
      </w:r>
      <w:r w:rsidR="00E43130">
        <w:t xml:space="preserve"> m</w:t>
      </w:r>
      <w:r w:rsidR="00B9342C">
        <w:t>inimikrav för producentansvar.</w:t>
      </w:r>
      <w:r w:rsidR="00E43130" w:rsidRPr="005B1FC4">
        <w:t xml:space="preserve"> </w:t>
      </w:r>
    </w:p>
    <w:p w14:paraId="518F7233" w14:textId="77777777" w:rsidR="00731DD5" w:rsidRPr="00731DD5" w:rsidRDefault="00BD50BC" w:rsidP="00E924E3">
      <w:pPr>
        <w:pStyle w:val="Brdtext"/>
        <w:numPr>
          <w:ilvl w:val="0"/>
          <w:numId w:val="44"/>
        </w:numPr>
        <w:rPr>
          <w:b/>
        </w:rPr>
      </w:pPr>
      <w:r w:rsidRPr="00C87638">
        <w:rPr>
          <w:b/>
        </w:rPr>
        <w:t xml:space="preserve">Meddelande från </w:t>
      </w:r>
      <w:r w:rsidR="00DD486A">
        <w:rPr>
          <w:b/>
        </w:rPr>
        <w:t>k</w:t>
      </w:r>
      <w:r w:rsidRPr="00C87638">
        <w:rPr>
          <w:b/>
        </w:rPr>
        <w:t>ommissi</w:t>
      </w:r>
      <w:r w:rsidR="00000467">
        <w:rPr>
          <w:b/>
        </w:rPr>
        <w:t>onen om arbetet för en hållbar e</w:t>
      </w:r>
      <w:r w:rsidRPr="00C87638">
        <w:rPr>
          <w:b/>
        </w:rPr>
        <w:t>uropeisk framtid: Europeiska hållbarhetsagendan</w:t>
      </w:r>
      <w:r w:rsidRPr="00C87638">
        <w:rPr>
          <w:b/>
        </w:rPr>
        <w:br/>
      </w:r>
      <w:r w:rsidR="00DD486A">
        <w:t>= Information från k</w:t>
      </w:r>
      <w:r w:rsidRPr="00C87638">
        <w:t>ommissionen</w:t>
      </w:r>
      <w:r w:rsidR="00561E43" w:rsidRPr="00C87638">
        <w:t xml:space="preserve"> </w:t>
      </w:r>
    </w:p>
    <w:p w14:paraId="518F7234" w14:textId="77777777" w:rsidR="00731DD5" w:rsidRDefault="00731DD5" w:rsidP="00731DD5">
      <w:pPr>
        <w:pStyle w:val="Brdtext"/>
      </w:pPr>
      <w:r>
        <w:t xml:space="preserve"> </w:t>
      </w:r>
      <w:r w:rsidRPr="00F46338">
        <w:t xml:space="preserve">Kommissionen avser informera om </w:t>
      </w:r>
      <w:r>
        <w:t xml:space="preserve">sitt meddelande om arbetet för en hållbar </w:t>
      </w:r>
      <w:r w:rsidR="00000467">
        <w:t>e</w:t>
      </w:r>
      <w:r>
        <w:t>uropeisk framtid. Meddelandet förklarar hur kommissionens tio politiska prioriteringar och annan politik bidrar ti</w:t>
      </w:r>
      <w:r w:rsidR="0033264F">
        <w:t xml:space="preserve">ll genomförandet av 2030 Agendan samt </w:t>
      </w:r>
      <w:r w:rsidR="006C43A8">
        <w:t>beskriver</w:t>
      </w:r>
      <w:r w:rsidR="0033264F">
        <w:t xml:space="preserve"> hur arbetet ska bedrivas framöver</w:t>
      </w:r>
      <w:r>
        <w:t>.</w:t>
      </w:r>
    </w:p>
    <w:p w14:paraId="518F7235" w14:textId="77777777" w:rsidR="007A6390" w:rsidRPr="007A6390" w:rsidRDefault="00DD486A" w:rsidP="00E924E3">
      <w:pPr>
        <w:pStyle w:val="Brdtext"/>
        <w:numPr>
          <w:ilvl w:val="0"/>
          <w:numId w:val="44"/>
        </w:numPr>
        <w:rPr>
          <w:b/>
        </w:rPr>
      </w:pPr>
      <w:r>
        <w:rPr>
          <w:b/>
        </w:rPr>
        <w:t>Meddelande från k</w:t>
      </w:r>
      <w:r w:rsidR="00561E43" w:rsidRPr="00C87638">
        <w:rPr>
          <w:b/>
        </w:rPr>
        <w:t>ommissionen om ren energi för alla européer</w:t>
      </w:r>
      <w:r w:rsidR="00BD50BC" w:rsidRPr="00C87638">
        <w:rPr>
          <w:b/>
        </w:rPr>
        <w:br/>
      </w:r>
      <w:r w:rsidR="00BD50BC" w:rsidRPr="00C87638">
        <w:t xml:space="preserve">= Information från </w:t>
      </w:r>
      <w:r>
        <w:t>k</w:t>
      </w:r>
      <w:r w:rsidR="00BD50BC" w:rsidRPr="00C87638">
        <w:t>ommissionen</w:t>
      </w:r>
      <w:r w:rsidR="007A6390">
        <w:t xml:space="preserve"> </w:t>
      </w:r>
    </w:p>
    <w:p w14:paraId="518F7236" w14:textId="77777777" w:rsidR="00851D78" w:rsidRPr="00C87638" w:rsidRDefault="00851D78" w:rsidP="00851D78">
      <w:pPr>
        <w:pStyle w:val="Brdtext"/>
        <w:rPr>
          <w:b/>
        </w:rPr>
      </w:pPr>
      <w:r>
        <w:t>Kommissionen avser ge en övergripande presentation av förslagen i det så kallade ”Vinterpaketet”.  I enlighet med kommission</w:t>
      </w:r>
      <w:r w:rsidR="00B9278E">
        <w:t>ens meddelande om Energiunionen</w:t>
      </w:r>
      <w:r w:rsidR="006E30C4">
        <w:t xml:space="preserve"> presenterade den 30 november 2016</w:t>
      </w:r>
      <w:r>
        <w:t xml:space="preserve"> kommissionen förslag till ett stort antal rättsakter – ett ”Vinterpaket”.</w:t>
      </w:r>
      <w:r w:rsidR="00D13035">
        <w:t xml:space="preserve"> I meddelandet om Energiunionen anges 2016 som leveransår för revidering av nästan all EU-lagstiftning på energiområdet</w:t>
      </w:r>
      <w:r w:rsidR="00B9278E">
        <w:t>.</w:t>
      </w:r>
      <w:r>
        <w:t xml:space="preserve"> I februari 2016 lanserade kommissionen förslag rörande gasförsörjning. </w:t>
      </w:r>
      <w:r w:rsidR="005B0C75">
        <w:t xml:space="preserve">I Vinterpaketet presenteras ytterligare </w:t>
      </w:r>
      <w:r>
        <w:t xml:space="preserve">förslag: revidering av energieffektiviseringsdirektivet och byggnaders energiprestanda, revidering av </w:t>
      </w:r>
      <w:proofErr w:type="spellStart"/>
      <w:r>
        <w:t>förnybartdirektivet</w:t>
      </w:r>
      <w:proofErr w:type="spellEnd"/>
      <w:r>
        <w:t xml:space="preserve"> - inklusive </w:t>
      </w:r>
      <w:r>
        <w:lastRenderedPageBreak/>
        <w:t xml:space="preserve">hållbarhetskriterier för biomassa, flera förslag rörande en ny elmarknadsdesign samt ett förslag om ett övergripande styrningssystem för Energiunionen. </w:t>
      </w:r>
    </w:p>
    <w:p w14:paraId="518F7237" w14:textId="77777777" w:rsidR="00BD50BC" w:rsidRPr="00C87C8B" w:rsidRDefault="00BD50BC" w:rsidP="00E924E3">
      <w:pPr>
        <w:pStyle w:val="Brdtext"/>
        <w:numPr>
          <w:ilvl w:val="0"/>
          <w:numId w:val="44"/>
        </w:numPr>
        <w:rPr>
          <w:b/>
        </w:rPr>
      </w:pPr>
      <w:proofErr w:type="spellStart"/>
      <w:r w:rsidRPr="00C87638">
        <w:rPr>
          <w:b/>
        </w:rPr>
        <w:t>Fitness</w:t>
      </w:r>
      <w:proofErr w:type="spellEnd"/>
      <w:r w:rsidRPr="00C87638">
        <w:rPr>
          <w:b/>
        </w:rPr>
        <w:t xml:space="preserve"> check av EU:s naturvårdsdirektiv (Fågel- och Habitatdirektiven)</w:t>
      </w:r>
      <w:r w:rsidRPr="00C87638">
        <w:rPr>
          <w:b/>
        </w:rPr>
        <w:br/>
      </w:r>
      <w:r w:rsidR="00DD486A">
        <w:t>= Information från k</w:t>
      </w:r>
      <w:r w:rsidRPr="00C87638">
        <w:t>ommissionen</w:t>
      </w:r>
      <w:r w:rsidR="00561E43" w:rsidRPr="00C87638">
        <w:t xml:space="preserve"> </w:t>
      </w:r>
    </w:p>
    <w:p w14:paraId="518F7238" w14:textId="77777777" w:rsidR="00F46338" w:rsidRPr="00F46338" w:rsidRDefault="00F46338" w:rsidP="0094499B">
      <w:pPr>
        <w:pStyle w:val="Brdtext"/>
      </w:pPr>
      <w:r w:rsidRPr="00F46338">
        <w:t>Kommissionen avser informera om artbetet med utvärderingen av EU:s naturvårdsdirektiv.</w:t>
      </w:r>
    </w:p>
    <w:p w14:paraId="518F7239" w14:textId="77777777" w:rsidR="00C87C8B" w:rsidRPr="0094499B" w:rsidRDefault="00C87C8B" w:rsidP="0094499B">
      <w:pPr>
        <w:pStyle w:val="Brdtext"/>
      </w:pPr>
      <w:r w:rsidRPr="00F46338">
        <w:t xml:space="preserve">EU-kommissionen initierade i februari 2014 en utvärdering av EU:s naturvårdsdirektiv (en s.k. </w:t>
      </w:r>
      <w:proofErr w:type="spellStart"/>
      <w:r w:rsidRPr="00F46338">
        <w:t>fitness</w:t>
      </w:r>
      <w:proofErr w:type="spellEnd"/>
      <w:r w:rsidRPr="00F46338">
        <w:t xml:space="preserve"> check). Utvärderingen inbegriper frågeställningar om huruvida direktivens mål har uppnåtts, om direktiven är kostnadseffektiva, om de är i överensstämmelse med annan EU-lagstiftning och om de fortfarande behövs. Utvärderingen omfattar även frågan om huruvida målen för direktiven på ett tydligt sätt bättre uppnås på EU-nivå än på nationell nivå. </w:t>
      </w:r>
    </w:p>
    <w:p w14:paraId="518F723A" w14:textId="77777777" w:rsidR="00BD50BC" w:rsidRPr="00C87638" w:rsidRDefault="00BD50BC" w:rsidP="00E924E3">
      <w:pPr>
        <w:pStyle w:val="Brdtext"/>
        <w:numPr>
          <w:ilvl w:val="0"/>
          <w:numId w:val="44"/>
        </w:numPr>
        <w:rPr>
          <w:b/>
        </w:rPr>
      </w:pPr>
      <w:r w:rsidRPr="00C87638">
        <w:rPr>
          <w:b/>
        </w:rPr>
        <w:t>Återrapportering från internationella möten</w:t>
      </w:r>
      <w:r w:rsidR="002374E5" w:rsidRPr="00C87638">
        <w:rPr>
          <w:b/>
        </w:rPr>
        <w:br/>
      </w:r>
    </w:p>
    <w:p w14:paraId="518F723B" w14:textId="77777777" w:rsidR="00BD50BC" w:rsidRPr="00C87638" w:rsidRDefault="00BD50BC" w:rsidP="00561E43">
      <w:pPr>
        <w:pStyle w:val="Brdtext"/>
        <w:numPr>
          <w:ilvl w:val="0"/>
          <w:numId w:val="45"/>
        </w:numPr>
        <w:spacing w:after="0"/>
        <w:rPr>
          <w:b/>
        </w:rPr>
      </w:pPr>
      <w:r w:rsidRPr="00C87638">
        <w:rPr>
          <w:b/>
        </w:rPr>
        <w:t>Klimatkonventionen (</w:t>
      </w:r>
      <w:proofErr w:type="gramStart"/>
      <w:r w:rsidRPr="00C87638">
        <w:rPr>
          <w:b/>
        </w:rPr>
        <w:t>UNFCCC) ,</w:t>
      </w:r>
      <w:proofErr w:type="gramEnd"/>
      <w:r w:rsidRPr="00C87638">
        <w:rPr>
          <w:b/>
        </w:rPr>
        <w:t xml:space="preserve"> Marrakech, 7-18 november 2016</w:t>
      </w:r>
    </w:p>
    <w:p w14:paraId="518F723C" w14:textId="77777777" w:rsidR="00BD50BC" w:rsidRPr="00C87638" w:rsidRDefault="00BD50BC" w:rsidP="00561E43">
      <w:pPr>
        <w:pStyle w:val="Brdtext"/>
        <w:numPr>
          <w:ilvl w:val="0"/>
          <w:numId w:val="46"/>
        </w:numPr>
        <w:spacing w:after="0"/>
      </w:pPr>
      <w:r w:rsidRPr="00C87638">
        <w:t>22:a partsmötet i för Klimatkonventionen (COP 22)</w:t>
      </w:r>
    </w:p>
    <w:p w14:paraId="518F723D" w14:textId="77777777" w:rsidR="00BD50BC" w:rsidRPr="00C87638" w:rsidRDefault="00BD50BC" w:rsidP="00561E43">
      <w:pPr>
        <w:pStyle w:val="Brdtext"/>
        <w:numPr>
          <w:ilvl w:val="0"/>
          <w:numId w:val="46"/>
        </w:numPr>
        <w:spacing w:after="0"/>
      </w:pPr>
      <w:r w:rsidRPr="00C87638">
        <w:t>12:e partsmötet för Kyotoprotokollet (CMP 12)</w:t>
      </w:r>
    </w:p>
    <w:p w14:paraId="518F723E" w14:textId="77777777" w:rsidR="00BD50BC" w:rsidRPr="00C87638" w:rsidRDefault="00BD50BC" w:rsidP="00561E43">
      <w:pPr>
        <w:pStyle w:val="Brdtext"/>
        <w:numPr>
          <w:ilvl w:val="0"/>
          <w:numId w:val="46"/>
        </w:numPr>
      </w:pPr>
      <w:r w:rsidRPr="00C87638">
        <w:t>Första partsmötet för Parisavtalet (CMA 1)</w:t>
      </w:r>
    </w:p>
    <w:p w14:paraId="518F723F" w14:textId="77777777" w:rsidR="00BD50BC" w:rsidRPr="00C87638" w:rsidRDefault="00BD50BC" w:rsidP="00C87638">
      <w:pPr>
        <w:pStyle w:val="Brdtext"/>
        <w:numPr>
          <w:ilvl w:val="0"/>
          <w:numId w:val="45"/>
        </w:numPr>
        <w:spacing w:after="0"/>
        <w:rPr>
          <w:b/>
        </w:rPr>
      </w:pPr>
      <w:r w:rsidRPr="00C87638">
        <w:rPr>
          <w:b/>
        </w:rPr>
        <w:t>Konventionen för biologisk mångfald (CBD), Cancun 4-17 december 2016</w:t>
      </w:r>
    </w:p>
    <w:p w14:paraId="518F7240" w14:textId="77777777" w:rsidR="00BD50BC" w:rsidRPr="00C87638" w:rsidRDefault="00BD50BC" w:rsidP="00C87638">
      <w:pPr>
        <w:pStyle w:val="Brdtext"/>
        <w:numPr>
          <w:ilvl w:val="0"/>
          <w:numId w:val="46"/>
        </w:numPr>
        <w:spacing w:after="0"/>
      </w:pPr>
      <w:r w:rsidRPr="00C87638">
        <w:t>13:e partsmötet för Konventionen om biologisk mångfald (CBD COP 13)</w:t>
      </w:r>
    </w:p>
    <w:p w14:paraId="518F7241" w14:textId="77777777" w:rsidR="00BD50BC" w:rsidRPr="00C87638" w:rsidRDefault="00BD50BC" w:rsidP="00C87638">
      <w:pPr>
        <w:pStyle w:val="Brdtext"/>
        <w:numPr>
          <w:ilvl w:val="0"/>
          <w:numId w:val="46"/>
        </w:numPr>
        <w:spacing w:after="0"/>
      </w:pPr>
      <w:r w:rsidRPr="00C87638">
        <w:t>8:e partsmötet för Cartagenaprotokollet om biosäkerhet (COP-MOP 8)</w:t>
      </w:r>
    </w:p>
    <w:p w14:paraId="518F7242" w14:textId="77777777" w:rsidR="00BD50BC" w:rsidRPr="00C87638" w:rsidRDefault="00BD50BC" w:rsidP="00C87638">
      <w:pPr>
        <w:pStyle w:val="Brdtext"/>
        <w:numPr>
          <w:ilvl w:val="0"/>
          <w:numId w:val="46"/>
        </w:numPr>
      </w:pPr>
      <w:r w:rsidRPr="00C87638">
        <w:t xml:space="preserve">2:a partsmötet för Nagoyaprotokollet om tillträde till och rimlig och rättvis fördelning av vinster från utnyttjande av genetiska </w:t>
      </w:r>
      <w:proofErr w:type="gramStart"/>
      <w:r w:rsidRPr="00C87638">
        <w:t>resurser</w:t>
      </w:r>
      <w:r w:rsidR="002374E5" w:rsidRPr="00C87638">
        <w:t xml:space="preserve">  (COP</w:t>
      </w:r>
      <w:proofErr w:type="gramEnd"/>
      <w:r w:rsidR="002374E5" w:rsidRPr="00C87638">
        <w:t>-MOP 2)</w:t>
      </w:r>
    </w:p>
    <w:p w14:paraId="518F7243" w14:textId="77777777" w:rsidR="002374E5" w:rsidRPr="00C87638" w:rsidRDefault="002374E5" w:rsidP="002374E5">
      <w:pPr>
        <w:pStyle w:val="Brdtext"/>
        <w:numPr>
          <w:ilvl w:val="0"/>
          <w:numId w:val="45"/>
        </w:numPr>
        <w:rPr>
          <w:b/>
        </w:rPr>
      </w:pPr>
      <w:r w:rsidRPr="00C87638">
        <w:rPr>
          <w:b/>
        </w:rPr>
        <w:t xml:space="preserve">66:e sammanträdet i den Internationella valfångstkommissionen, </w:t>
      </w:r>
      <w:proofErr w:type="spellStart"/>
      <w:r w:rsidRPr="00C87638">
        <w:rPr>
          <w:b/>
        </w:rPr>
        <w:t>Portoroz</w:t>
      </w:r>
      <w:proofErr w:type="spellEnd"/>
      <w:r w:rsidRPr="00C87638">
        <w:rPr>
          <w:b/>
        </w:rPr>
        <w:t>, 20-28 oktober 2016</w:t>
      </w:r>
    </w:p>
    <w:p w14:paraId="518F7244" w14:textId="77777777" w:rsidR="002374E5" w:rsidRPr="00C87638" w:rsidRDefault="002374E5" w:rsidP="00C87638">
      <w:pPr>
        <w:pStyle w:val="Brdtext"/>
        <w:numPr>
          <w:ilvl w:val="0"/>
          <w:numId w:val="45"/>
        </w:numPr>
        <w:spacing w:after="0"/>
        <w:rPr>
          <w:b/>
        </w:rPr>
      </w:pPr>
      <w:r w:rsidRPr="00C87638">
        <w:rPr>
          <w:b/>
        </w:rPr>
        <w:lastRenderedPageBreak/>
        <w:t xml:space="preserve">9:e partsmötet för </w:t>
      </w:r>
      <w:proofErr w:type="spellStart"/>
      <w:r w:rsidRPr="00C87638">
        <w:rPr>
          <w:b/>
        </w:rPr>
        <w:t>UNECE:s</w:t>
      </w:r>
      <w:proofErr w:type="spellEnd"/>
      <w:r w:rsidRPr="00C87638">
        <w:rPr>
          <w:b/>
        </w:rPr>
        <w:t xml:space="preserve"> </w:t>
      </w:r>
      <w:r w:rsidRPr="00C87638">
        <w:rPr>
          <w:rFonts w:ascii="OrigGarmnd BT" w:eastAsia="Times New Roman" w:hAnsi="OrigGarmnd BT" w:cs="Times New Roman"/>
          <w:b/>
          <w:sz w:val="24"/>
          <w:szCs w:val="20"/>
        </w:rPr>
        <w:t xml:space="preserve">konvention om gränsöverskridande konsekvenser av </w:t>
      </w:r>
      <w:r w:rsidRPr="00C87638">
        <w:rPr>
          <w:rFonts w:ascii="OrigGarmnd BT" w:eastAsia="Times New Roman" w:hAnsi="OrigGarmnd BT" w:cs="Times New Roman"/>
          <w:b/>
          <w:bCs/>
          <w:sz w:val="24"/>
          <w:szCs w:val="20"/>
        </w:rPr>
        <w:t xml:space="preserve">industriolyckor, </w:t>
      </w:r>
      <w:proofErr w:type="spellStart"/>
      <w:r w:rsidRPr="00C87638">
        <w:rPr>
          <w:rFonts w:ascii="OrigGarmnd BT" w:eastAsia="Times New Roman" w:hAnsi="OrigGarmnd BT" w:cs="Times New Roman"/>
          <w:b/>
          <w:bCs/>
          <w:sz w:val="24"/>
          <w:szCs w:val="20"/>
        </w:rPr>
        <w:t>Ljubjana</w:t>
      </w:r>
      <w:proofErr w:type="spellEnd"/>
      <w:r w:rsidRPr="00C87638">
        <w:rPr>
          <w:rFonts w:ascii="OrigGarmnd BT" w:eastAsia="Times New Roman" w:hAnsi="OrigGarmnd BT" w:cs="Times New Roman"/>
          <w:b/>
          <w:bCs/>
          <w:sz w:val="24"/>
          <w:szCs w:val="20"/>
        </w:rPr>
        <w:t>, 28-30 november 2016</w:t>
      </w:r>
    </w:p>
    <w:p w14:paraId="518F7245" w14:textId="77777777" w:rsidR="000A54B7" w:rsidRPr="00C87638" w:rsidRDefault="000A54B7" w:rsidP="000A54B7">
      <w:pPr>
        <w:pStyle w:val="Brdtext"/>
        <w:spacing w:after="0"/>
        <w:ind w:left="720"/>
        <w:rPr>
          <w:b/>
        </w:rPr>
      </w:pPr>
    </w:p>
    <w:p w14:paraId="518F7246" w14:textId="77777777" w:rsidR="002374E5" w:rsidRDefault="00DD486A" w:rsidP="002374E5">
      <w:pPr>
        <w:pStyle w:val="Brdtext"/>
        <w:ind w:firstLine="709"/>
      </w:pPr>
      <w:r>
        <w:t>= Information från k</w:t>
      </w:r>
      <w:r w:rsidR="002374E5">
        <w:t>ommissionen</w:t>
      </w:r>
    </w:p>
    <w:p w14:paraId="518F7247" w14:textId="77777777" w:rsidR="002374E5" w:rsidRDefault="002374E5" w:rsidP="002374E5">
      <w:pPr>
        <w:pStyle w:val="Brdtext"/>
      </w:pPr>
      <w:r>
        <w:t>Kommissionen avser informera om ett antal internationella möten som ägt rum sedan miljörådsmötet den 17 oktober.</w:t>
      </w:r>
    </w:p>
    <w:p w14:paraId="518F7248" w14:textId="77777777" w:rsidR="00C87638" w:rsidRPr="00C87638" w:rsidRDefault="00C87638" w:rsidP="00E924E3">
      <w:pPr>
        <w:pStyle w:val="Brdtext"/>
        <w:numPr>
          <w:ilvl w:val="0"/>
          <w:numId w:val="44"/>
        </w:numPr>
        <w:rPr>
          <w:b/>
        </w:rPr>
      </w:pPr>
      <w:r w:rsidRPr="00C87638">
        <w:rPr>
          <w:b/>
        </w:rPr>
        <w:t>REFIT-utvärdering av EU:s ekomärkning</w:t>
      </w:r>
    </w:p>
    <w:p w14:paraId="518F7249" w14:textId="77777777" w:rsidR="00C87638" w:rsidRDefault="00C87638" w:rsidP="00C87638">
      <w:pPr>
        <w:pStyle w:val="Brdtext"/>
        <w:ind w:firstLine="709"/>
      </w:pPr>
      <w:r>
        <w:t xml:space="preserve">= Information från den tjeckiska delegationen, med stöd av </w:t>
      </w:r>
      <w:r w:rsidR="00D356A6">
        <w:t xml:space="preserve">Belgien, Bulgarien, </w:t>
      </w:r>
      <w:r>
        <w:t>Frankrike, Kroatien, Italien</w:t>
      </w:r>
      <w:r w:rsidR="00D356A6">
        <w:t>,</w:t>
      </w:r>
      <w:r>
        <w:t xml:space="preserve"> </w:t>
      </w:r>
      <w:r w:rsidR="00D356A6">
        <w:t xml:space="preserve">Slovenien </w:t>
      </w:r>
      <w:r>
        <w:t>och</w:t>
      </w:r>
      <w:r w:rsidR="00D356A6">
        <w:t xml:space="preserve"> Österrike</w:t>
      </w:r>
      <w:r>
        <w:t xml:space="preserve"> </w:t>
      </w:r>
    </w:p>
    <w:p w14:paraId="518F724A" w14:textId="77777777" w:rsidR="00C3184E" w:rsidRDefault="00C3184E" w:rsidP="00C3184E">
      <w:pPr>
        <w:spacing w:before="240" w:after="240"/>
        <w:jc w:val="both"/>
      </w:pPr>
      <w:r>
        <w:t xml:space="preserve">Tjeckien önskar lyfta en övrig fråga där de uppmuntrar kommissionen att informera rådet om, och snarast publicera resultaten från, REFIT-studien om EU:s miljömärkningssystem EU </w:t>
      </w:r>
      <w:proofErr w:type="spellStart"/>
      <w:r>
        <w:t>Ecolabel</w:t>
      </w:r>
      <w:proofErr w:type="spellEnd"/>
      <w:r>
        <w:t xml:space="preserve"> (</w:t>
      </w:r>
      <w:proofErr w:type="spellStart"/>
      <w:r>
        <w:t>EU-Blomman</w:t>
      </w:r>
      <w:proofErr w:type="spellEnd"/>
      <w:r>
        <w:t>) som underlag för fortsatta diskussioner och beslut om utvecklingen av systemet. Tjeckien menar att EU Ecolabel ska fortsätta att utgöra en viktig del av EU:s miljöpolitik och bidra till omställningen till en cirkulär ekonomi och hållbar utveckling.</w:t>
      </w:r>
    </w:p>
    <w:p w14:paraId="518F724B" w14:textId="77777777" w:rsidR="00C87638" w:rsidRPr="00C87638" w:rsidRDefault="00C87638" w:rsidP="00E924E3">
      <w:pPr>
        <w:pStyle w:val="Brdtext"/>
        <w:numPr>
          <w:ilvl w:val="0"/>
          <w:numId w:val="44"/>
        </w:numPr>
        <w:spacing w:after="0"/>
        <w:rPr>
          <w:b/>
        </w:rPr>
      </w:pPr>
      <w:r w:rsidRPr="00C87638">
        <w:rPr>
          <w:b/>
        </w:rPr>
        <w:t>Europeiska hållbarhetsveckan (ESDW) 30 maj-5 juni 2017</w:t>
      </w:r>
    </w:p>
    <w:p w14:paraId="518F724C" w14:textId="77777777" w:rsidR="00C87638" w:rsidRDefault="000F64AF" w:rsidP="00C87638">
      <w:pPr>
        <w:pStyle w:val="Brdtext"/>
        <w:ind w:left="720"/>
      </w:pPr>
      <w:r>
        <w:t>= Information från de österrikiska, franska och tyska delegationerna</w:t>
      </w:r>
      <w:r w:rsidR="00C87638">
        <w:t>, med stöd av Italien</w:t>
      </w:r>
      <w:r>
        <w:t xml:space="preserve"> och Tjeckien.</w:t>
      </w:r>
    </w:p>
    <w:p w14:paraId="518F724D" w14:textId="77777777" w:rsidR="00C87638" w:rsidRDefault="000F64AF" w:rsidP="00C87638">
      <w:pPr>
        <w:pStyle w:val="Brdtext"/>
      </w:pPr>
      <w:r>
        <w:t>De</w:t>
      </w:r>
      <w:r w:rsidR="00C87638">
        <w:t xml:space="preserve"> österrikiska</w:t>
      </w:r>
      <w:r>
        <w:t>, franska och tyska</w:t>
      </w:r>
      <w:r w:rsidR="00C87638">
        <w:t xml:space="preserve"> </w:t>
      </w:r>
      <w:r w:rsidR="005D01D7">
        <w:t>delegationerna</w:t>
      </w:r>
      <w:r w:rsidR="00C87638">
        <w:t xml:space="preserve"> önskar informera om den europeiska hållbarhetsveckan som inleds den 30 maj 2017. Hållbarhetsveckan tillkom 2015 på initiativ av Österrike, Frankrike och Tyskland.</w:t>
      </w:r>
    </w:p>
    <w:p w14:paraId="518F724E" w14:textId="77777777" w:rsidR="00C87638" w:rsidRDefault="00C87638" w:rsidP="00E924E3">
      <w:pPr>
        <w:pStyle w:val="Brdtext"/>
        <w:numPr>
          <w:ilvl w:val="0"/>
          <w:numId w:val="44"/>
        </w:numPr>
      </w:pPr>
      <w:r w:rsidRPr="00C87638">
        <w:rPr>
          <w:b/>
        </w:rPr>
        <w:t>Illaluktande luftföroreningar</w:t>
      </w:r>
      <w:r>
        <w:br/>
        <w:t>= Information från den polska delegationen</w:t>
      </w:r>
    </w:p>
    <w:p w14:paraId="518F724F" w14:textId="77777777" w:rsidR="000448E8" w:rsidRDefault="000448E8" w:rsidP="000448E8">
      <w:pPr>
        <w:pStyle w:val="Brdtext"/>
      </w:pPr>
      <w:r>
        <w:t>Polen avser informera om problem med luktstörningar och peka på behovet av EU-gemensam lagstiftning inom området.</w:t>
      </w:r>
    </w:p>
    <w:p w14:paraId="518F7250" w14:textId="77777777" w:rsidR="000448E8" w:rsidRDefault="000448E8" w:rsidP="000448E8">
      <w:pPr>
        <w:pStyle w:val="Brdtext"/>
      </w:pPr>
      <w:r>
        <w:t>Luktstörningar har blivit en stor fråga i Polen de senaste åren. Polen noterar att frågan inte täcks av EU-gemensam lagstiftning om luftföroreningar och uppmuntrar därför kommissionen att analysera problemet närmare och föreslå lämplig lagstiftning för att reglera frågan om luktstörningar på EU-</w:t>
      </w:r>
      <w:r>
        <w:lastRenderedPageBreak/>
        <w:t xml:space="preserve">nivå. Polen vill med detta inlägg be Malta som inkommande ordförande att </w:t>
      </w:r>
      <w:r w:rsidR="00D344D5">
        <w:t>föra upp frågan på rådets dagordning</w:t>
      </w:r>
      <w:r>
        <w:t xml:space="preserve"> och be kommissionen att bistå med underlag.</w:t>
      </w:r>
    </w:p>
    <w:p w14:paraId="518F7251" w14:textId="77777777" w:rsidR="00C87638" w:rsidRDefault="00C87638" w:rsidP="00E924E3">
      <w:pPr>
        <w:pStyle w:val="Brdtext"/>
        <w:numPr>
          <w:ilvl w:val="0"/>
          <w:numId w:val="44"/>
        </w:numPr>
      </w:pPr>
      <w:r>
        <w:rPr>
          <w:b/>
        </w:rPr>
        <w:t xml:space="preserve">Budapest </w:t>
      </w:r>
      <w:proofErr w:type="spellStart"/>
      <w:r>
        <w:rPr>
          <w:b/>
        </w:rPr>
        <w:t>Water</w:t>
      </w:r>
      <w:proofErr w:type="spellEnd"/>
      <w:r>
        <w:rPr>
          <w:b/>
        </w:rPr>
        <w:t xml:space="preserve"> summit 2016, Budapest 28-30 november 2016</w:t>
      </w:r>
      <w:r>
        <w:rPr>
          <w:b/>
        </w:rPr>
        <w:br/>
      </w:r>
      <w:r>
        <w:t>= Information från den ungerska delegationen</w:t>
      </w:r>
    </w:p>
    <w:p w14:paraId="518F7252" w14:textId="77777777" w:rsidR="00C87638" w:rsidRPr="00C87638" w:rsidRDefault="00C87638" w:rsidP="00C87638">
      <w:pPr>
        <w:pStyle w:val="Brdtext"/>
      </w:pPr>
      <w:r>
        <w:t>Den ungerska delegationen önskar informera om den vattenkonferens som arrangerades i Budapest den 28-30 november 2016.</w:t>
      </w:r>
      <w:r w:rsidR="005D01D7">
        <w:t xml:space="preserve"> </w:t>
      </w:r>
    </w:p>
    <w:p w14:paraId="518F7253" w14:textId="77777777" w:rsidR="002374E5" w:rsidRDefault="002374E5" w:rsidP="00E924E3">
      <w:pPr>
        <w:pStyle w:val="Brdtext"/>
        <w:numPr>
          <w:ilvl w:val="0"/>
          <w:numId w:val="44"/>
        </w:numPr>
        <w:rPr>
          <w:rFonts w:ascii="OrigGarmnd BT" w:eastAsia="Times New Roman" w:hAnsi="OrigGarmnd BT" w:cs="Times New Roman"/>
          <w:bCs/>
          <w:sz w:val="24"/>
          <w:szCs w:val="20"/>
        </w:rPr>
      </w:pPr>
      <w:r w:rsidRPr="00C87638">
        <w:rPr>
          <w:b/>
        </w:rPr>
        <w:t>Arbetsprogrammet för det inkommande ordförandeskapet</w:t>
      </w:r>
      <w:r>
        <w:br/>
        <w:t>=Information från den maltesiska delegationen</w:t>
      </w:r>
    </w:p>
    <w:p w14:paraId="518F7254" w14:textId="77777777" w:rsidR="00BD50BC" w:rsidRDefault="00C87638" w:rsidP="00BD50BC">
      <w:pPr>
        <w:pStyle w:val="Brdtext"/>
      </w:pPr>
      <w:r>
        <w:t xml:space="preserve">Det inkommande </w:t>
      </w:r>
      <w:r w:rsidR="002374E5">
        <w:t xml:space="preserve">maltesiska ordförandeskapet avser informera om sitt arbetsprogram för det första halvåret 2017. </w:t>
      </w:r>
    </w:p>
    <w:p w14:paraId="518F7255" w14:textId="77777777" w:rsidR="00BD50BC" w:rsidRDefault="00BD50BC" w:rsidP="00BD50BC">
      <w:pPr>
        <w:pStyle w:val="Brdtext"/>
      </w:pPr>
    </w:p>
    <w:p w14:paraId="518F7256" w14:textId="77777777" w:rsidR="00BD50BC" w:rsidRPr="00BD50BC" w:rsidRDefault="00BD50BC" w:rsidP="00BD50BC">
      <w:pPr>
        <w:pStyle w:val="Brdtext"/>
      </w:pPr>
    </w:p>
    <w:p w14:paraId="518F7257" w14:textId="77777777" w:rsidR="009D6B1B" w:rsidRPr="00650080" w:rsidRDefault="009D6B1B" w:rsidP="00CE31E2">
      <w:pPr>
        <w:pStyle w:val="Brdtext"/>
        <w:tabs>
          <w:tab w:val="clear" w:pos="1701"/>
          <w:tab w:val="clear" w:pos="3600"/>
          <w:tab w:val="clear" w:pos="5387"/>
          <w:tab w:val="left" w:pos="1304"/>
        </w:tabs>
      </w:pPr>
    </w:p>
    <w:sectPr w:rsidR="009D6B1B" w:rsidRPr="00650080" w:rsidSect="00CE31E2">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A2761" w14:textId="77777777" w:rsidR="00C9411D" w:rsidRDefault="00C9411D" w:rsidP="00A87A54">
      <w:pPr>
        <w:spacing w:after="0" w:line="240" w:lineRule="auto"/>
      </w:pPr>
      <w:r>
        <w:separator/>
      </w:r>
    </w:p>
  </w:endnote>
  <w:endnote w:type="continuationSeparator" w:id="0">
    <w:p w14:paraId="6B5C8608" w14:textId="77777777" w:rsidR="00C9411D" w:rsidRDefault="00C9411D" w:rsidP="00A87A54">
      <w:pPr>
        <w:spacing w:after="0" w:line="240" w:lineRule="auto"/>
      </w:pPr>
      <w:r>
        <w:continuationSeparator/>
      </w:r>
    </w:p>
  </w:endnote>
  <w:endnote w:type="continuationNotice" w:id="1">
    <w:p w14:paraId="1AFDB35C" w14:textId="77777777" w:rsidR="00C9411D" w:rsidRDefault="00C94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A028" w14:textId="77777777" w:rsidR="002D0261" w:rsidRDefault="002D02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30DAE" w:rsidRPr="00347E11" w14:paraId="518F7263" w14:textId="77777777" w:rsidTr="00C3184E">
      <w:trPr>
        <w:trHeight w:val="227"/>
        <w:jc w:val="right"/>
      </w:trPr>
      <w:tc>
        <w:tcPr>
          <w:tcW w:w="708" w:type="dxa"/>
          <w:vAlign w:val="bottom"/>
        </w:tcPr>
        <w:p w14:paraId="518F7262" w14:textId="77777777" w:rsidR="00B30DAE" w:rsidRPr="00B62610" w:rsidRDefault="00B30DA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2C9D">
            <w:rPr>
              <w:rStyle w:val="Sidnummer"/>
              <w:noProof/>
            </w:rPr>
            <w:t>12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2C9D">
            <w:rPr>
              <w:rStyle w:val="Sidnummer"/>
              <w:noProof/>
            </w:rPr>
            <w:t>12</w:t>
          </w:r>
          <w:r>
            <w:rPr>
              <w:rStyle w:val="Sidnummer"/>
            </w:rPr>
            <w:fldChar w:fldCharType="end"/>
          </w:r>
          <w:r>
            <w:rPr>
              <w:rStyle w:val="Sidnummer"/>
            </w:rPr>
            <w:t>)</w:t>
          </w:r>
        </w:p>
      </w:tc>
    </w:tr>
    <w:tr w:rsidR="00B30DAE" w:rsidRPr="00347E11" w14:paraId="518F7265" w14:textId="77777777" w:rsidTr="00C3184E">
      <w:trPr>
        <w:trHeight w:val="850"/>
        <w:jc w:val="right"/>
      </w:trPr>
      <w:tc>
        <w:tcPr>
          <w:tcW w:w="708" w:type="dxa"/>
          <w:vAlign w:val="bottom"/>
        </w:tcPr>
        <w:p w14:paraId="518F7264" w14:textId="77777777" w:rsidR="00B30DAE" w:rsidRPr="00347E11" w:rsidRDefault="00B30DAE" w:rsidP="005606BC">
          <w:pPr>
            <w:pStyle w:val="Sidfot"/>
            <w:spacing w:line="276" w:lineRule="auto"/>
            <w:jc w:val="right"/>
          </w:pPr>
        </w:p>
      </w:tc>
    </w:tr>
  </w:tbl>
  <w:p w14:paraId="518F7266" w14:textId="77777777" w:rsidR="00B30DAE" w:rsidRPr="005606BC" w:rsidRDefault="00B30DAE"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30DAE" w:rsidRPr="00347E11" w14:paraId="518F727E" w14:textId="77777777" w:rsidTr="001F4302">
      <w:trPr>
        <w:trHeight w:val="510"/>
      </w:trPr>
      <w:tc>
        <w:tcPr>
          <w:tcW w:w="8525" w:type="dxa"/>
          <w:gridSpan w:val="2"/>
          <w:vAlign w:val="bottom"/>
        </w:tcPr>
        <w:p w14:paraId="518F727D" w14:textId="77777777" w:rsidR="00B30DAE" w:rsidRPr="00347E11" w:rsidRDefault="00B30DAE" w:rsidP="00347E11">
          <w:pPr>
            <w:pStyle w:val="Sidfot"/>
            <w:rPr>
              <w:sz w:val="8"/>
            </w:rPr>
          </w:pPr>
        </w:p>
      </w:tc>
    </w:tr>
    <w:tr w:rsidR="00B30DAE" w:rsidRPr="00EE3C0F" w14:paraId="518F7281" w14:textId="77777777" w:rsidTr="00C26068">
      <w:trPr>
        <w:trHeight w:val="227"/>
      </w:trPr>
      <w:tc>
        <w:tcPr>
          <w:tcW w:w="4074" w:type="dxa"/>
        </w:tcPr>
        <w:p w14:paraId="518F727F" w14:textId="77777777" w:rsidR="00B30DAE" w:rsidRPr="00F53AEA" w:rsidRDefault="00B30DAE" w:rsidP="00C26068">
          <w:pPr>
            <w:pStyle w:val="Sidfot"/>
            <w:spacing w:line="276" w:lineRule="auto"/>
          </w:pPr>
        </w:p>
      </w:tc>
      <w:tc>
        <w:tcPr>
          <w:tcW w:w="4451" w:type="dxa"/>
        </w:tcPr>
        <w:p w14:paraId="518F7280" w14:textId="77777777" w:rsidR="00B30DAE" w:rsidRPr="00F53AEA" w:rsidRDefault="00B30DAE" w:rsidP="00F53AEA">
          <w:pPr>
            <w:pStyle w:val="Sidfot"/>
            <w:spacing w:line="276" w:lineRule="auto"/>
          </w:pPr>
        </w:p>
      </w:tc>
    </w:tr>
  </w:tbl>
  <w:p w14:paraId="518F7282" w14:textId="77777777" w:rsidR="00B30DAE" w:rsidRPr="00EE3C0F" w:rsidRDefault="00B30DAE">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AE5CD" w14:textId="77777777" w:rsidR="00C9411D" w:rsidRDefault="00C9411D" w:rsidP="00A87A54">
      <w:pPr>
        <w:spacing w:after="0" w:line="240" w:lineRule="auto"/>
      </w:pPr>
      <w:r>
        <w:separator/>
      </w:r>
    </w:p>
  </w:footnote>
  <w:footnote w:type="continuationSeparator" w:id="0">
    <w:p w14:paraId="0B18C5C1" w14:textId="77777777" w:rsidR="00C9411D" w:rsidRDefault="00C9411D" w:rsidP="00A87A54">
      <w:pPr>
        <w:spacing w:after="0" w:line="240" w:lineRule="auto"/>
      </w:pPr>
      <w:r>
        <w:continuationSeparator/>
      </w:r>
    </w:p>
  </w:footnote>
  <w:footnote w:type="continuationNotice" w:id="1">
    <w:p w14:paraId="22AE77CC" w14:textId="77777777" w:rsidR="00C9411D" w:rsidRDefault="00C941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CD92" w14:textId="77777777" w:rsidR="002D0261" w:rsidRDefault="002D026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39629" w14:textId="77777777" w:rsidR="002D0261" w:rsidRDefault="002D026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0DAE" w14:paraId="518F726A" w14:textId="77777777" w:rsidTr="00C93EBA">
      <w:trPr>
        <w:trHeight w:val="227"/>
      </w:trPr>
      <w:tc>
        <w:tcPr>
          <w:tcW w:w="5534" w:type="dxa"/>
        </w:tcPr>
        <w:p w14:paraId="518F7267" w14:textId="77777777" w:rsidR="00B30DAE" w:rsidRPr="007D73AB" w:rsidRDefault="00B30DAE">
          <w:pPr>
            <w:pStyle w:val="Sidhuvud"/>
          </w:pPr>
        </w:p>
      </w:tc>
      <w:tc>
        <w:tcPr>
          <w:tcW w:w="3170" w:type="dxa"/>
          <w:vAlign w:val="bottom"/>
        </w:tcPr>
        <w:p w14:paraId="518F7268" w14:textId="77777777" w:rsidR="00B30DAE" w:rsidRPr="007D73AB" w:rsidRDefault="00B30DAE" w:rsidP="00340DE0">
          <w:pPr>
            <w:pStyle w:val="Sidhuvud"/>
          </w:pPr>
        </w:p>
      </w:tc>
      <w:tc>
        <w:tcPr>
          <w:tcW w:w="1134" w:type="dxa"/>
        </w:tcPr>
        <w:p w14:paraId="518F7269" w14:textId="77777777" w:rsidR="00B30DAE" w:rsidRDefault="00B30DAE" w:rsidP="00C3184E">
          <w:pPr>
            <w:pStyle w:val="Sidhuvud"/>
          </w:pPr>
        </w:p>
      </w:tc>
    </w:tr>
    <w:tr w:rsidR="00B30DAE" w14:paraId="518F7274" w14:textId="77777777" w:rsidTr="00C93EBA">
      <w:trPr>
        <w:trHeight w:val="1928"/>
      </w:trPr>
      <w:tc>
        <w:tcPr>
          <w:tcW w:w="5534" w:type="dxa"/>
        </w:tcPr>
        <w:p w14:paraId="518F726B" w14:textId="77777777" w:rsidR="00B30DAE" w:rsidRPr="00340DE0" w:rsidRDefault="00B30DAE" w:rsidP="00340DE0">
          <w:pPr>
            <w:pStyle w:val="Sidhuvud"/>
          </w:pPr>
          <w:bookmarkStart w:id="2" w:name="Logo"/>
          <w:bookmarkEnd w:id="2"/>
          <w:r>
            <w:rPr>
              <w:noProof/>
              <w:lang w:eastAsia="sv-SE"/>
            </w:rPr>
            <w:drawing>
              <wp:inline distT="0" distB="0" distL="0" distR="0" wp14:anchorId="518F7283" wp14:editId="518F728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67B976F4-91F7-4D41-BA59-59DEC5FC3900}"/>
            <w:text/>
          </w:sdtPr>
          <w:sdtEndPr/>
          <w:sdtContent>
            <w:p w14:paraId="518F726C" w14:textId="77777777" w:rsidR="00B30DAE" w:rsidRPr="00710A6C" w:rsidRDefault="00B30DAE"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67B976F4-91F7-4D41-BA59-59DEC5FC3900}"/>
            <w:text/>
          </w:sdtPr>
          <w:sdtEndPr/>
          <w:sdtContent>
            <w:p w14:paraId="518F726D" w14:textId="77777777" w:rsidR="00B30DAE" w:rsidRDefault="00B30DAE" w:rsidP="00EE3C0F">
              <w:pPr>
                <w:pStyle w:val="Sidhuvud"/>
              </w:pPr>
              <w:r>
                <w:t>rådet</w:t>
              </w:r>
            </w:p>
          </w:sdtContent>
        </w:sdt>
        <w:p w14:paraId="518F726E" w14:textId="77777777" w:rsidR="00B30DAE" w:rsidRDefault="00B30DAE" w:rsidP="00EE3C0F">
          <w:pPr>
            <w:pStyle w:val="Sidhuvud"/>
          </w:pPr>
        </w:p>
        <w:sdt>
          <w:sdtPr>
            <w:alias w:val="HeaderDate"/>
            <w:tag w:val="ccRKShow_HeaderDate"/>
            <w:id w:val="559370049"/>
            <w:dataBinding w:prefixMappings="xmlns:ns0='http://lp/documentinfo/RK' " w:xpath="/ns0:DocumentInfo[1]/ns0:BaseInfo[1]/ns0:HeaderDate[1]" w:storeItemID="{67B976F4-91F7-4D41-BA59-59DEC5FC3900}"/>
            <w:date w:fullDate="2016-12-12T00:00:00Z">
              <w:dateFormat w:val="yyyy-MM-dd"/>
              <w:lid w:val="sv-SE"/>
              <w:storeMappedDataAs w:val="dateTime"/>
              <w:calendar w:val="gregorian"/>
            </w:date>
          </w:sdtPr>
          <w:sdtEndPr/>
          <w:sdtContent>
            <w:p w14:paraId="518F726F" w14:textId="0AAC3919" w:rsidR="00B30DAE" w:rsidRDefault="005E7667" w:rsidP="00EE3C0F">
              <w:pPr>
                <w:pStyle w:val="Sidhuvud"/>
              </w:pPr>
              <w:r>
                <w:t>2016-12-12</w:t>
              </w:r>
            </w:p>
          </w:sdtContent>
        </w:sdt>
        <w:p w14:paraId="518F7270" w14:textId="77777777" w:rsidR="00B30DAE" w:rsidRDefault="00B30DAE" w:rsidP="00EE3C0F">
          <w:pPr>
            <w:pStyle w:val="Sidhuvud"/>
          </w:pPr>
        </w:p>
        <w:sdt>
          <w:sdtPr>
            <w:alias w:val="DocNumber"/>
            <w:tag w:val="DocNumber"/>
            <w:id w:val="1949270638"/>
            <w:showingPlcHdr/>
            <w:dataBinding w:prefixMappings="xmlns:ns0='http://lp/documentinfo/RK' " w:xpath="/ns0:DocumentInfo[1]/ns0:BaseInfo[1]/ns0:DocNumber[1]" w:storeItemID="{67B976F4-91F7-4D41-BA59-59DEC5FC3900}"/>
            <w:text/>
          </w:sdtPr>
          <w:sdtEndPr/>
          <w:sdtContent>
            <w:p w14:paraId="518F7271" w14:textId="77777777" w:rsidR="00B30DAE" w:rsidRDefault="00B30DAE" w:rsidP="00EE3C0F">
              <w:pPr>
                <w:pStyle w:val="Sidhuvud"/>
              </w:pPr>
              <w:r>
                <w:rPr>
                  <w:rStyle w:val="Platshllartext"/>
                </w:rPr>
                <w:t xml:space="preserve"> </w:t>
              </w:r>
            </w:p>
          </w:sdtContent>
        </w:sdt>
        <w:p w14:paraId="518F7272" w14:textId="77777777" w:rsidR="00B30DAE" w:rsidRDefault="00B30DAE" w:rsidP="00EE3C0F">
          <w:pPr>
            <w:pStyle w:val="Sidhuvud"/>
          </w:pPr>
        </w:p>
      </w:tc>
      <w:tc>
        <w:tcPr>
          <w:tcW w:w="1134" w:type="dxa"/>
        </w:tcPr>
        <w:p w14:paraId="518F7273" w14:textId="77777777" w:rsidR="00B30DAE" w:rsidRPr="0094502D" w:rsidRDefault="00B30DAE" w:rsidP="0094502D">
          <w:pPr>
            <w:pStyle w:val="Sidhuvud"/>
          </w:pPr>
        </w:p>
      </w:tc>
    </w:tr>
    <w:tr w:rsidR="00B30DAE" w14:paraId="518F727B" w14:textId="77777777" w:rsidTr="00C93EBA">
      <w:trPr>
        <w:trHeight w:val="2268"/>
      </w:trPr>
      <w:tc>
        <w:tcPr>
          <w:tcW w:w="5534" w:type="dxa"/>
          <w:tcMar>
            <w:right w:w="1134" w:type="dxa"/>
          </w:tcMar>
        </w:tcPr>
        <w:sdt>
          <w:sdtPr>
            <w:rPr>
              <w:b/>
            </w:rPr>
            <w:alias w:val="SenderText"/>
            <w:tag w:val="ccRK"/>
            <w:id w:val="-754204552"/>
          </w:sdtPr>
          <w:sdtEndPr>
            <w:rPr>
              <w:b w:val="0"/>
            </w:rPr>
          </w:sdtEndPr>
          <w:sdtContent>
            <w:p w14:paraId="518F7275" w14:textId="77777777" w:rsidR="00B30DAE" w:rsidRPr="00CE31E2" w:rsidRDefault="00B30DAE" w:rsidP="00340DE0">
              <w:pPr>
                <w:pStyle w:val="Sidhuvud"/>
                <w:rPr>
                  <w:b/>
                </w:rPr>
              </w:pPr>
              <w:r w:rsidRPr="00CE31E2">
                <w:rPr>
                  <w:b/>
                </w:rPr>
                <w:t>Miljö- och energidepartementet</w:t>
              </w:r>
            </w:p>
            <w:p w14:paraId="518F7276" w14:textId="77777777" w:rsidR="00B30DAE" w:rsidRDefault="00B30DAE" w:rsidP="00340DE0">
              <w:pPr>
                <w:pStyle w:val="Sidhuvud"/>
              </w:pPr>
              <w:r w:rsidRPr="00CE31E2">
                <w:t>Internationella sekretariatet</w:t>
              </w:r>
            </w:p>
          </w:sdtContent>
        </w:sdt>
        <w:sdt>
          <w:sdtPr>
            <w:alias w:val="Avsändare"/>
            <w:tag w:val="customShowAvs"/>
            <w:id w:val="599153983"/>
            <w:showingPlcHdr/>
          </w:sdtPr>
          <w:sdtEndPr/>
          <w:sdtContent>
            <w:p w14:paraId="518F7277" w14:textId="77777777" w:rsidR="00B30DAE" w:rsidRDefault="00B30DAE" w:rsidP="00340DE0">
              <w:pPr>
                <w:pStyle w:val="Sidhuvud"/>
              </w:pPr>
              <w:r>
                <w:t xml:space="preserve"> </w:t>
              </w:r>
            </w:p>
          </w:sdtContent>
        </w:sdt>
        <w:p w14:paraId="518F7278" w14:textId="77777777" w:rsidR="00B30DAE" w:rsidRPr="00340DE0" w:rsidRDefault="00B30DAE" w:rsidP="00340DE0">
          <w:pPr>
            <w:pStyle w:val="Sidhuvud"/>
          </w:pPr>
        </w:p>
      </w:tc>
      <w:tc>
        <w:tcPr>
          <w:tcW w:w="3170" w:type="dxa"/>
        </w:tcPr>
        <w:p w14:paraId="518F7279" w14:textId="77777777" w:rsidR="00B30DAE" w:rsidRDefault="00B30DAE" w:rsidP="00547B89">
          <w:pPr>
            <w:pStyle w:val="Sidhuvud"/>
          </w:pPr>
        </w:p>
      </w:tc>
      <w:tc>
        <w:tcPr>
          <w:tcW w:w="1134" w:type="dxa"/>
        </w:tcPr>
        <w:p w14:paraId="518F727A" w14:textId="77777777" w:rsidR="00B30DAE" w:rsidRDefault="00B30DAE" w:rsidP="003E6020">
          <w:pPr>
            <w:pStyle w:val="Sidhuvud"/>
          </w:pPr>
        </w:p>
      </w:tc>
    </w:tr>
  </w:tbl>
  <w:p w14:paraId="518F727C" w14:textId="77777777" w:rsidR="00B30DAE" w:rsidRDefault="00B30DA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DAB13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6262C76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E9D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83C2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F366BA"/>
    <w:multiLevelType w:val="hybridMultilevel"/>
    <w:tmpl w:val="0AC8F372"/>
    <w:lvl w:ilvl="0" w:tplc="E5C2CBBC">
      <w:start w:val="1"/>
      <w:numFmt w:val="lowerRoman"/>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CFB541E"/>
    <w:multiLevelType w:val="hybridMultilevel"/>
    <w:tmpl w:val="B0286BB6"/>
    <w:lvl w:ilvl="0" w:tplc="6B286B10">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2F7684E"/>
    <w:multiLevelType w:val="hybridMultilevel"/>
    <w:tmpl w:val="152A2E42"/>
    <w:lvl w:ilvl="0" w:tplc="ADA2BFEA">
      <w:start w:val="9"/>
      <w:numFmt w:val="low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E30671B"/>
    <w:multiLevelType w:val="hybridMultilevel"/>
    <w:tmpl w:val="3D8475BE"/>
    <w:lvl w:ilvl="0" w:tplc="5CC2F914">
      <w:start w:val="1"/>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2991E72"/>
    <w:multiLevelType w:val="hybridMultilevel"/>
    <w:tmpl w:val="9044ED20"/>
    <w:lvl w:ilvl="0" w:tplc="890AB704">
      <w:start w:val="1"/>
      <w:numFmt w:val="lowerLetter"/>
      <w:lvlText w:val="%1)"/>
      <w:lvlJc w:val="left"/>
      <w:pPr>
        <w:ind w:left="720" w:hanging="360"/>
      </w:pPr>
      <w:rPr>
        <w:rFonts w:hint="default"/>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C84297C"/>
    <w:multiLevelType w:val="multilevel"/>
    <w:tmpl w:val="1B563932"/>
    <w:numStyleLink w:val="RKNumreradlista"/>
  </w:abstractNum>
  <w:abstractNum w:abstractNumId="32" w15:restartNumberingAfterBreak="0">
    <w:nsid w:val="4D904BDB"/>
    <w:multiLevelType w:val="multilevel"/>
    <w:tmpl w:val="1B563932"/>
    <w:numStyleLink w:val="RKNumreradlista"/>
  </w:abstractNum>
  <w:abstractNum w:abstractNumId="33" w15:restartNumberingAfterBreak="0">
    <w:nsid w:val="4DAD38FF"/>
    <w:multiLevelType w:val="multilevel"/>
    <w:tmpl w:val="1B563932"/>
    <w:numStyleLink w:val="RKNumreradlista"/>
  </w:abstractNum>
  <w:abstractNum w:abstractNumId="34" w15:restartNumberingAfterBreak="0">
    <w:nsid w:val="4DCC621E"/>
    <w:multiLevelType w:val="singleLevel"/>
    <w:tmpl w:val="2CD8C9DC"/>
    <w:name w:val="Dash Equal 1"/>
    <w:lvl w:ilvl="0">
      <w:start w:val="1"/>
      <w:numFmt w:val="bullet"/>
      <w:pStyle w:val="DashEqual1"/>
      <w:lvlText w:val="="/>
      <w:lvlJc w:val="left"/>
      <w:pPr>
        <w:tabs>
          <w:tab w:val="num" w:pos="1134"/>
        </w:tabs>
        <w:ind w:left="1134" w:hanging="567"/>
      </w:pPr>
    </w:lvl>
  </w:abstractNum>
  <w:abstractNum w:abstractNumId="35" w15:restartNumberingAfterBreak="0">
    <w:nsid w:val="51FC7420"/>
    <w:multiLevelType w:val="hybridMultilevel"/>
    <w:tmpl w:val="7B0E379C"/>
    <w:lvl w:ilvl="0" w:tplc="E36C2606">
      <w:start w:val="1"/>
      <w:numFmt w:val="bullet"/>
      <w:lvlText w:val="•"/>
      <w:lvlJc w:val="left"/>
      <w:pPr>
        <w:tabs>
          <w:tab w:val="num" w:pos="720"/>
        </w:tabs>
        <w:ind w:left="720" w:hanging="360"/>
      </w:pPr>
      <w:rPr>
        <w:rFonts w:ascii="Times New Roman" w:hAnsi="Times New Roman" w:hint="default"/>
      </w:rPr>
    </w:lvl>
    <w:lvl w:ilvl="1" w:tplc="0D0CCE1E" w:tentative="1">
      <w:start w:val="1"/>
      <w:numFmt w:val="bullet"/>
      <w:lvlText w:val="•"/>
      <w:lvlJc w:val="left"/>
      <w:pPr>
        <w:tabs>
          <w:tab w:val="num" w:pos="1440"/>
        </w:tabs>
        <w:ind w:left="1440" w:hanging="360"/>
      </w:pPr>
      <w:rPr>
        <w:rFonts w:ascii="Times New Roman" w:hAnsi="Times New Roman" w:hint="default"/>
      </w:rPr>
    </w:lvl>
    <w:lvl w:ilvl="2" w:tplc="D8C80B5A" w:tentative="1">
      <w:start w:val="1"/>
      <w:numFmt w:val="bullet"/>
      <w:lvlText w:val="•"/>
      <w:lvlJc w:val="left"/>
      <w:pPr>
        <w:tabs>
          <w:tab w:val="num" w:pos="2160"/>
        </w:tabs>
        <w:ind w:left="2160" w:hanging="360"/>
      </w:pPr>
      <w:rPr>
        <w:rFonts w:ascii="Times New Roman" w:hAnsi="Times New Roman" w:hint="default"/>
      </w:rPr>
    </w:lvl>
    <w:lvl w:ilvl="3" w:tplc="DF1848F8" w:tentative="1">
      <w:start w:val="1"/>
      <w:numFmt w:val="bullet"/>
      <w:lvlText w:val="•"/>
      <w:lvlJc w:val="left"/>
      <w:pPr>
        <w:tabs>
          <w:tab w:val="num" w:pos="2880"/>
        </w:tabs>
        <w:ind w:left="2880" w:hanging="360"/>
      </w:pPr>
      <w:rPr>
        <w:rFonts w:ascii="Times New Roman" w:hAnsi="Times New Roman" w:hint="default"/>
      </w:rPr>
    </w:lvl>
    <w:lvl w:ilvl="4" w:tplc="B71E7ED6" w:tentative="1">
      <w:start w:val="1"/>
      <w:numFmt w:val="bullet"/>
      <w:lvlText w:val="•"/>
      <w:lvlJc w:val="left"/>
      <w:pPr>
        <w:tabs>
          <w:tab w:val="num" w:pos="3600"/>
        </w:tabs>
        <w:ind w:left="3600" w:hanging="360"/>
      </w:pPr>
      <w:rPr>
        <w:rFonts w:ascii="Times New Roman" w:hAnsi="Times New Roman" w:hint="default"/>
      </w:rPr>
    </w:lvl>
    <w:lvl w:ilvl="5" w:tplc="6E9E1644" w:tentative="1">
      <w:start w:val="1"/>
      <w:numFmt w:val="bullet"/>
      <w:lvlText w:val="•"/>
      <w:lvlJc w:val="left"/>
      <w:pPr>
        <w:tabs>
          <w:tab w:val="num" w:pos="4320"/>
        </w:tabs>
        <w:ind w:left="4320" w:hanging="360"/>
      </w:pPr>
      <w:rPr>
        <w:rFonts w:ascii="Times New Roman" w:hAnsi="Times New Roman" w:hint="default"/>
      </w:rPr>
    </w:lvl>
    <w:lvl w:ilvl="6" w:tplc="A5624946" w:tentative="1">
      <w:start w:val="1"/>
      <w:numFmt w:val="bullet"/>
      <w:lvlText w:val="•"/>
      <w:lvlJc w:val="left"/>
      <w:pPr>
        <w:tabs>
          <w:tab w:val="num" w:pos="5040"/>
        </w:tabs>
        <w:ind w:left="5040" w:hanging="360"/>
      </w:pPr>
      <w:rPr>
        <w:rFonts w:ascii="Times New Roman" w:hAnsi="Times New Roman" w:hint="default"/>
      </w:rPr>
    </w:lvl>
    <w:lvl w:ilvl="7" w:tplc="9538EFB8" w:tentative="1">
      <w:start w:val="1"/>
      <w:numFmt w:val="bullet"/>
      <w:lvlText w:val="•"/>
      <w:lvlJc w:val="left"/>
      <w:pPr>
        <w:tabs>
          <w:tab w:val="num" w:pos="5760"/>
        </w:tabs>
        <w:ind w:left="5760" w:hanging="360"/>
      </w:pPr>
      <w:rPr>
        <w:rFonts w:ascii="Times New Roman" w:hAnsi="Times New Roman" w:hint="default"/>
      </w:rPr>
    </w:lvl>
    <w:lvl w:ilvl="8" w:tplc="FA2E5E9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3A05A92"/>
    <w:multiLevelType w:val="multilevel"/>
    <w:tmpl w:val="1B563932"/>
    <w:numStyleLink w:val="RKNumreradlista"/>
  </w:abstractNum>
  <w:abstractNum w:abstractNumId="37" w15:restartNumberingAfterBreak="0">
    <w:nsid w:val="59CD58D6"/>
    <w:multiLevelType w:val="hybridMultilevel"/>
    <w:tmpl w:val="61CC4900"/>
    <w:lvl w:ilvl="0" w:tplc="EEACECCE">
      <w:start w:val="1"/>
      <w:numFmt w:val="lowerRoman"/>
      <w:lvlText w:val="%1)"/>
      <w:lvlJc w:val="left"/>
      <w:pPr>
        <w:ind w:left="1854" w:hanging="720"/>
      </w:pPr>
      <w:rPr>
        <w:rFonts w:hint="default"/>
        <w:b/>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38" w15:restartNumberingAfterBreak="0">
    <w:nsid w:val="5C6843F9"/>
    <w:multiLevelType w:val="multilevel"/>
    <w:tmpl w:val="1A20A4CA"/>
    <w:numStyleLink w:val="RKPunktlista"/>
  </w:abstractNum>
  <w:abstractNum w:abstractNumId="39" w15:restartNumberingAfterBreak="0">
    <w:nsid w:val="61AC437A"/>
    <w:multiLevelType w:val="multilevel"/>
    <w:tmpl w:val="E2FEA49E"/>
    <w:numStyleLink w:val="RKNumreraderubriker"/>
  </w:abstractNum>
  <w:abstractNum w:abstractNumId="40" w15:restartNumberingAfterBreak="0">
    <w:nsid w:val="64780D1B"/>
    <w:multiLevelType w:val="multilevel"/>
    <w:tmpl w:val="1B563932"/>
    <w:numStyleLink w:val="RKNumreradlista"/>
  </w:abstractNum>
  <w:abstractNum w:abstractNumId="41" w15:restartNumberingAfterBreak="0">
    <w:nsid w:val="664239C2"/>
    <w:multiLevelType w:val="multilevel"/>
    <w:tmpl w:val="1A20A4CA"/>
    <w:numStyleLink w:val="RKPunktlista"/>
  </w:abstractNum>
  <w:abstractNum w:abstractNumId="42" w15:restartNumberingAfterBreak="0">
    <w:nsid w:val="6AA87A6A"/>
    <w:multiLevelType w:val="multilevel"/>
    <w:tmpl w:val="186C6512"/>
    <w:numStyleLink w:val="Strecklistan"/>
  </w:abstractNum>
  <w:abstractNum w:abstractNumId="43" w15:restartNumberingAfterBreak="0">
    <w:nsid w:val="6AFE59F2"/>
    <w:multiLevelType w:val="hybridMultilevel"/>
    <w:tmpl w:val="A43AE42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6BA979CD"/>
    <w:multiLevelType w:val="hybridMultilevel"/>
    <w:tmpl w:val="E560533E"/>
    <w:lvl w:ilvl="0" w:tplc="A38828F4">
      <w:start w:val="1"/>
      <w:numFmt w:val="bullet"/>
      <w:lvlText w:val=""/>
      <w:lvlJc w:val="left"/>
      <w:pPr>
        <w:ind w:left="2520" w:hanging="360"/>
      </w:pPr>
      <w:rPr>
        <w:rFonts w:ascii="Symbol" w:hAnsi="Symbol" w:hint="default"/>
      </w:rPr>
    </w:lvl>
    <w:lvl w:ilvl="1" w:tplc="041D0003">
      <w:start w:val="1"/>
      <w:numFmt w:val="bullet"/>
      <w:lvlText w:val="o"/>
      <w:lvlJc w:val="left"/>
      <w:pPr>
        <w:ind w:left="3240" w:hanging="360"/>
      </w:pPr>
      <w:rPr>
        <w:rFonts w:ascii="Courier New" w:hAnsi="Courier New" w:cs="Courier New" w:hint="default"/>
      </w:rPr>
    </w:lvl>
    <w:lvl w:ilvl="2" w:tplc="041D0005">
      <w:start w:val="1"/>
      <w:numFmt w:val="bullet"/>
      <w:lvlText w:val=""/>
      <w:lvlJc w:val="left"/>
      <w:pPr>
        <w:ind w:left="3960" w:hanging="360"/>
      </w:pPr>
      <w:rPr>
        <w:rFonts w:ascii="Wingdings" w:hAnsi="Wingdings" w:hint="default"/>
      </w:rPr>
    </w:lvl>
    <w:lvl w:ilvl="3" w:tplc="041D0001">
      <w:start w:val="1"/>
      <w:numFmt w:val="bullet"/>
      <w:lvlText w:val=""/>
      <w:lvlJc w:val="left"/>
      <w:pPr>
        <w:ind w:left="4680" w:hanging="360"/>
      </w:pPr>
      <w:rPr>
        <w:rFonts w:ascii="Symbol" w:hAnsi="Symbol" w:hint="default"/>
      </w:rPr>
    </w:lvl>
    <w:lvl w:ilvl="4" w:tplc="041D0003">
      <w:start w:val="1"/>
      <w:numFmt w:val="bullet"/>
      <w:lvlText w:val="o"/>
      <w:lvlJc w:val="left"/>
      <w:pPr>
        <w:ind w:left="5400" w:hanging="360"/>
      </w:pPr>
      <w:rPr>
        <w:rFonts w:ascii="Courier New" w:hAnsi="Courier New" w:cs="Courier New" w:hint="default"/>
      </w:rPr>
    </w:lvl>
    <w:lvl w:ilvl="5" w:tplc="041D0005">
      <w:start w:val="1"/>
      <w:numFmt w:val="bullet"/>
      <w:lvlText w:val=""/>
      <w:lvlJc w:val="left"/>
      <w:pPr>
        <w:ind w:left="6120" w:hanging="360"/>
      </w:pPr>
      <w:rPr>
        <w:rFonts w:ascii="Wingdings" w:hAnsi="Wingdings" w:hint="default"/>
      </w:rPr>
    </w:lvl>
    <w:lvl w:ilvl="6" w:tplc="041D0001">
      <w:start w:val="1"/>
      <w:numFmt w:val="bullet"/>
      <w:lvlText w:val=""/>
      <w:lvlJc w:val="left"/>
      <w:pPr>
        <w:ind w:left="6840" w:hanging="360"/>
      </w:pPr>
      <w:rPr>
        <w:rFonts w:ascii="Symbol" w:hAnsi="Symbol" w:hint="default"/>
      </w:rPr>
    </w:lvl>
    <w:lvl w:ilvl="7" w:tplc="041D0003">
      <w:start w:val="1"/>
      <w:numFmt w:val="bullet"/>
      <w:lvlText w:val="o"/>
      <w:lvlJc w:val="left"/>
      <w:pPr>
        <w:ind w:left="7560" w:hanging="360"/>
      </w:pPr>
      <w:rPr>
        <w:rFonts w:ascii="Courier New" w:hAnsi="Courier New" w:cs="Courier New" w:hint="default"/>
      </w:rPr>
    </w:lvl>
    <w:lvl w:ilvl="8" w:tplc="041D0005">
      <w:start w:val="1"/>
      <w:numFmt w:val="bullet"/>
      <w:lvlText w:val=""/>
      <w:lvlJc w:val="left"/>
      <w:pPr>
        <w:ind w:left="8280" w:hanging="360"/>
      </w:pPr>
      <w:rPr>
        <w:rFonts w:ascii="Wingdings" w:hAnsi="Wingdings" w:hint="default"/>
      </w:rPr>
    </w:lvl>
  </w:abstractNum>
  <w:abstractNum w:abstractNumId="45" w15:restartNumberingAfterBreak="0">
    <w:nsid w:val="6D8C68B4"/>
    <w:multiLevelType w:val="multilevel"/>
    <w:tmpl w:val="1B563932"/>
    <w:numStyleLink w:val="RKNumreradlista"/>
  </w:abstractNum>
  <w:abstractNum w:abstractNumId="4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466A28"/>
    <w:multiLevelType w:val="multilevel"/>
    <w:tmpl w:val="1A20A4CA"/>
    <w:numStyleLink w:val="RKPunktlista"/>
  </w:abstractNum>
  <w:abstractNum w:abstractNumId="48" w15:restartNumberingAfterBreak="0">
    <w:nsid w:val="76322898"/>
    <w:multiLevelType w:val="multilevel"/>
    <w:tmpl w:val="186C6512"/>
    <w:numStyleLink w:val="Strecklistan"/>
  </w:abstractNum>
  <w:num w:numId="1">
    <w:abstractNumId w:val="28"/>
  </w:num>
  <w:num w:numId="2">
    <w:abstractNumId w:val="39"/>
  </w:num>
  <w:num w:numId="3">
    <w:abstractNumId w:val="8"/>
  </w:num>
  <w:num w:numId="4">
    <w:abstractNumId w:val="3"/>
  </w:num>
  <w:num w:numId="5">
    <w:abstractNumId w:val="9"/>
  </w:num>
  <w:num w:numId="6">
    <w:abstractNumId w:val="7"/>
  </w:num>
  <w:num w:numId="7">
    <w:abstractNumId w:val="25"/>
  </w:num>
  <w:num w:numId="8">
    <w:abstractNumId w:val="22"/>
  </w:num>
  <w:num w:numId="9">
    <w:abstractNumId w:val="13"/>
  </w:num>
  <w:num w:numId="10">
    <w:abstractNumId w:val="18"/>
  </w:num>
  <w:num w:numId="11">
    <w:abstractNumId w:val="24"/>
  </w:num>
  <w:num w:numId="12">
    <w:abstractNumId w:val="46"/>
  </w:num>
  <w:num w:numId="13">
    <w:abstractNumId w:val="36"/>
  </w:num>
  <w:num w:numId="14">
    <w:abstractNumId w:val="14"/>
  </w:num>
  <w:num w:numId="15">
    <w:abstractNumId w:val="12"/>
  </w:num>
  <w:num w:numId="16">
    <w:abstractNumId w:val="41"/>
  </w:num>
  <w:num w:numId="17">
    <w:abstractNumId w:val="38"/>
  </w:num>
  <w:num w:numId="18">
    <w:abstractNumId w:val="10"/>
  </w:num>
  <w:num w:numId="19">
    <w:abstractNumId w:val="2"/>
  </w:num>
  <w:num w:numId="20">
    <w:abstractNumId w:val="6"/>
  </w:num>
  <w:num w:numId="21">
    <w:abstractNumId w:val="21"/>
  </w:num>
  <w:num w:numId="22">
    <w:abstractNumId w:val="15"/>
  </w:num>
  <w:num w:numId="23">
    <w:abstractNumId w:val="31"/>
  </w:num>
  <w:num w:numId="24">
    <w:abstractNumId w:val="32"/>
  </w:num>
  <w:num w:numId="25">
    <w:abstractNumId w:val="47"/>
  </w:num>
  <w:num w:numId="26">
    <w:abstractNumId w:val="26"/>
  </w:num>
  <w:num w:numId="27">
    <w:abstractNumId w:val="42"/>
  </w:num>
  <w:num w:numId="28">
    <w:abstractNumId w:val="19"/>
  </w:num>
  <w:num w:numId="29">
    <w:abstractNumId w:val="17"/>
  </w:num>
  <w:num w:numId="30">
    <w:abstractNumId w:val="45"/>
  </w:num>
  <w:num w:numId="31">
    <w:abstractNumId w:val="16"/>
  </w:num>
  <w:num w:numId="32">
    <w:abstractNumId w:val="33"/>
  </w:num>
  <w:num w:numId="33">
    <w:abstractNumId w:val="40"/>
  </w:num>
  <w:num w:numId="34">
    <w:abstractNumId w:val="48"/>
  </w:num>
  <w:num w:numId="35">
    <w:abstractNumId w:val="29"/>
  </w:num>
  <w:num w:numId="36">
    <w:abstractNumId w:val="1"/>
  </w:num>
  <w:num w:numId="37">
    <w:abstractNumId w:val="0"/>
  </w:num>
  <w:num w:numId="38">
    <w:abstractNumId w:val="5"/>
  </w:num>
  <w:num w:numId="39">
    <w:abstractNumId w:val="4"/>
  </w:num>
  <w:num w:numId="40">
    <w:abstractNumId w:val="34"/>
  </w:num>
  <w:num w:numId="41">
    <w:abstractNumId w:val="4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0"/>
  </w:num>
  <w:num w:numId="45">
    <w:abstractNumId w:val="11"/>
  </w:num>
  <w:num w:numId="46">
    <w:abstractNumId w:val="27"/>
  </w:num>
  <w:num w:numId="47">
    <w:abstractNumId w:val="20"/>
  </w:num>
  <w:num w:numId="48">
    <w:abstractNumId w:val="35"/>
  </w:num>
  <w:num w:numId="49">
    <w:abstractNumId w:val="3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E2"/>
    <w:rsid w:val="00000467"/>
    <w:rsid w:val="00000D32"/>
    <w:rsid w:val="00004D5C"/>
    <w:rsid w:val="00005F68"/>
    <w:rsid w:val="00012B00"/>
    <w:rsid w:val="00014D9E"/>
    <w:rsid w:val="00023630"/>
    <w:rsid w:val="00026711"/>
    <w:rsid w:val="00030738"/>
    <w:rsid w:val="000317CF"/>
    <w:rsid w:val="00041EDC"/>
    <w:rsid w:val="000448E8"/>
    <w:rsid w:val="00057FE0"/>
    <w:rsid w:val="000757FC"/>
    <w:rsid w:val="000862E0"/>
    <w:rsid w:val="0009284B"/>
    <w:rsid w:val="00093408"/>
    <w:rsid w:val="0009435C"/>
    <w:rsid w:val="00094B90"/>
    <w:rsid w:val="000A3546"/>
    <w:rsid w:val="000A54B7"/>
    <w:rsid w:val="000B1855"/>
    <w:rsid w:val="000C3CB0"/>
    <w:rsid w:val="000C61D1"/>
    <w:rsid w:val="000C7958"/>
    <w:rsid w:val="000D6C34"/>
    <w:rsid w:val="000E12D9"/>
    <w:rsid w:val="000E2FAA"/>
    <w:rsid w:val="000E7BA8"/>
    <w:rsid w:val="000F00B8"/>
    <w:rsid w:val="000F1642"/>
    <w:rsid w:val="000F64AF"/>
    <w:rsid w:val="00103755"/>
    <w:rsid w:val="00115B89"/>
    <w:rsid w:val="00121002"/>
    <w:rsid w:val="0013289E"/>
    <w:rsid w:val="00133CB3"/>
    <w:rsid w:val="00140BC8"/>
    <w:rsid w:val="00170146"/>
    <w:rsid w:val="00170CE4"/>
    <w:rsid w:val="00173126"/>
    <w:rsid w:val="00192E34"/>
    <w:rsid w:val="001971CC"/>
    <w:rsid w:val="001A5484"/>
    <w:rsid w:val="001C5DC9"/>
    <w:rsid w:val="001C71A9"/>
    <w:rsid w:val="001E0A8D"/>
    <w:rsid w:val="001F0629"/>
    <w:rsid w:val="001F0736"/>
    <w:rsid w:val="001F4302"/>
    <w:rsid w:val="001F525B"/>
    <w:rsid w:val="001F570D"/>
    <w:rsid w:val="00204079"/>
    <w:rsid w:val="00211B4E"/>
    <w:rsid w:val="00213258"/>
    <w:rsid w:val="00222258"/>
    <w:rsid w:val="00223AD6"/>
    <w:rsid w:val="00233D52"/>
    <w:rsid w:val="002374E5"/>
    <w:rsid w:val="00247000"/>
    <w:rsid w:val="00252C9D"/>
    <w:rsid w:val="00260B56"/>
    <w:rsid w:val="00260D2D"/>
    <w:rsid w:val="00267F03"/>
    <w:rsid w:val="00281106"/>
    <w:rsid w:val="00282D27"/>
    <w:rsid w:val="00292420"/>
    <w:rsid w:val="002A314A"/>
    <w:rsid w:val="002A635A"/>
    <w:rsid w:val="002B4DA9"/>
    <w:rsid w:val="002D0261"/>
    <w:rsid w:val="002E4D3F"/>
    <w:rsid w:val="002F66A6"/>
    <w:rsid w:val="003050DB"/>
    <w:rsid w:val="00310561"/>
    <w:rsid w:val="003128E2"/>
    <w:rsid w:val="00312BD0"/>
    <w:rsid w:val="0031501B"/>
    <w:rsid w:val="00320B58"/>
    <w:rsid w:val="0032416A"/>
    <w:rsid w:val="00326C03"/>
    <w:rsid w:val="0033264F"/>
    <w:rsid w:val="00332E36"/>
    <w:rsid w:val="00340124"/>
    <w:rsid w:val="00340DE0"/>
    <w:rsid w:val="00342327"/>
    <w:rsid w:val="003448C6"/>
    <w:rsid w:val="00347E11"/>
    <w:rsid w:val="00350C92"/>
    <w:rsid w:val="00367478"/>
    <w:rsid w:val="00370311"/>
    <w:rsid w:val="00380663"/>
    <w:rsid w:val="003828DB"/>
    <w:rsid w:val="0038587E"/>
    <w:rsid w:val="00392ED4"/>
    <w:rsid w:val="003A533D"/>
    <w:rsid w:val="003A5969"/>
    <w:rsid w:val="003A5C58"/>
    <w:rsid w:val="003C7BE0"/>
    <w:rsid w:val="003D0DD3"/>
    <w:rsid w:val="003D17EF"/>
    <w:rsid w:val="003D3535"/>
    <w:rsid w:val="003E6020"/>
    <w:rsid w:val="00410802"/>
    <w:rsid w:val="0041223B"/>
    <w:rsid w:val="00417674"/>
    <w:rsid w:val="0042068E"/>
    <w:rsid w:val="004253AC"/>
    <w:rsid w:val="004660C8"/>
    <w:rsid w:val="00472EBA"/>
    <w:rsid w:val="0047363B"/>
    <w:rsid w:val="00474676"/>
    <w:rsid w:val="0047511B"/>
    <w:rsid w:val="00480EC3"/>
    <w:rsid w:val="0048317E"/>
    <w:rsid w:val="00485601"/>
    <w:rsid w:val="004865B8"/>
    <w:rsid w:val="00486C0D"/>
    <w:rsid w:val="00491796"/>
    <w:rsid w:val="004960D3"/>
    <w:rsid w:val="004B66DA"/>
    <w:rsid w:val="004B7C51"/>
    <w:rsid w:val="004C70EE"/>
    <w:rsid w:val="004D4549"/>
    <w:rsid w:val="004D6560"/>
    <w:rsid w:val="004E25CD"/>
    <w:rsid w:val="004E395A"/>
    <w:rsid w:val="004F0448"/>
    <w:rsid w:val="004F2DE1"/>
    <w:rsid w:val="004F60B2"/>
    <w:rsid w:val="004F6525"/>
    <w:rsid w:val="00500F80"/>
    <w:rsid w:val="00514936"/>
    <w:rsid w:val="0052127C"/>
    <w:rsid w:val="00544738"/>
    <w:rsid w:val="005456E4"/>
    <w:rsid w:val="00547B89"/>
    <w:rsid w:val="00555A4F"/>
    <w:rsid w:val="005606BC"/>
    <w:rsid w:val="00561E43"/>
    <w:rsid w:val="00567799"/>
    <w:rsid w:val="00571A0B"/>
    <w:rsid w:val="005850D7"/>
    <w:rsid w:val="00596E2B"/>
    <w:rsid w:val="005A15FC"/>
    <w:rsid w:val="005A21D8"/>
    <w:rsid w:val="005A5193"/>
    <w:rsid w:val="005B0C75"/>
    <w:rsid w:val="005D01D7"/>
    <w:rsid w:val="005D4716"/>
    <w:rsid w:val="005E2F29"/>
    <w:rsid w:val="005E4E79"/>
    <w:rsid w:val="005E7667"/>
    <w:rsid w:val="005E7F8C"/>
    <w:rsid w:val="00605CB7"/>
    <w:rsid w:val="006175D7"/>
    <w:rsid w:val="006208E5"/>
    <w:rsid w:val="00626E99"/>
    <w:rsid w:val="00631F82"/>
    <w:rsid w:val="00650080"/>
    <w:rsid w:val="00653CFD"/>
    <w:rsid w:val="00654B4D"/>
    <w:rsid w:val="006611B7"/>
    <w:rsid w:val="00670A48"/>
    <w:rsid w:val="00672F6F"/>
    <w:rsid w:val="0069523C"/>
    <w:rsid w:val="006B4A30"/>
    <w:rsid w:val="006B7569"/>
    <w:rsid w:val="006C28EE"/>
    <w:rsid w:val="006C43A8"/>
    <w:rsid w:val="006D3188"/>
    <w:rsid w:val="006D68CF"/>
    <w:rsid w:val="006E08FC"/>
    <w:rsid w:val="006E30C4"/>
    <w:rsid w:val="006F2588"/>
    <w:rsid w:val="0070567C"/>
    <w:rsid w:val="00710A6C"/>
    <w:rsid w:val="00712266"/>
    <w:rsid w:val="007263B8"/>
    <w:rsid w:val="00726999"/>
    <w:rsid w:val="00731DD5"/>
    <w:rsid w:val="00750C93"/>
    <w:rsid w:val="00753C01"/>
    <w:rsid w:val="00757B3B"/>
    <w:rsid w:val="00773075"/>
    <w:rsid w:val="0078127E"/>
    <w:rsid w:val="00782B3F"/>
    <w:rsid w:val="0079641B"/>
    <w:rsid w:val="007A1887"/>
    <w:rsid w:val="007A29A5"/>
    <w:rsid w:val="007A5A53"/>
    <w:rsid w:val="007A629C"/>
    <w:rsid w:val="007A6390"/>
    <w:rsid w:val="007C44FF"/>
    <w:rsid w:val="007C7BDB"/>
    <w:rsid w:val="007D73AB"/>
    <w:rsid w:val="007E46A3"/>
    <w:rsid w:val="007E76A8"/>
    <w:rsid w:val="00802091"/>
    <w:rsid w:val="00804C1B"/>
    <w:rsid w:val="008178E6"/>
    <w:rsid w:val="0082070B"/>
    <w:rsid w:val="00835225"/>
    <w:rsid w:val="008375D5"/>
    <w:rsid w:val="00851D78"/>
    <w:rsid w:val="00852211"/>
    <w:rsid w:val="008535C3"/>
    <w:rsid w:val="008654FD"/>
    <w:rsid w:val="00875DDD"/>
    <w:rsid w:val="00891929"/>
    <w:rsid w:val="008A0A0D"/>
    <w:rsid w:val="008C562B"/>
    <w:rsid w:val="008D3090"/>
    <w:rsid w:val="008D4306"/>
    <w:rsid w:val="008D4508"/>
    <w:rsid w:val="008D4C78"/>
    <w:rsid w:val="008D54AB"/>
    <w:rsid w:val="008E4569"/>
    <w:rsid w:val="008E77D6"/>
    <w:rsid w:val="00907AAD"/>
    <w:rsid w:val="0091053B"/>
    <w:rsid w:val="00932046"/>
    <w:rsid w:val="0094499B"/>
    <w:rsid w:val="0094502D"/>
    <w:rsid w:val="009452C6"/>
    <w:rsid w:val="00947013"/>
    <w:rsid w:val="009479D2"/>
    <w:rsid w:val="00984EA2"/>
    <w:rsid w:val="00986CC3"/>
    <w:rsid w:val="009920AA"/>
    <w:rsid w:val="009A0C4F"/>
    <w:rsid w:val="009A4D0A"/>
    <w:rsid w:val="009C2459"/>
    <w:rsid w:val="009D44FA"/>
    <w:rsid w:val="009D5D40"/>
    <w:rsid w:val="009D6B1B"/>
    <w:rsid w:val="009E107B"/>
    <w:rsid w:val="009E18D6"/>
    <w:rsid w:val="00A00D24"/>
    <w:rsid w:val="00A01F5C"/>
    <w:rsid w:val="00A154F0"/>
    <w:rsid w:val="00A3270B"/>
    <w:rsid w:val="00A34FC1"/>
    <w:rsid w:val="00A43B02"/>
    <w:rsid w:val="00A448AD"/>
    <w:rsid w:val="00A45F56"/>
    <w:rsid w:val="00A5156E"/>
    <w:rsid w:val="00A56824"/>
    <w:rsid w:val="00A67276"/>
    <w:rsid w:val="00A67840"/>
    <w:rsid w:val="00A743AC"/>
    <w:rsid w:val="00A87A54"/>
    <w:rsid w:val="00AA1809"/>
    <w:rsid w:val="00AB3E81"/>
    <w:rsid w:val="00AB6313"/>
    <w:rsid w:val="00AC6D83"/>
    <w:rsid w:val="00AF0BB7"/>
    <w:rsid w:val="00AF0EDE"/>
    <w:rsid w:val="00B0097E"/>
    <w:rsid w:val="00B0234E"/>
    <w:rsid w:val="00B06751"/>
    <w:rsid w:val="00B2062B"/>
    <w:rsid w:val="00B2169D"/>
    <w:rsid w:val="00B21CBB"/>
    <w:rsid w:val="00B21E7E"/>
    <w:rsid w:val="00B24BE1"/>
    <w:rsid w:val="00B30DAE"/>
    <w:rsid w:val="00B316CA"/>
    <w:rsid w:val="00B41F72"/>
    <w:rsid w:val="00B517E1"/>
    <w:rsid w:val="00B55E70"/>
    <w:rsid w:val="00B60238"/>
    <w:rsid w:val="00B811DB"/>
    <w:rsid w:val="00B837A9"/>
    <w:rsid w:val="00B84409"/>
    <w:rsid w:val="00B9278E"/>
    <w:rsid w:val="00B9342C"/>
    <w:rsid w:val="00BB5683"/>
    <w:rsid w:val="00BD0826"/>
    <w:rsid w:val="00BD50BC"/>
    <w:rsid w:val="00BE3210"/>
    <w:rsid w:val="00C051B5"/>
    <w:rsid w:val="00C12978"/>
    <w:rsid w:val="00C141C6"/>
    <w:rsid w:val="00C17098"/>
    <w:rsid w:val="00C2071A"/>
    <w:rsid w:val="00C20ACB"/>
    <w:rsid w:val="00C26068"/>
    <w:rsid w:val="00C26D6C"/>
    <w:rsid w:val="00C271A8"/>
    <w:rsid w:val="00C3184E"/>
    <w:rsid w:val="00C37A77"/>
    <w:rsid w:val="00C461E6"/>
    <w:rsid w:val="00C50ABB"/>
    <w:rsid w:val="00C53DD8"/>
    <w:rsid w:val="00C66940"/>
    <w:rsid w:val="00C8455E"/>
    <w:rsid w:val="00C87638"/>
    <w:rsid w:val="00C87C8B"/>
    <w:rsid w:val="00C93EBA"/>
    <w:rsid w:val="00C9411D"/>
    <w:rsid w:val="00CA64F3"/>
    <w:rsid w:val="00CA7FF5"/>
    <w:rsid w:val="00CB1E7C"/>
    <w:rsid w:val="00CB2EA1"/>
    <w:rsid w:val="00CB43F1"/>
    <w:rsid w:val="00CB6EDE"/>
    <w:rsid w:val="00CC41BA"/>
    <w:rsid w:val="00CC63E8"/>
    <w:rsid w:val="00CD1C6C"/>
    <w:rsid w:val="00CD6169"/>
    <w:rsid w:val="00CE26CF"/>
    <w:rsid w:val="00CE31E2"/>
    <w:rsid w:val="00CF0DD2"/>
    <w:rsid w:val="00D021D2"/>
    <w:rsid w:val="00D13035"/>
    <w:rsid w:val="00D13D8A"/>
    <w:rsid w:val="00D14CB0"/>
    <w:rsid w:val="00D279D8"/>
    <w:rsid w:val="00D27C8E"/>
    <w:rsid w:val="00D344D5"/>
    <w:rsid w:val="00D356A6"/>
    <w:rsid w:val="00D4141B"/>
    <w:rsid w:val="00D4145D"/>
    <w:rsid w:val="00D44CDF"/>
    <w:rsid w:val="00D5467F"/>
    <w:rsid w:val="00D6730A"/>
    <w:rsid w:val="00D76068"/>
    <w:rsid w:val="00D76B01"/>
    <w:rsid w:val="00D84704"/>
    <w:rsid w:val="00D95424"/>
    <w:rsid w:val="00DB714B"/>
    <w:rsid w:val="00DC0D4B"/>
    <w:rsid w:val="00DC6081"/>
    <w:rsid w:val="00DD486A"/>
    <w:rsid w:val="00DE2EA4"/>
    <w:rsid w:val="00DE3723"/>
    <w:rsid w:val="00DF0632"/>
    <w:rsid w:val="00DF5BFB"/>
    <w:rsid w:val="00E26E20"/>
    <w:rsid w:val="00E43130"/>
    <w:rsid w:val="00E469E4"/>
    <w:rsid w:val="00E475C3"/>
    <w:rsid w:val="00E509B0"/>
    <w:rsid w:val="00E803A7"/>
    <w:rsid w:val="00E924E3"/>
    <w:rsid w:val="00EA143C"/>
    <w:rsid w:val="00EA1688"/>
    <w:rsid w:val="00EA3E4E"/>
    <w:rsid w:val="00EA5BDF"/>
    <w:rsid w:val="00EA7141"/>
    <w:rsid w:val="00ED18BE"/>
    <w:rsid w:val="00ED592E"/>
    <w:rsid w:val="00ED6ABD"/>
    <w:rsid w:val="00ED7420"/>
    <w:rsid w:val="00EE3C0F"/>
    <w:rsid w:val="00EF2A7F"/>
    <w:rsid w:val="00F03EAC"/>
    <w:rsid w:val="00F04497"/>
    <w:rsid w:val="00F14024"/>
    <w:rsid w:val="00F259D7"/>
    <w:rsid w:val="00F32D05"/>
    <w:rsid w:val="00F35263"/>
    <w:rsid w:val="00F46338"/>
    <w:rsid w:val="00F53AEA"/>
    <w:rsid w:val="00F66093"/>
    <w:rsid w:val="00F848D6"/>
    <w:rsid w:val="00FA5DDD"/>
    <w:rsid w:val="00FB2A6A"/>
    <w:rsid w:val="00FD0B7B"/>
    <w:rsid w:val="00FF4B9F"/>
    <w:rsid w:val="00FF7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F71EB"/>
  <w15:docId w15:val="{105C0B2F-88FC-453D-966C-F422748D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1800" w:hanging="36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E31E2"/>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E31E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E31E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E31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unhideWhenUsed/>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unhideWhenUsed/>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35"/>
      </w:numPr>
      <w:spacing w:after="100"/>
      <w:contextualSpacing/>
    </w:pPr>
  </w:style>
  <w:style w:type="paragraph" w:customStyle="1" w:styleId="Strecklista3">
    <w:name w:val="Strecklista 3"/>
    <w:basedOn w:val="Brdtext"/>
    <w:uiPriority w:val="6"/>
    <w:unhideWhenUsed/>
    <w:qFormat/>
    <w:rsid w:val="007A629C"/>
    <w:pPr>
      <w:numPr>
        <w:ilvl w:val="2"/>
        <w:numId w:val="34"/>
      </w:numPr>
      <w:spacing w:after="100"/>
    </w:pPr>
    <w:rPr>
      <w:noProof/>
    </w:rPr>
  </w:style>
  <w:style w:type="paragraph" w:styleId="Punktlista3">
    <w:name w:val="List Bullet 3"/>
    <w:basedOn w:val="Normal"/>
    <w:uiPriority w:val="6"/>
    <w:unhideWhenUsed/>
    <w:rsid w:val="00B2169D"/>
    <w:pPr>
      <w:numPr>
        <w:ilvl w:val="2"/>
        <w:numId w:val="28"/>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CE31E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E31E2"/>
    <w:pPr>
      <w:spacing w:after="0" w:line="240" w:lineRule="auto"/>
    </w:pPr>
  </w:style>
  <w:style w:type="character" w:customStyle="1" w:styleId="AnteckningsrubrikChar">
    <w:name w:val="Anteckningsrubrik Char"/>
    <w:basedOn w:val="Standardstycketeckensnitt"/>
    <w:link w:val="Anteckningsrubrik"/>
    <w:uiPriority w:val="99"/>
    <w:semiHidden/>
    <w:rsid w:val="00CE31E2"/>
  </w:style>
  <w:style w:type="paragraph" w:styleId="Avslutandetext">
    <w:name w:val="Closing"/>
    <w:basedOn w:val="Normal"/>
    <w:link w:val="AvslutandetextChar"/>
    <w:uiPriority w:val="99"/>
    <w:semiHidden/>
    <w:unhideWhenUsed/>
    <w:rsid w:val="00CE31E2"/>
    <w:pPr>
      <w:spacing w:after="0" w:line="240" w:lineRule="auto"/>
      <w:ind w:left="4252"/>
    </w:pPr>
  </w:style>
  <w:style w:type="character" w:customStyle="1" w:styleId="AvslutandetextChar">
    <w:name w:val="Avslutande text Char"/>
    <w:basedOn w:val="Standardstycketeckensnitt"/>
    <w:link w:val="Avslutandetext"/>
    <w:uiPriority w:val="99"/>
    <w:semiHidden/>
    <w:rsid w:val="00CE31E2"/>
  </w:style>
  <w:style w:type="paragraph" w:styleId="Avsndaradress-brev">
    <w:name w:val="envelope return"/>
    <w:basedOn w:val="Normal"/>
    <w:uiPriority w:val="99"/>
    <w:semiHidden/>
    <w:unhideWhenUsed/>
    <w:rsid w:val="00CE31E2"/>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E31E2"/>
    <w:pPr>
      <w:spacing w:after="120" w:line="480" w:lineRule="auto"/>
    </w:pPr>
  </w:style>
  <w:style w:type="character" w:customStyle="1" w:styleId="Brdtext2Char">
    <w:name w:val="Brödtext 2 Char"/>
    <w:basedOn w:val="Standardstycketeckensnitt"/>
    <w:link w:val="Brdtext2"/>
    <w:uiPriority w:val="99"/>
    <w:semiHidden/>
    <w:rsid w:val="00CE31E2"/>
  </w:style>
  <w:style w:type="paragraph" w:styleId="Brdtext3">
    <w:name w:val="Body Text 3"/>
    <w:basedOn w:val="Normal"/>
    <w:link w:val="Brdtext3Char"/>
    <w:uiPriority w:val="99"/>
    <w:semiHidden/>
    <w:unhideWhenUsed/>
    <w:rsid w:val="00CE31E2"/>
    <w:pPr>
      <w:spacing w:after="120"/>
    </w:pPr>
    <w:rPr>
      <w:sz w:val="16"/>
      <w:szCs w:val="16"/>
    </w:rPr>
  </w:style>
  <w:style w:type="character" w:customStyle="1" w:styleId="Brdtext3Char">
    <w:name w:val="Brödtext 3 Char"/>
    <w:basedOn w:val="Standardstycketeckensnitt"/>
    <w:link w:val="Brdtext3"/>
    <w:uiPriority w:val="99"/>
    <w:semiHidden/>
    <w:rsid w:val="00CE31E2"/>
    <w:rPr>
      <w:sz w:val="16"/>
      <w:szCs w:val="16"/>
    </w:rPr>
  </w:style>
  <w:style w:type="paragraph" w:styleId="Brdtextmedfrstaindrag">
    <w:name w:val="Body Text First Indent"/>
    <w:basedOn w:val="Brdtext"/>
    <w:link w:val="BrdtextmedfrstaindragChar"/>
    <w:uiPriority w:val="99"/>
    <w:semiHidden/>
    <w:unhideWhenUsed/>
    <w:rsid w:val="00CE31E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E31E2"/>
  </w:style>
  <w:style w:type="paragraph" w:styleId="Brdtextmedfrstaindrag2">
    <w:name w:val="Body Text First Indent 2"/>
    <w:basedOn w:val="Brdtextmedindrag"/>
    <w:link w:val="Brdtextmedfrstaindrag2Char"/>
    <w:uiPriority w:val="99"/>
    <w:semiHidden/>
    <w:unhideWhenUsed/>
    <w:rsid w:val="00CE31E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E31E2"/>
  </w:style>
  <w:style w:type="paragraph" w:styleId="Brdtextmedindrag2">
    <w:name w:val="Body Text Indent 2"/>
    <w:basedOn w:val="Normal"/>
    <w:link w:val="Brdtextmedindrag2Char"/>
    <w:uiPriority w:val="99"/>
    <w:semiHidden/>
    <w:unhideWhenUsed/>
    <w:rsid w:val="00CE31E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E31E2"/>
  </w:style>
  <w:style w:type="paragraph" w:styleId="Brdtextmedindrag3">
    <w:name w:val="Body Text Indent 3"/>
    <w:basedOn w:val="Normal"/>
    <w:link w:val="Brdtextmedindrag3Char"/>
    <w:uiPriority w:val="99"/>
    <w:semiHidden/>
    <w:unhideWhenUsed/>
    <w:rsid w:val="00CE31E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E31E2"/>
    <w:rPr>
      <w:sz w:val="16"/>
      <w:szCs w:val="16"/>
    </w:rPr>
  </w:style>
  <w:style w:type="paragraph" w:styleId="Citat">
    <w:name w:val="Quote"/>
    <w:basedOn w:val="Normal"/>
    <w:next w:val="Normal"/>
    <w:link w:val="CitatChar"/>
    <w:uiPriority w:val="29"/>
    <w:semiHidden/>
    <w:qFormat/>
    <w:rsid w:val="00CE31E2"/>
    <w:rPr>
      <w:i/>
      <w:iCs/>
      <w:color w:val="000000" w:themeColor="text1"/>
    </w:rPr>
  </w:style>
  <w:style w:type="character" w:customStyle="1" w:styleId="CitatChar">
    <w:name w:val="Citat Char"/>
    <w:basedOn w:val="Standardstycketeckensnitt"/>
    <w:link w:val="Citat"/>
    <w:uiPriority w:val="29"/>
    <w:semiHidden/>
    <w:rsid w:val="00CE31E2"/>
    <w:rPr>
      <w:i/>
      <w:iCs/>
      <w:color w:val="000000" w:themeColor="text1"/>
    </w:rPr>
  </w:style>
  <w:style w:type="paragraph" w:styleId="Citatfrteckning">
    <w:name w:val="table of authorities"/>
    <w:basedOn w:val="Normal"/>
    <w:next w:val="Normal"/>
    <w:uiPriority w:val="99"/>
    <w:semiHidden/>
    <w:unhideWhenUsed/>
    <w:rsid w:val="00CE31E2"/>
    <w:pPr>
      <w:spacing w:after="0"/>
      <w:ind w:left="250" w:hanging="250"/>
    </w:pPr>
  </w:style>
  <w:style w:type="paragraph" w:styleId="Citatfrteckningsrubrik">
    <w:name w:val="toa heading"/>
    <w:basedOn w:val="Normal"/>
    <w:next w:val="Normal"/>
    <w:uiPriority w:val="99"/>
    <w:semiHidden/>
    <w:unhideWhenUsed/>
    <w:rsid w:val="00CE31E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E31E2"/>
  </w:style>
  <w:style w:type="character" w:customStyle="1" w:styleId="DatumChar">
    <w:name w:val="Datum Char"/>
    <w:basedOn w:val="Standardstycketeckensnitt"/>
    <w:link w:val="Datum"/>
    <w:uiPriority w:val="99"/>
    <w:semiHidden/>
    <w:rsid w:val="00CE31E2"/>
  </w:style>
  <w:style w:type="paragraph" w:styleId="Dokumentversikt">
    <w:name w:val="Document Map"/>
    <w:basedOn w:val="Normal"/>
    <w:link w:val="DokumentversiktChar"/>
    <w:uiPriority w:val="99"/>
    <w:semiHidden/>
    <w:unhideWhenUsed/>
    <w:rsid w:val="00CE31E2"/>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E31E2"/>
    <w:rPr>
      <w:rFonts w:ascii="Tahoma" w:hAnsi="Tahoma" w:cs="Tahoma"/>
      <w:sz w:val="16"/>
      <w:szCs w:val="16"/>
    </w:rPr>
  </w:style>
  <w:style w:type="paragraph" w:styleId="E-postsignatur">
    <w:name w:val="E-mail Signature"/>
    <w:basedOn w:val="Normal"/>
    <w:link w:val="E-postsignaturChar"/>
    <w:uiPriority w:val="99"/>
    <w:semiHidden/>
    <w:unhideWhenUsed/>
    <w:rsid w:val="00CE31E2"/>
    <w:pPr>
      <w:spacing w:after="0" w:line="240" w:lineRule="auto"/>
    </w:pPr>
  </w:style>
  <w:style w:type="character" w:customStyle="1" w:styleId="E-postsignaturChar">
    <w:name w:val="E-postsignatur Char"/>
    <w:basedOn w:val="Standardstycketeckensnitt"/>
    <w:link w:val="E-postsignatur"/>
    <w:uiPriority w:val="99"/>
    <w:semiHidden/>
    <w:rsid w:val="00CE31E2"/>
  </w:style>
  <w:style w:type="paragraph" w:styleId="Figurfrteckning">
    <w:name w:val="table of figures"/>
    <w:basedOn w:val="Normal"/>
    <w:next w:val="Normal"/>
    <w:uiPriority w:val="99"/>
    <w:semiHidden/>
    <w:unhideWhenUsed/>
    <w:rsid w:val="00CE31E2"/>
    <w:pPr>
      <w:spacing w:after="0"/>
    </w:pPr>
  </w:style>
  <w:style w:type="paragraph" w:styleId="HTML-adress">
    <w:name w:val="HTML Address"/>
    <w:basedOn w:val="Normal"/>
    <w:link w:val="HTML-adressChar"/>
    <w:uiPriority w:val="99"/>
    <w:semiHidden/>
    <w:unhideWhenUsed/>
    <w:rsid w:val="00CE31E2"/>
    <w:pPr>
      <w:spacing w:after="0" w:line="240" w:lineRule="auto"/>
    </w:pPr>
    <w:rPr>
      <w:i/>
      <w:iCs/>
    </w:rPr>
  </w:style>
  <w:style w:type="character" w:customStyle="1" w:styleId="HTML-adressChar">
    <w:name w:val="HTML - adress Char"/>
    <w:basedOn w:val="Standardstycketeckensnitt"/>
    <w:link w:val="HTML-adress"/>
    <w:uiPriority w:val="99"/>
    <w:semiHidden/>
    <w:rsid w:val="00CE31E2"/>
    <w:rPr>
      <w:i/>
      <w:iCs/>
    </w:rPr>
  </w:style>
  <w:style w:type="paragraph" w:styleId="HTML-frformaterad">
    <w:name w:val="HTML Preformatted"/>
    <w:basedOn w:val="Normal"/>
    <w:link w:val="HTML-frformateradChar"/>
    <w:uiPriority w:val="99"/>
    <w:semiHidden/>
    <w:unhideWhenUsed/>
    <w:rsid w:val="00CE31E2"/>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E31E2"/>
    <w:rPr>
      <w:rFonts w:ascii="Consolas" w:hAnsi="Consolas" w:cs="Consolas"/>
      <w:sz w:val="20"/>
      <w:szCs w:val="20"/>
    </w:rPr>
  </w:style>
  <w:style w:type="paragraph" w:styleId="Index1">
    <w:name w:val="index 1"/>
    <w:basedOn w:val="Normal"/>
    <w:next w:val="Normal"/>
    <w:autoRedefine/>
    <w:uiPriority w:val="99"/>
    <w:semiHidden/>
    <w:unhideWhenUsed/>
    <w:rsid w:val="00CE31E2"/>
    <w:pPr>
      <w:spacing w:after="0" w:line="240" w:lineRule="auto"/>
      <w:ind w:left="250" w:hanging="250"/>
    </w:pPr>
  </w:style>
  <w:style w:type="paragraph" w:styleId="Index2">
    <w:name w:val="index 2"/>
    <w:basedOn w:val="Normal"/>
    <w:next w:val="Normal"/>
    <w:autoRedefine/>
    <w:uiPriority w:val="99"/>
    <w:semiHidden/>
    <w:unhideWhenUsed/>
    <w:rsid w:val="00CE31E2"/>
    <w:pPr>
      <w:spacing w:after="0" w:line="240" w:lineRule="auto"/>
      <w:ind w:left="500" w:hanging="250"/>
    </w:pPr>
  </w:style>
  <w:style w:type="paragraph" w:styleId="Index3">
    <w:name w:val="index 3"/>
    <w:basedOn w:val="Normal"/>
    <w:next w:val="Normal"/>
    <w:autoRedefine/>
    <w:uiPriority w:val="99"/>
    <w:semiHidden/>
    <w:unhideWhenUsed/>
    <w:rsid w:val="00CE31E2"/>
    <w:pPr>
      <w:spacing w:after="0" w:line="240" w:lineRule="auto"/>
      <w:ind w:left="750" w:hanging="250"/>
    </w:pPr>
  </w:style>
  <w:style w:type="paragraph" w:styleId="Index4">
    <w:name w:val="index 4"/>
    <w:basedOn w:val="Normal"/>
    <w:next w:val="Normal"/>
    <w:autoRedefine/>
    <w:uiPriority w:val="99"/>
    <w:semiHidden/>
    <w:unhideWhenUsed/>
    <w:rsid w:val="00CE31E2"/>
    <w:pPr>
      <w:spacing w:after="0" w:line="240" w:lineRule="auto"/>
      <w:ind w:left="1000" w:hanging="250"/>
    </w:pPr>
  </w:style>
  <w:style w:type="paragraph" w:styleId="Index5">
    <w:name w:val="index 5"/>
    <w:basedOn w:val="Normal"/>
    <w:next w:val="Normal"/>
    <w:autoRedefine/>
    <w:uiPriority w:val="99"/>
    <w:semiHidden/>
    <w:unhideWhenUsed/>
    <w:rsid w:val="00CE31E2"/>
    <w:pPr>
      <w:spacing w:after="0" w:line="240" w:lineRule="auto"/>
      <w:ind w:left="1250" w:hanging="250"/>
    </w:pPr>
  </w:style>
  <w:style w:type="paragraph" w:styleId="Index6">
    <w:name w:val="index 6"/>
    <w:basedOn w:val="Normal"/>
    <w:next w:val="Normal"/>
    <w:autoRedefine/>
    <w:uiPriority w:val="99"/>
    <w:semiHidden/>
    <w:unhideWhenUsed/>
    <w:rsid w:val="00CE31E2"/>
    <w:pPr>
      <w:spacing w:after="0" w:line="240" w:lineRule="auto"/>
      <w:ind w:left="1500" w:hanging="250"/>
    </w:pPr>
  </w:style>
  <w:style w:type="paragraph" w:styleId="Index7">
    <w:name w:val="index 7"/>
    <w:basedOn w:val="Normal"/>
    <w:next w:val="Normal"/>
    <w:autoRedefine/>
    <w:uiPriority w:val="99"/>
    <w:semiHidden/>
    <w:unhideWhenUsed/>
    <w:rsid w:val="00CE31E2"/>
    <w:pPr>
      <w:spacing w:after="0" w:line="240" w:lineRule="auto"/>
      <w:ind w:left="1750" w:hanging="250"/>
    </w:pPr>
  </w:style>
  <w:style w:type="paragraph" w:styleId="Index8">
    <w:name w:val="index 8"/>
    <w:basedOn w:val="Normal"/>
    <w:next w:val="Normal"/>
    <w:autoRedefine/>
    <w:uiPriority w:val="99"/>
    <w:semiHidden/>
    <w:unhideWhenUsed/>
    <w:rsid w:val="00CE31E2"/>
    <w:pPr>
      <w:spacing w:after="0" w:line="240" w:lineRule="auto"/>
      <w:ind w:left="2000" w:hanging="250"/>
    </w:pPr>
  </w:style>
  <w:style w:type="paragraph" w:styleId="Index9">
    <w:name w:val="index 9"/>
    <w:basedOn w:val="Normal"/>
    <w:next w:val="Normal"/>
    <w:autoRedefine/>
    <w:uiPriority w:val="99"/>
    <w:semiHidden/>
    <w:unhideWhenUsed/>
    <w:rsid w:val="00CE31E2"/>
    <w:pPr>
      <w:spacing w:after="0" w:line="240" w:lineRule="auto"/>
      <w:ind w:left="2250" w:hanging="250"/>
    </w:pPr>
  </w:style>
  <w:style w:type="paragraph" w:styleId="Indexrubrik">
    <w:name w:val="index heading"/>
    <w:basedOn w:val="Normal"/>
    <w:next w:val="Index1"/>
    <w:uiPriority w:val="99"/>
    <w:semiHidden/>
    <w:unhideWhenUsed/>
    <w:rsid w:val="00CE31E2"/>
    <w:rPr>
      <w:rFonts w:asciiTheme="majorHAnsi" w:eastAsiaTheme="majorEastAsia" w:hAnsiTheme="majorHAnsi" w:cstheme="majorBidi"/>
      <w:b/>
      <w:bCs/>
    </w:rPr>
  </w:style>
  <w:style w:type="paragraph" w:styleId="Indragetstycke">
    <w:name w:val="Block Text"/>
    <w:basedOn w:val="Normal"/>
    <w:uiPriority w:val="99"/>
    <w:semiHidden/>
    <w:unhideWhenUsed/>
    <w:rsid w:val="00CE31E2"/>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CE31E2"/>
    <w:pPr>
      <w:spacing w:after="0" w:line="240" w:lineRule="auto"/>
    </w:pPr>
  </w:style>
  <w:style w:type="paragraph" w:styleId="Inledning">
    <w:name w:val="Salutation"/>
    <w:basedOn w:val="Normal"/>
    <w:next w:val="Normal"/>
    <w:link w:val="InledningChar"/>
    <w:uiPriority w:val="99"/>
    <w:semiHidden/>
    <w:unhideWhenUsed/>
    <w:rsid w:val="00CE31E2"/>
  </w:style>
  <w:style w:type="character" w:customStyle="1" w:styleId="InledningChar">
    <w:name w:val="Inledning Char"/>
    <w:basedOn w:val="Standardstycketeckensnitt"/>
    <w:link w:val="Inledning"/>
    <w:uiPriority w:val="99"/>
    <w:semiHidden/>
    <w:rsid w:val="00CE31E2"/>
  </w:style>
  <w:style w:type="paragraph" w:styleId="Innehll4">
    <w:name w:val="toc 4"/>
    <w:basedOn w:val="Normal"/>
    <w:next w:val="Normal"/>
    <w:autoRedefine/>
    <w:uiPriority w:val="39"/>
    <w:semiHidden/>
    <w:unhideWhenUsed/>
    <w:rsid w:val="00CE31E2"/>
    <w:pPr>
      <w:spacing w:after="100"/>
      <w:ind w:left="750"/>
    </w:pPr>
  </w:style>
  <w:style w:type="paragraph" w:styleId="Innehll5">
    <w:name w:val="toc 5"/>
    <w:basedOn w:val="Normal"/>
    <w:next w:val="Normal"/>
    <w:autoRedefine/>
    <w:uiPriority w:val="39"/>
    <w:semiHidden/>
    <w:unhideWhenUsed/>
    <w:rsid w:val="00CE31E2"/>
    <w:pPr>
      <w:spacing w:after="100"/>
      <w:ind w:left="1000"/>
    </w:pPr>
  </w:style>
  <w:style w:type="paragraph" w:styleId="Innehll6">
    <w:name w:val="toc 6"/>
    <w:basedOn w:val="Normal"/>
    <w:next w:val="Normal"/>
    <w:autoRedefine/>
    <w:uiPriority w:val="39"/>
    <w:semiHidden/>
    <w:unhideWhenUsed/>
    <w:rsid w:val="00CE31E2"/>
    <w:pPr>
      <w:spacing w:after="100"/>
      <w:ind w:left="1250"/>
    </w:pPr>
  </w:style>
  <w:style w:type="paragraph" w:styleId="Innehll7">
    <w:name w:val="toc 7"/>
    <w:basedOn w:val="Normal"/>
    <w:next w:val="Normal"/>
    <w:autoRedefine/>
    <w:uiPriority w:val="39"/>
    <w:semiHidden/>
    <w:unhideWhenUsed/>
    <w:rsid w:val="00CE31E2"/>
    <w:pPr>
      <w:spacing w:after="100"/>
      <w:ind w:left="1500"/>
    </w:pPr>
  </w:style>
  <w:style w:type="paragraph" w:styleId="Innehll8">
    <w:name w:val="toc 8"/>
    <w:basedOn w:val="Normal"/>
    <w:next w:val="Normal"/>
    <w:autoRedefine/>
    <w:uiPriority w:val="39"/>
    <w:semiHidden/>
    <w:unhideWhenUsed/>
    <w:rsid w:val="00CE31E2"/>
    <w:pPr>
      <w:spacing w:after="100"/>
      <w:ind w:left="1750"/>
    </w:pPr>
  </w:style>
  <w:style w:type="paragraph" w:styleId="Innehll9">
    <w:name w:val="toc 9"/>
    <w:basedOn w:val="Normal"/>
    <w:next w:val="Normal"/>
    <w:autoRedefine/>
    <w:uiPriority w:val="39"/>
    <w:semiHidden/>
    <w:unhideWhenUsed/>
    <w:rsid w:val="00CE31E2"/>
    <w:pPr>
      <w:spacing w:after="100"/>
      <w:ind w:left="2000"/>
    </w:pPr>
  </w:style>
  <w:style w:type="paragraph" w:styleId="Kommentarsmne">
    <w:name w:val="annotation subject"/>
    <w:basedOn w:val="Kommentarer"/>
    <w:next w:val="Kommentarer"/>
    <w:link w:val="KommentarsmneChar"/>
    <w:uiPriority w:val="99"/>
    <w:semiHidden/>
    <w:unhideWhenUsed/>
    <w:rsid w:val="00CE31E2"/>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CE31E2"/>
    <w:rPr>
      <w:rFonts w:eastAsia="Times New Roman" w:cs="Times New Roman"/>
      <w:b/>
      <w:bCs/>
      <w:sz w:val="20"/>
      <w:szCs w:val="20"/>
    </w:rPr>
  </w:style>
  <w:style w:type="paragraph" w:styleId="Lista">
    <w:name w:val="List"/>
    <w:basedOn w:val="Normal"/>
    <w:uiPriority w:val="99"/>
    <w:semiHidden/>
    <w:unhideWhenUsed/>
    <w:rsid w:val="00CE31E2"/>
    <w:pPr>
      <w:ind w:left="283" w:hanging="283"/>
      <w:contextualSpacing/>
    </w:pPr>
  </w:style>
  <w:style w:type="paragraph" w:styleId="Lista2">
    <w:name w:val="List 2"/>
    <w:basedOn w:val="Normal"/>
    <w:uiPriority w:val="99"/>
    <w:semiHidden/>
    <w:unhideWhenUsed/>
    <w:rsid w:val="00CE31E2"/>
    <w:pPr>
      <w:ind w:left="566" w:hanging="283"/>
      <w:contextualSpacing/>
    </w:pPr>
  </w:style>
  <w:style w:type="paragraph" w:styleId="Lista3">
    <w:name w:val="List 3"/>
    <w:basedOn w:val="Normal"/>
    <w:uiPriority w:val="99"/>
    <w:semiHidden/>
    <w:unhideWhenUsed/>
    <w:rsid w:val="00CE31E2"/>
    <w:pPr>
      <w:ind w:left="849" w:hanging="283"/>
      <w:contextualSpacing/>
    </w:pPr>
  </w:style>
  <w:style w:type="paragraph" w:styleId="Lista4">
    <w:name w:val="List 4"/>
    <w:basedOn w:val="Normal"/>
    <w:uiPriority w:val="99"/>
    <w:semiHidden/>
    <w:unhideWhenUsed/>
    <w:rsid w:val="00CE31E2"/>
    <w:pPr>
      <w:ind w:left="1132" w:hanging="283"/>
      <w:contextualSpacing/>
    </w:pPr>
  </w:style>
  <w:style w:type="paragraph" w:styleId="Lista5">
    <w:name w:val="List 5"/>
    <w:basedOn w:val="Normal"/>
    <w:uiPriority w:val="99"/>
    <w:semiHidden/>
    <w:unhideWhenUsed/>
    <w:rsid w:val="00CE31E2"/>
    <w:pPr>
      <w:ind w:left="1415" w:hanging="283"/>
      <w:contextualSpacing/>
    </w:pPr>
  </w:style>
  <w:style w:type="paragraph" w:styleId="Listafortstt">
    <w:name w:val="List Continue"/>
    <w:basedOn w:val="Normal"/>
    <w:uiPriority w:val="99"/>
    <w:semiHidden/>
    <w:unhideWhenUsed/>
    <w:rsid w:val="00CE31E2"/>
    <w:pPr>
      <w:spacing w:after="120"/>
      <w:ind w:left="283"/>
      <w:contextualSpacing/>
    </w:pPr>
  </w:style>
  <w:style w:type="paragraph" w:styleId="Listafortstt2">
    <w:name w:val="List Continue 2"/>
    <w:basedOn w:val="Normal"/>
    <w:uiPriority w:val="99"/>
    <w:semiHidden/>
    <w:unhideWhenUsed/>
    <w:rsid w:val="00CE31E2"/>
    <w:pPr>
      <w:spacing w:after="120"/>
      <w:ind w:left="566"/>
      <w:contextualSpacing/>
    </w:pPr>
  </w:style>
  <w:style w:type="paragraph" w:styleId="Listafortstt3">
    <w:name w:val="List Continue 3"/>
    <w:basedOn w:val="Normal"/>
    <w:uiPriority w:val="99"/>
    <w:semiHidden/>
    <w:unhideWhenUsed/>
    <w:rsid w:val="00CE31E2"/>
    <w:pPr>
      <w:spacing w:after="120"/>
      <w:ind w:left="849"/>
      <w:contextualSpacing/>
    </w:pPr>
  </w:style>
  <w:style w:type="paragraph" w:styleId="Listafortstt4">
    <w:name w:val="List Continue 4"/>
    <w:basedOn w:val="Normal"/>
    <w:uiPriority w:val="99"/>
    <w:semiHidden/>
    <w:unhideWhenUsed/>
    <w:rsid w:val="00CE31E2"/>
    <w:pPr>
      <w:spacing w:after="120"/>
      <w:ind w:left="1132"/>
      <w:contextualSpacing/>
    </w:pPr>
  </w:style>
  <w:style w:type="paragraph" w:styleId="Listafortstt5">
    <w:name w:val="List Continue 5"/>
    <w:basedOn w:val="Normal"/>
    <w:uiPriority w:val="99"/>
    <w:semiHidden/>
    <w:unhideWhenUsed/>
    <w:rsid w:val="00CE31E2"/>
    <w:pPr>
      <w:spacing w:after="120"/>
      <w:ind w:left="1415"/>
      <w:contextualSpacing/>
    </w:pPr>
  </w:style>
  <w:style w:type="paragraph" w:styleId="Liststycke">
    <w:name w:val="List Paragraph"/>
    <w:basedOn w:val="Normal"/>
    <w:uiPriority w:val="34"/>
    <w:qFormat/>
    <w:rsid w:val="00CE31E2"/>
    <w:pPr>
      <w:ind w:left="720"/>
      <w:contextualSpacing/>
    </w:pPr>
  </w:style>
  <w:style w:type="paragraph" w:styleId="Litteraturfrteckning">
    <w:name w:val="Bibliography"/>
    <w:basedOn w:val="Normal"/>
    <w:next w:val="Normal"/>
    <w:uiPriority w:val="37"/>
    <w:semiHidden/>
    <w:unhideWhenUsed/>
    <w:rsid w:val="00CE31E2"/>
  </w:style>
  <w:style w:type="paragraph" w:styleId="Makrotext">
    <w:name w:val="macro"/>
    <w:link w:val="MakrotextChar"/>
    <w:uiPriority w:val="99"/>
    <w:semiHidden/>
    <w:unhideWhenUsed/>
    <w:rsid w:val="00CE31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E31E2"/>
    <w:rPr>
      <w:rFonts w:ascii="Consolas" w:hAnsi="Consolas" w:cs="Consolas"/>
      <w:sz w:val="20"/>
      <w:szCs w:val="20"/>
    </w:rPr>
  </w:style>
  <w:style w:type="paragraph" w:styleId="Meddelanderubrik">
    <w:name w:val="Message Header"/>
    <w:basedOn w:val="Normal"/>
    <w:link w:val="MeddelanderubrikChar"/>
    <w:uiPriority w:val="99"/>
    <w:semiHidden/>
    <w:unhideWhenUsed/>
    <w:rsid w:val="00CE31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E31E2"/>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E31E2"/>
    <w:rPr>
      <w:rFonts w:ascii="Times New Roman" w:hAnsi="Times New Roman" w:cs="Times New Roman"/>
      <w:sz w:val="24"/>
      <w:szCs w:val="24"/>
    </w:rPr>
  </w:style>
  <w:style w:type="paragraph" w:styleId="Normaltindrag">
    <w:name w:val="Normal Indent"/>
    <w:basedOn w:val="Normal"/>
    <w:uiPriority w:val="99"/>
    <w:semiHidden/>
    <w:unhideWhenUsed/>
    <w:rsid w:val="00CE31E2"/>
    <w:pPr>
      <w:ind w:left="1304"/>
    </w:pPr>
  </w:style>
  <w:style w:type="paragraph" w:styleId="Numreradlista4">
    <w:name w:val="List Number 4"/>
    <w:basedOn w:val="Normal"/>
    <w:uiPriority w:val="99"/>
    <w:semiHidden/>
    <w:unhideWhenUsed/>
    <w:rsid w:val="00CE31E2"/>
    <w:pPr>
      <w:numPr>
        <w:numId w:val="36"/>
      </w:numPr>
      <w:contextualSpacing/>
    </w:pPr>
  </w:style>
  <w:style w:type="paragraph" w:styleId="Numreradlista5">
    <w:name w:val="List Number 5"/>
    <w:basedOn w:val="Normal"/>
    <w:uiPriority w:val="99"/>
    <w:semiHidden/>
    <w:unhideWhenUsed/>
    <w:rsid w:val="00CE31E2"/>
    <w:pPr>
      <w:numPr>
        <w:numId w:val="37"/>
      </w:numPr>
      <w:contextualSpacing/>
    </w:pPr>
  </w:style>
  <w:style w:type="paragraph" w:styleId="Oformateradtext">
    <w:name w:val="Plain Text"/>
    <w:basedOn w:val="Normal"/>
    <w:link w:val="OformateradtextChar"/>
    <w:uiPriority w:val="99"/>
    <w:semiHidden/>
    <w:unhideWhenUsed/>
    <w:rsid w:val="00CE31E2"/>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E31E2"/>
    <w:rPr>
      <w:rFonts w:ascii="Consolas" w:hAnsi="Consolas" w:cs="Consolas"/>
      <w:sz w:val="21"/>
      <w:szCs w:val="21"/>
    </w:rPr>
  </w:style>
  <w:style w:type="paragraph" w:styleId="Punktlista4">
    <w:name w:val="List Bullet 4"/>
    <w:basedOn w:val="Normal"/>
    <w:uiPriority w:val="99"/>
    <w:semiHidden/>
    <w:unhideWhenUsed/>
    <w:rsid w:val="00CE31E2"/>
    <w:pPr>
      <w:numPr>
        <w:numId w:val="38"/>
      </w:numPr>
      <w:contextualSpacing/>
    </w:pPr>
  </w:style>
  <w:style w:type="paragraph" w:styleId="Punktlista5">
    <w:name w:val="List Bullet 5"/>
    <w:basedOn w:val="Normal"/>
    <w:uiPriority w:val="99"/>
    <w:semiHidden/>
    <w:unhideWhenUsed/>
    <w:rsid w:val="00CE31E2"/>
    <w:pPr>
      <w:numPr>
        <w:numId w:val="39"/>
      </w:numPr>
      <w:contextualSpacing/>
    </w:pPr>
  </w:style>
  <w:style w:type="character" w:customStyle="1" w:styleId="Rubrik6Char">
    <w:name w:val="Rubrik 6 Char"/>
    <w:basedOn w:val="Standardstycketeckensnitt"/>
    <w:link w:val="Rubrik6"/>
    <w:uiPriority w:val="9"/>
    <w:semiHidden/>
    <w:rsid w:val="00CE31E2"/>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E31E2"/>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E31E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E31E2"/>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E31E2"/>
    <w:pPr>
      <w:spacing w:after="0" w:line="240" w:lineRule="auto"/>
      <w:ind w:left="4252"/>
    </w:pPr>
  </w:style>
  <w:style w:type="character" w:customStyle="1" w:styleId="SignaturChar">
    <w:name w:val="Signatur Char"/>
    <w:basedOn w:val="Standardstycketeckensnitt"/>
    <w:link w:val="Signatur"/>
    <w:uiPriority w:val="99"/>
    <w:semiHidden/>
    <w:rsid w:val="00CE31E2"/>
  </w:style>
  <w:style w:type="paragraph" w:styleId="Slutkommentar">
    <w:name w:val="endnote text"/>
    <w:basedOn w:val="Normal"/>
    <w:link w:val="SlutkommentarChar"/>
    <w:uiPriority w:val="99"/>
    <w:semiHidden/>
    <w:unhideWhenUsed/>
    <w:rsid w:val="00CE31E2"/>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E31E2"/>
    <w:rPr>
      <w:sz w:val="20"/>
      <w:szCs w:val="20"/>
    </w:rPr>
  </w:style>
  <w:style w:type="paragraph" w:styleId="Starktcitat">
    <w:name w:val="Intense Quote"/>
    <w:basedOn w:val="Normal"/>
    <w:next w:val="Normal"/>
    <w:link w:val="StarktcitatChar"/>
    <w:uiPriority w:val="30"/>
    <w:semiHidden/>
    <w:qFormat/>
    <w:rsid w:val="00CE31E2"/>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CE31E2"/>
    <w:rPr>
      <w:b/>
      <w:bCs/>
      <w:i/>
      <w:iCs/>
      <w:color w:val="1A3050" w:themeColor="accent1"/>
    </w:rPr>
  </w:style>
  <w:style w:type="paragraph" w:styleId="Underrubrik">
    <w:name w:val="Subtitle"/>
    <w:basedOn w:val="Normal"/>
    <w:next w:val="Normal"/>
    <w:link w:val="UnderrubrikChar"/>
    <w:uiPriority w:val="11"/>
    <w:semiHidden/>
    <w:qFormat/>
    <w:rsid w:val="00CE31E2"/>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E31E2"/>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CE31E2"/>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CE31E2"/>
    <w:pPr>
      <w:keepNext/>
      <w:tabs>
        <w:tab w:val="left" w:pos="1134"/>
      </w:tabs>
      <w:spacing w:before="360" w:after="120"/>
    </w:pPr>
    <w:rPr>
      <w:rFonts w:ascii="TradeGothic" w:hAnsi="TradeGothic"/>
      <w:b/>
      <w:sz w:val="22"/>
    </w:rPr>
  </w:style>
  <w:style w:type="character" w:customStyle="1" w:styleId="RKnormalChar">
    <w:name w:val="RKnormal Char"/>
    <w:link w:val="RKnormal"/>
    <w:locked/>
    <w:rsid w:val="00CE31E2"/>
    <w:rPr>
      <w:rFonts w:ascii="OrigGarmnd BT" w:eastAsia="Times New Roman" w:hAnsi="OrigGarmnd BT" w:cs="Times New Roman"/>
      <w:sz w:val="24"/>
      <w:szCs w:val="20"/>
    </w:rPr>
  </w:style>
  <w:style w:type="paragraph" w:customStyle="1" w:styleId="Text5">
    <w:name w:val="Text 5"/>
    <w:basedOn w:val="Normal"/>
    <w:rsid w:val="00CE31E2"/>
    <w:pPr>
      <w:spacing w:after="0" w:line="240" w:lineRule="auto"/>
      <w:ind w:left="2835"/>
      <w:outlineLvl w:val="4"/>
    </w:pPr>
    <w:rPr>
      <w:rFonts w:ascii="Times New Roman" w:eastAsia="Times New Roman" w:hAnsi="Times New Roman" w:cs="Times New Roman"/>
      <w:sz w:val="24"/>
      <w:szCs w:val="24"/>
      <w:lang w:val="en-GB"/>
    </w:rPr>
  </w:style>
  <w:style w:type="paragraph" w:customStyle="1" w:styleId="DashEqual1">
    <w:name w:val="Dash Equal 1"/>
    <w:basedOn w:val="Normal"/>
    <w:rsid w:val="00CE31E2"/>
    <w:pPr>
      <w:numPr>
        <w:numId w:val="40"/>
      </w:numPr>
      <w:spacing w:after="0" w:line="240" w:lineRule="auto"/>
      <w:outlineLvl w:val="0"/>
    </w:pPr>
    <w:rPr>
      <w:rFonts w:ascii="Times New Roman" w:eastAsia="Times New Roman" w:hAnsi="Times New Roman" w:cs="Times New Roman"/>
      <w:sz w:val="24"/>
      <w:szCs w:val="24"/>
      <w:lang w:val="en-GB"/>
    </w:rPr>
  </w:style>
  <w:style w:type="paragraph" w:customStyle="1" w:styleId="rknormal0">
    <w:name w:val="rknormal"/>
    <w:basedOn w:val="Normal"/>
    <w:rsid w:val="00CE31E2"/>
    <w:pPr>
      <w:autoSpaceDE w:val="0"/>
      <w:autoSpaceDN w:val="0"/>
      <w:spacing w:after="0" w:line="240" w:lineRule="atLeast"/>
    </w:pPr>
    <w:rPr>
      <w:rFonts w:ascii="OrigGarmnd BT" w:hAnsi="OrigGarmnd BT" w:cs="Times New Roman"/>
      <w:sz w:val="24"/>
      <w:szCs w:val="24"/>
      <w:lang w:eastAsia="sv-SE"/>
    </w:rPr>
  </w:style>
  <w:style w:type="paragraph" w:customStyle="1" w:styleId="Default">
    <w:name w:val="Default"/>
    <w:rsid w:val="00CE31E2"/>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customStyle="1" w:styleId="PointManualChar">
    <w:name w:val="Point Manual Char"/>
    <w:link w:val="PointManual"/>
    <w:locked/>
    <w:rsid w:val="00CE31E2"/>
    <w:rPr>
      <w:rFonts w:ascii="Times New Roman" w:eastAsia="Times New Roman" w:hAnsi="Times New Roman" w:cs="Times New Roman"/>
      <w:bCs/>
      <w:iCs/>
      <w:color w:val="000000"/>
      <w:sz w:val="24"/>
      <w:szCs w:val="24"/>
      <w:lang w:val="en-US" w:eastAsia="fr-BE"/>
    </w:rPr>
  </w:style>
  <w:style w:type="paragraph" w:customStyle="1" w:styleId="PointManual">
    <w:name w:val="Point Manual"/>
    <w:basedOn w:val="Normal"/>
    <w:link w:val="PointManualChar"/>
    <w:rsid w:val="00CE31E2"/>
    <w:pPr>
      <w:tabs>
        <w:tab w:val="left" w:pos="709"/>
      </w:tabs>
      <w:spacing w:after="0" w:line="240" w:lineRule="auto"/>
      <w:ind w:left="709" w:hanging="709"/>
    </w:pPr>
    <w:rPr>
      <w:rFonts w:ascii="Times New Roman" w:eastAsia="Times New Roman" w:hAnsi="Times New Roman" w:cs="Times New Roman"/>
      <w:bCs/>
      <w:iCs/>
      <w:color w:val="000000"/>
      <w:sz w:val="24"/>
      <w:szCs w:val="24"/>
      <w:lang w:val="en-US" w:eastAsia="fr-BE"/>
    </w:rPr>
  </w:style>
  <w:style w:type="paragraph" w:customStyle="1" w:styleId="typeacteprincipalcp">
    <w:name w:val="typeacteprincipal_cp"/>
    <w:basedOn w:val="Normal"/>
    <w:rsid w:val="00CE31E2"/>
    <w:pPr>
      <w:spacing w:after="0" w:line="240" w:lineRule="auto"/>
      <w:jc w:val="center"/>
    </w:pPr>
    <w:rPr>
      <w:rFonts w:ascii="Times New Roman" w:eastAsia="Times New Roman" w:hAnsi="Times New Roman" w:cs="Times New Roman"/>
      <w:b/>
      <w:bCs/>
      <w:sz w:val="24"/>
      <w:szCs w:val="24"/>
      <w:lang w:eastAsia="sv-SE"/>
    </w:rPr>
  </w:style>
  <w:style w:type="paragraph" w:customStyle="1" w:styleId="objetacteprincipalcp">
    <w:name w:val="objetacteprincipal_cp"/>
    <w:basedOn w:val="Normal"/>
    <w:rsid w:val="00CE31E2"/>
    <w:pPr>
      <w:spacing w:after="0" w:line="240" w:lineRule="auto"/>
      <w:jc w:val="center"/>
    </w:pPr>
    <w:rPr>
      <w:rFonts w:ascii="Times New Roman" w:eastAsia="Times New Roman" w:hAnsi="Times New Roman" w:cs="Times New Roman"/>
      <w:b/>
      <w:bCs/>
      <w:sz w:val="24"/>
      <w:szCs w:val="24"/>
      <w:lang w:eastAsia="sv-SE"/>
    </w:rPr>
  </w:style>
  <w:style w:type="character" w:customStyle="1" w:styleId="apple-converted-space">
    <w:name w:val="apple-converted-space"/>
    <w:basedOn w:val="Standardstycketeckensnitt"/>
    <w:rsid w:val="00BD50BC"/>
  </w:style>
  <w:style w:type="character" w:customStyle="1" w:styleId="big">
    <w:name w:val="big"/>
    <w:basedOn w:val="Standardstycketeckensnitt"/>
    <w:rsid w:val="00E43130"/>
  </w:style>
  <w:style w:type="character" w:customStyle="1" w:styleId="medium-smaller">
    <w:name w:val="medium-smaller"/>
    <w:basedOn w:val="Standardstycketeckensnitt"/>
    <w:rsid w:val="00E43130"/>
  </w:style>
  <w:style w:type="paragraph" w:customStyle="1" w:styleId="Dokumentbeteckning-titel">
    <w:name w:val="Dokumentbeteckning - titel"/>
    <w:basedOn w:val="Normal"/>
    <w:rsid w:val="00851D78"/>
    <w:pPr>
      <w:spacing w:after="0" w:line="245" w:lineRule="exact"/>
      <w:jc w:val="both"/>
    </w:pPr>
    <w:rPr>
      <w:rFonts w:ascii="Times New Roman" w:hAnsi="Times New Roman" w:cs="Times New Roman"/>
      <w:sz w:val="19"/>
      <w:szCs w:val="19"/>
      <w:lang w:eastAsia="sv-SE"/>
    </w:rPr>
  </w:style>
  <w:style w:type="paragraph" w:customStyle="1" w:styleId="Text3">
    <w:name w:val="Text 3"/>
    <w:basedOn w:val="Normal"/>
    <w:rsid w:val="00EA143C"/>
    <w:pPr>
      <w:spacing w:after="0" w:line="240" w:lineRule="auto"/>
      <w:ind w:left="1701"/>
    </w:pPr>
    <w:rPr>
      <w:rFonts w:ascii="Times New Roman" w:hAnsi="Times New Roman" w:cs="Times New Roman"/>
      <w:sz w:val="24"/>
      <w:szCs w:val="22"/>
      <w:lang w:val="en-GB"/>
    </w:rPr>
  </w:style>
  <w:style w:type="paragraph" w:customStyle="1" w:styleId="PointManual2">
    <w:name w:val="Point Manual (2)"/>
    <w:basedOn w:val="Normal"/>
    <w:rsid w:val="00EA143C"/>
    <w:pPr>
      <w:spacing w:after="0" w:line="240" w:lineRule="auto"/>
      <w:ind w:left="1701" w:hanging="567"/>
    </w:pPr>
    <w:rPr>
      <w:rFonts w:ascii="Times New Roman" w:hAnsi="Times New Roman" w:cs="Times New Roman"/>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005">
      <w:bodyDiv w:val="1"/>
      <w:marLeft w:val="0"/>
      <w:marRight w:val="0"/>
      <w:marTop w:val="0"/>
      <w:marBottom w:val="0"/>
      <w:divBdr>
        <w:top w:val="none" w:sz="0" w:space="0" w:color="auto"/>
        <w:left w:val="none" w:sz="0" w:space="0" w:color="auto"/>
        <w:bottom w:val="none" w:sz="0" w:space="0" w:color="auto"/>
        <w:right w:val="none" w:sz="0" w:space="0" w:color="auto"/>
      </w:divBdr>
    </w:div>
    <w:div w:id="69500067">
      <w:bodyDiv w:val="1"/>
      <w:marLeft w:val="0"/>
      <w:marRight w:val="0"/>
      <w:marTop w:val="0"/>
      <w:marBottom w:val="0"/>
      <w:divBdr>
        <w:top w:val="none" w:sz="0" w:space="0" w:color="auto"/>
        <w:left w:val="none" w:sz="0" w:space="0" w:color="auto"/>
        <w:bottom w:val="none" w:sz="0" w:space="0" w:color="auto"/>
        <w:right w:val="none" w:sz="0" w:space="0" w:color="auto"/>
      </w:divBdr>
    </w:div>
    <w:div w:id="246815751">
      <w:bodyDiv w:val="1"/>
      <w:marLeft w:val="390"/>
      <w:marRight w:val="390"/>
      <w:marTop w:val="0"/>
      <w:marBottom w:val="0"/>
      <w:divBdr>
        <w:top w:val="none" w:sz="0" w:space="0" w:color="auto"/>
        <w:left w:val="none" w:sz="0" w:space="0" w:color="auto"/>
        <w:bottom w:val="none" w:sz="0" w:space="0" w:color="auto"/>
        <w:right w:val="none" w:sz="0" w:space="0" w:color="auto"/>
      </w:divBdr>
      <w:divsChild>
        <w:div w:id="781461323">
          <w:marLeft w:val="0"/>
          <w:marRight w:val="0"/>
          <w:marTop w:val="0"/>
          <w:marBottom w:val="0"/>
          <w:divBdr>
            <w:top w:val="none" w:sz="0" w:space="0" w:color="auto"/>
            <w:left w:val="none" w:sz="0" w:space="0" w:color="auto"/>
            <w:bottom w:val="none" w:sz="0" w:space="0" w:color="auto"/>
            <w:right w:val="none" w:sz="0" w:space="0" w:color="auto"/>
          </w:divBdr>
          <w:divsChild>
            <w:div w:id="1917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0819">
      <w:bodyDiv w:val="1"/>
      <w:marLeft w:val="390"/>
      <w:marRight w:val="390"/>
      <w:marTop w:val="0"/>
      <w:marBottom w:val="0"/>
      <w:divBdr>
        <w:top w:val="none" w:sz="0" w:space="0" w:color="auto"/>
        <w:left w:val="none" w:sz="0" w:space="0" w:color="auto"/>
        <w:bottom w:val="none" w:sz="0" w:space="0" w:color="auto"/>
        <w:right w:val="none" w:sz="0" w:space="0" w:color="auto"/>
      </w:divBdr>
      <w:divsChild>
        <w:div w:id="1161965271">
          <w:marLeft w:val="0"/>
          <w:marRight w:val="0"/>
          <w:marTop w:val="0"/>
          <w:marBottom w:val="0"/>
          <w:divBdr>
            <w:top w:val="none" w:sz="0" w:space="0" w:color="auto"/>
            <w:left w:val="none" w:sz="0" w:space="0" w:color="auto"/>
            <w:bottom w:val="none" w:sz="0" w:space="0" w:color="auto"/>
            <w:right w:val="none" w:sz="0" w:space="0" w:color="auto"/>
          </w:divBdr>
          <w:divsChild>
            <w:div w:id="10945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6342">
      <w:bodyDiv w:val="1"/>
      <w:marLeft w:val="0"/>
      <w:marRight w:val="0"/>
      <w:marTop w:val="0"/>
      <w:marBottom w:val="0"/>
      <w:divBdr>
        <w:top w:val="none" w:sz="0" w:space="0" w:color="auto"/>
        <w:left w:val="none" w:sz="0" w:space="0" w:color="auto"/>
        <w:bottom w:val="none" w:sz="0" w:space="0" w:color="auto"/>
        <w:right w:val="none" w:sz="0" w:space="0" w:color="auto"/>
      </w:divBdr>
      <w:divsChild>
        <w:div w:id="1687487305">
          <w:marLeft w:val="0"/>
          <w:marRight w:val="0"/>
          <w:marTop w:val="0"/>
          <w:marBottom w:val="0"/>
          <w:divBdr>
            <w:top w:val="none" w:sz="0" w:space="0" w:color="auto"/>
            <w:left w:val="none" w:sz="0" w:space="0" w:color="auto"/>
            <w:bottom w:val="none" w:sz="0" w:space="0" w:color="auto"/>
            <w:right w:val="none" w:sz="0" w:space="0" w:color="auto"/>
          </w:divBdr>
          <w:divsChild>
            <w:div w:id="29500821">
              <w:marLeft w:val="0"/>
              <w:marRight w:val="0"/>
              <w:marTop w:val="0"/>
              <w:marBottom w:val="0"/>
              <w:divBdr>
                <w:top w:val="none" w:sz="0" w:space="0" w:color="auto"/>
                <w:left w:val="none" w:sz="0" w:space="0" w:color="auto"/>
                <w:bottom w:val="none" w:sz="0" w:space="0" w:color="auto"/>
                <w:right w:val="none" w:sz="0" w:space="0" w:color="auto"/>
              </w:divBdr>
              <w:divsChild>
                <w:div w:id="575941415">
                  <w:marLeft w:val="0"/>
                  <w:marRight w:val="0"/>
                  <w:marTop w:val="0"/>
                  <w:marBottom w:val="0"/>
                  <w:divBdr>
                    <w:top w:val="none" w:sz="0" w:space="0" w:color="auto"/>
                    <w:left w:val="none" w:sz="0" w:space="0" w:color="auto"/>
                    <w:bottom w:val="none" w:sz="0" w:space="0" w:color="auto"/>
                    <w:right w:val="none" w:sz="0" w:space="0" w:color="auto"/>
                  </w:divBdr>
                  <w:divsChild>
                    <w:div w:id="1091203334">
                      <w:marLeft w:val="0"/>
                      <w:marRight w:val="0"/>
                      <w:marTop w:val="45"/>
                      <w:marBottom w:val="0"/>
                      <w:divBdr>
                        <w:top w:val="none" w:sz="0" w:space="0" w:color="auto"/>
                        <w:left w:val="none" w:sz="0" w:space="0" w:color="auto"/>
                        <w:bottom w:val="none" w:sz="0" w:space="0" w:color="auto"/>
                        <w:right w:val="none" w:sz="0" w:space="0" w:color="auto"/>
                      </w:divBdr>
                      <w:divsChild>
                        <w:div w:id="1942715062">
                          <w:marLeft w:val="0"/>
                          <w:marRight w:val="0"/>
                          <w:marTop w:val="0"/>
                          <w:marBottom w:val="0"/>
                          <w:divBdr>
                            <w:top w:val="none" w:sz="0" w:space="0" w:color="auto"/>
                            <w:left w:val="none" w:sz="0" w:space="0" w:color="auto"/>
                            <w:bottom w:val="none" w:sz="0" w:space="0" w:color="auto"/>
                            <w:right w:val="none" w:sz="0" w:space="0" w:color="auto"/>
                          </w:divBdr>
                          <w:divsChild>
                            <w:div w:id="581719125">
                              <w:marLeft w:val="2070"/>
                              <w:marRight w:val="3810"/>
                              <w:marTop w:val="0"/>
                              <w:marBottom w:val="0"/>
                              <w:divBdr>
                                <w:top w:val="none" w:sz="0" w:space="0" w:color="auto"/>
                                <w:left w:val="none" w:sz="0" w:space="0" w:color="auto"/>
                                <w:bottom w:val="none" w:sz="0" w:space="0" w:color="auto"/>
                                <w:right w:val="none" w:sz="0" w:space="0" w:color="auto"/>
                              </w:divBdr>
                              <w:divsChild>
                                <w:div w:id="703555382">
                                  <w:marLeft w:val="0"/>
                                  <w:marRight w:val="0"/>
                                  <w:marTop w:val="0"/>
                                  <w:marBottom w:val="0"/>
                                  <w:divBdr>
                                    <w:top w:val="none" w:sz="0" w:space="0" w:color="auto"/>
                                    <w:left w:val="none" w:sz="0" w:space="0" w:color="auto"/>
                                    <w:bottom w:val="none" w:sz="0" w:space="0" w:color="auto"/>
                                    <w:right w:val="none" w:sz="0" w:space="0" w:color="auto"/>
                                  </w:divBdr>
                                  <w:divsChild>
                                    <w:div w:id="759369036">
                                      <w:marLeft w:val="0"/>
                                      <w:marRight w:val="0"/>
                                      <w:marTop w:val="0"/>
                                      <w:marBottom w:val="0"/>
                                      <w:divBdr>
                                        <w:top w:val="none" w:sz="0" w:space="0" w:color="auto"/>
                                        <w:left w:val="none" w:sz="0" w:space="0" w:color="auto"/>
                                        <w:bottom w:val="none" w:sz="0" w:space="0" w:color="auto"/>
                                        <w:right w:val="none" w:sz="0" w:space="0" w:color="auto"/>
                                      </w:divBdr>
                                      <w:divsChild>
                                        <w:div w:id="1497648098">
                                          <w:marLeft w:val="0"/>
                                          <w:marRight w:val="0"/>
                                          <w:marTop w:val="0"/>
                                          <w:marBottom w:val="0"/>
                                          <w:divBdr>
                                            <w:top w:val="none" w:sz="0" w:space="0" w:color="auto"/>
                                            <w:left w:val="none" w:sz="0" w:space="0" w:color="auto"/>
                                            <w:bottom w:val="none" w:sz="0" w:space="0" w:color="auto"/>
                                            <w:right w:val="none" w:sz="0" w:space="0" w:color="auto"/>
                                          </w:divBdr>
                                          <w:divsChild>
                                            <w:div w:id="930309833">
                                              <w:marLeft w:val="0"/>
                                              <w:marRight w:val="0"/>
                                              <w:marTop w:val="90"/>
                                              <w:marBottom w:val="0"/>
                                              <w:divBdr>
                                                <w:top w:val="none" w:sz="0" w:space="0" w:color="auto"/>
                                                <w:left w:val="none" w:sz="0" w:space="0" w:color="auto"/>
                                                <w:bottom w:val="none" w:sz="0" w:space="0" w:color="auto"/>
                                                <w:right w:val="none" w:sz="0" w:space="0" w:color="auto"/>
                                              </w:divBdr>
                                              <w:divsChild>
                                                <w:div w:id="94519449">
                                                  <w:marLeft w:val="0"/>
                                                  <w:marRight w:val="0"/>
                                                  <w:marTop w:val="0"/>
                                                  <w:marBottom w:val="0"/>
                                                  <w:divBdr>
                                                    <w:top w:val="none" w:sz="0" w:space="0" w:color="auto"/>
                                                    <w:left w:val="none" w:sz="0" w:space="0" w:color="auto"/>
                                                    <w:bottom w:val="none" w:sz="0" w:space="0" w:color="auto"/>
                                                    <w:right w:val="none" w:sz="0" w:space="0" w:color="auto"/>
                                                  </w:divBdr>
                                                  <w:divsChild>
                                                    <w:div w:id="1983152007">
                                                      <w:marLeft w:val="0"/>
                                                      <w:marRight w:val="0"/>
                                                      <w:marTop w:val="0"/>
                                                      <w:marBottom w:val="0"/>
                                                      <w:divBdr>
                                                        <w:top w:val="none" w:sz="0" w:space="0" w:color="auto"/>
                                                        <w:left w:val="none" w:sz="0" w:space="0" w:color="auto"/>
                                                        <w:bottom w:val="none" w:sz="0" w:space="0" w:color="auto"/>
                                                        <w:right w:val="none" w:sz="0" w:space="0" w:color="auto"/>
                                                      </w:divBdr>
                                                      <w:divsChild>
                                                        <w:div w:id="34015242">
                                                          <w:marLeft w:val="0"/>
                                                          <w:marRight w:val="0"/>
                                                          <w:marTop w:val="0"/>
                                                          <w:marBottom w:val="390"/>
                                                          <w:divBdr>
                                                            <w:top w:val="none" w:sz="0" w:space="0" w:color="auto"/>
                                                            <w:left w:val="none" w:sz="0" w:space="0" w:color="auto"/>
                                                            <w:bottom w:val="none" w:sz="0" w:space="0" w:color="auto"/>
                                                            <w:right w:val="none" w:sz="0" w:space="0" w:color="auto"/>
                                                          </w:divBdr>
                                                          <w:divsChild>
                                                            <w:div w:id="1131173220">
                                                              <w:marLeft w:val="0"/>
                                                              <w:marRight w:val="0"/>
                                                              <w:marTop w:val="0"/>
                                                              <w:marBottom w:val="0"/>
                                                              <w:divBdr>
                                                                <w:top w:val="none" w:sz="0" w:space="0" w:color="auto"/>
                                                                <w:left w:val="none" w:sz="0" w:space="0" w:color="auto"/>
                                                                <w:bottom w:val="none" w:sz="0" w:space="0" w:color="auto"/>
                                                                <w:right w:val="none" w:sz="0" w:space="0" w:color="auto"/>
                                                              </w:divBdr>
                                                              <w:divsChild>
                                                                <w:div w:id="2122604672">
                                                                  <w:marLeft w:val="0"/>
                                                                  <w:marRight w:val="0"/>
                                                                  <w:marTop w:val="0"/>
                                                                  <w:marBottom w:val="0"/>
                                                                  <w:divBdr>
                                                                    <w:top w:val="none" w:sz="0" w:space="0" w:color="auto"/>
                                                                    <w:left w:val="none" w:sz="0" w:space="0" w:color="auto"/>
                                                                    <w:bottom w:val="none" w:sz="0" w:space="0" w:color="auto"/>
                                                                    <w:right w:val="none" w:sz="0" w:space="0" w:color="auto"/>
                                                                  </w:divBdr>
                                                                  <w:divsChild>
                                                                    <w:div w:id="2026202279">
                                                                      <w:marLeft w:val="0"/>
                                                                      <w:marRight w:val="0"/>
                                                                      <w:marTop w:val="0"/>
                                                                      <w:marBottom w:val="0"/>
                                                                      <w:divBdr>
                                                                        <w:top w:val="none" w:sz="0" w:space="0" w:color="auto"/>
                                                                        <w:left w:val="none" w:sz="0" w:space="0" w:color="auto"/>
                                                                        <w:bottom w:val="none" w:sz="0" w:space="0" w:color="auto"/>
                                                                        <w:right w:val="none" w:sz="0" w:space="0" w:color="auto"/>
                                                                      </w:divBdr>
                                                                      <w:divsChild>
                                                                        <w:div w:id="1031495343">
                                                                          <w:marLeft w:val="0"/>
                                                                          <w:marRight w:val="0"/>
                                                                          <w:marTop w:val="0"/>
                                                                          <w:marBottom w:val="0"/>
                                                                          <w:divBdr>
                                                                            <w:top w:val="none" w:sz="0" w:space="0" w:color="auto"/>
                                                                            <w:left w:val="none" w:sz="0" w:space="0" w:color="auto"/>
                                                                            <w:bottom w:val="none" w:sz="0" w:space="0" w:color="auto"/>
                                                                            <w:right w:val="none" w:sz="0" w:space="0" w:color="auto"/>
                                                                          </w:divBdr>
                                                                          <w:divsChild>
                                                                            <w:div w:id="813716200">
                                                                              <w:marLeft w:val="0"/>
                                                                              <w:marRight w:val="0"/>
                                                                              <w:marTop w:val="0"/>
                                                                              <w:marBottom w:val="0"/>
                                                                              <w:divBdr>
                                                                                <w:top w:val="none" w:sz="0" w:space="0" w:color="auto"/>
                                                                                <w:left w:val="none" w:sz="0" w:space="0" w:color="auto"/>
                                                                                <w:bottom w:val="none" w:sz="0" w:space="0" w:color="auto"/>
                                                                                <w:right w:val="none" w:sz="0" w:space="0" w:color="auto"/>
                                                                              </w:divBdr>
                                                                              <w:divsChild>
                                                                                <w:div w:id="364910138">
                                                                                  <w:marLeft w:val="0"/>
                                                                                  <w:marRight w:val="0"/>
                                                                                  <w:marTop w:val="0"/>
                                                                                  <w:marBottom w:val="0"/>
                                                                                  <w:divBdr>
                                                                                    <w:top w:val="none" w:sz="0" w:space="0" w:color="auto"/>
                                                                                    <w:left w:val="none" w:sz="0" w:space="0" w:color="auto"/>
                                                                                    <w:bottom w:val="none" w:sz="0" w:space="0" w:color="auto"/>
                                                                                    <w:right w:val="none" w:sz="0" w:space="0" w:color="auto"/>
                                                                                  </w:divBdr>
                                                                                  <w:divsChild>
                                                                                    <w:div w:id="1246455158">
                                                                                      <w:marLeft w:val="0"/>
                                                                                      <w:marRight w:val="0"/>
                                                                                      <w:marTop w:val="0"/>
                                                                                      <w:marBottom w:val="0"/>
                                                                                      <w:divBdr>
                                                                                        <w:top w:val="none" w:sz="0" w:space="0" w:color="auto"/>
                                                                                        <w:left w:val="none" w:sz="0" w:space="0" w:color="auto"/>
                                                                                        <w:bottom w:val="none" w:sz="0" w:space="0" w:color="auto"/>
                                                                                        <w:right w:val="none" w:sz="0" w:space="0" w:color="auto"/>
                                                                                      </w:divBdr>
                                                                                      <w:divsChild>
                                                                                        <w:div w:id="5364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067906">
      <w:bodyDiv w:val="1"/>
      <w:marLeft w:val="0"/>
      <w:marRight w:val="0"/>
      <w:marTop w:val="0"/>
      <w:marBottom w:val="0"/>
      <w:divBdr>
        <w:top w:val="none" w:sz="0" w:space="0" w:color="auto"/>
        <w:left w:val="none" w:sz="0" w:space="0" w:color="auto"/>
        <w:bottom w:val="none" w:sz="0" w:space="0" w:color="auto"/>
        <w:right w:val="none" w:sz="0" w:space="0" w:color="auto"/>
      </w:divBdr>
    </w:div>
    <w:div w:id="1104882672">
      <w:bodyDiv w:val="1"/>
      <w:marLeft w:val="0"/>
      <w:marRight w:val="0"/>
      <w:marTop w:val="0"/>
      <w:marBottom w:val="0"/>
      <w:divBdr>
        <w:top w:val="none" w:sz="0" w:space="0" w:color="auto"/>
        <w:left w:val="none" w:sz="0" w:space="0" w:color="auto"/>
        <w:bottom w:val="none" w:sz="0" w:space="0" w:color="auto"/>
        <w:right w:val="none" w:sz="0" w:space="0" w:color="auto"/>
      </w:divBdr>
    </w:div>
    <w:div w:id="1129085182">
      <w:bodyDiv w:val="1"/>
      <w:marLeft w:val="0"/>
      <w:marRight w:val="0"/>
      <w:marTop w:val="0"/>
      <w:marBottom w:val="0"/>
      <w:divBdr>
        <w:top w:val="none" w:sz="0" w:space="0" w:color="auto"/>
        <w:left w:val="none" w:sz="0" w:space="0" w:color="auto"/>
        <w:bottom w:val="none" w:sz="0" w:space="0" w:color="auto"/>
        <w:right w:val="none" w:sz="0" w:space="0" w:color="auto"/>
      </w:divBdr>
    </w:div>
    <w:div w:id="1261333303">
      <w:bodyDiv w:val="1"/>
      <w:marLeft w:val="0"/>
      <w:marRight w:val="0"/>
      <w:marTop w:val="0"/>
      <w:marBottom w:val="0"/>
      <w:divBdr>
        <w:top w:val="none" w:sz="0" w:space="0" w:color="auto"/>
        <w:left w:val="none" w:sz="0" w:space="0" w:color="auto"/>
        <w:bottom w:val="none" w:sz="0" w:space="0" w:color="auto"/>
        <w:right w:val="none" w:sz="0" w:space="0" w:color="auto"/>
      </w:divBdr>
    </w:div>
    <w:div w:id="1322923510">
      <w:bodyDiv w:val="1"/>
      <w:marLeft w:val="0"/>
      <w:marRight w:val="0"/>
      <w:marTop w:val="0"/>
      <w:marBottom w:val="0"/>
      <w:divBdr>
        <w:top w:val="none" w:sz="0" w:space="0" w:color="auto"/>
        <w:left w:val="none" w:sz="0" w:space="0" w:color="auto"/>
        <w:bottom w:val="none" w:sz="0" w:space="0" w:color="auto"/>
        <w:right w:val="none" w:sz="0" w:space="0" w:color="auto"/>
      </w:divBdr>
      <w:divsChild>
        <w:div w:id="1330790511">
          <w:marLeft w:val="547"/>
          <w:marRight w:val="0"/>
          <w:marTop w:val="115"/>
          <w:marBottom w:val="0"/>
          <w:divBdr>
            <w:top w:val="none" w:sz="0" w:space="0" w:color="auto"/>
            <w:left w:val="none" w:sz="0" w:space="0" w:color="auto"/>
            <w:bottom w:val="none" w:sz="0" w:space="0" w:color="auto"/>
            <w:right w:val="none" w:sz="0" w:space="0" w:color="auto"/>
          </w:divBdr>
        </w:div>
        <w:div w:id="473766075">
          <w:marLeft w:val="547"/>
          <w:marRight w:val="0"/>
          <w:marTop w:val="115"/>
          <w:marBottom w:val="0"/>
          <w:divBdr>
            <w:top w:val="none" w:sz="0" w:space="0" w:color="auto"/>
            <w:left w:val="none" w:sz="0" w:space="0" w:color="auto"/>
            <w:bottom w:val="none" w:sz="0" w:space="0" w:color="auto"/>
            <w:right w:val="none" w:sz="0" w:space="0" w:color="auto"/>
          </w:divBdr>
        </w:div>
      </w:divsChild>
    </w:div>
    <w:div w:id="190533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Miljö- och energidepartementet</Organisatoriskenhet1>
      <Organisatoriskenhet2>Internationella sekretariatet</Organisatoriskenhet2>
      <Organisatoriskenhet3> </Organisatoriskenhet3>
      <Organisatoriskenhet1Id>168</Organisatoriskenhet1Id>
      <Organisatoriskenhet2Id>189</Organisatoriskenhet2Id>
      <Organisatoriskenhet3Id> </Organisatoriskenhet3Id>
    </OrganisationInfo>
    <HeaderDate>2016-12-12T00:00:00</HeaderDate>
    <Office/>
    <Dnr>M2016/</Dnr>
    <ParagrafNr/>
    <DocumentTitle/>
    <VisitingAddress/>
    <Extra1>rådet</Extra1>
    <Extra2/>
    <Extra3/>
    <Number/>
    <Recipient/>
    <SenderText/>
    <DocNumber/>
    <Doclanguage>1053</Doclanguage>
    <Appendix/>
    <LogotypeName>RK_LOGO_SV_BW.png</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yckelord xmlns="375c4556-7331-4783-af12-ed90f1781a2e" xsi:nil="true"/>
    <k46d94c0acf84ab9a79866a9d8b1905f xmlns="375c4556-7331-4783-af12-ed90f1781a2e">
      <Terms xmlns="http://schemas.microsoft.com/office/infopath/2007/PartnerControls"/>
    </k46d94c0acf84ab9a79866a9d8b1905f>
    <c9cd366cc722410295b9eacffbd73909 xmlns="375c4556-7331-4783-af12-ed90f1781a2e">
      <Terms xmlns="http://schemas.microsoft.com/office/infopath/2007/PartnerControls"/>
    </c9cd366cc722410295b9eacffbd73909>
    <Diarienummer xmlns="375c4556-7331-4783-af12-ed90f1781a2e" xsi:nil="true"/>
    <TaxCatchAll xmlns="375c4556-7331-4783-af12-ed90f1781a2e"/>
    <Sekretess_x0020_m.m. xmlns="375c4556-7331-4783-af12-ed90f1781a2e" xsi:nil="true"/>
    <_dlc_DocId xmlns="375c4556-7331-4783-af12-ed90f1781a2e">UTJK6WYNHXCU-23-6564</_dlc_DocId>
    <_dlc_DocIdUrl xmlns="375c4556-7331-4783-af12-ed90f1781a2e">
      <Url>http://rkdhs-m/enhet/KL/_layouts/DocIdRedir.aspx?ID=UTJK6WYNHXCU-23-6564</Url>
      <Description>UTJK6WYNHXCU-23-6564</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DAFFD134528A04188F6964A722D9617" ma:contentTypeVersion="11" ma:contentTypeDescription="Skapa ett nytt dokument." ma:contentTypeScope="" ma:versionID="5fe3692953776eb3428c37182e6ea477">
  <xsd:schema xmlns:xsd="http://www.w3.org/2001/XMLSchema" xmlns:xs="http://www.w3.org/2001/XMLSchema" xmlns:p="http://schemas.microsoft.com/office/2006/metadata/properties" xmlns:ns2="375c4556-7331-4783-af12-ed90f1781a2e" targetNamespace="http://schemas.microsoft.com/office/2006/metadata/properties" ma:root="true" ma:fieldsID="286adbca8c319c5c51a04ee6a060af46" ns2:_="">
    <xsd:import namespace="375c4556-7331-4783-af12-ed90f1781a2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c4556-7331-4783-af12-ed90f1781a2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976b560c-2a29-4778-8bd8-a9f92143a189}" ma:internalName="TaxCatchAll" ma:showField="CatchAllData"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976b560c-2a29-4778-8bd8-a9f92143a189}" ma:internalName="TaxCatchAllLabel" ma:readOnly="true" ma:showField="CatchAllDataLabel"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976F4-91F7-4D41-BA59-59DEC5FC3900}">
  <ds:schemaRefs>
    <ds:schemaRef ds:uri="http://lp/documentinfo/RK"/>
  </ds:schemaRefs>
</ds:datastoreItem>
</file>

<file path=customXml/itemProps2.xml><?xml version="1.0" encoding="utf-8"?>
<ds:datastoreItem xmlns:ds="http://schemas.openxmlformats.org/officeDocument/2006/customXml" ds:itemID="{36CFE993-CF76-44E0-B879-F9746ECCAAE6}">
  <ds:schemaRefs>
    <ds:schemaRef ds:uri="http://schemas.microsoft.com/sharepoint/events"/>
  </ds:schemaRefs>
</ds:datastoreItem>
</file>

<file path=customXml/itemProps3.xml><?xml version="1.0" encoding="utf-8"?>
<ds:datastoreItem xmlns:ds="http://schemas.openxmlformats.org/officeDocument/2006/customXml" ds:itemID="{E00006C9-5EF9-4D14-B4DC-E5572D86C988}">
  <ds:schemaRefs>
    <ds:schemaRef ds:uri="http://schemas.microsoft.com/office/2006/metadata/properties"/>
    <ds:schemaRef ds:uri="http://schemas.microsoft.com/office/infopath/2007/PartnerControls"/>
    <ds:schemaRef ds:uri="375c4556-7331-4783-af12-ed90f1781a2e"/>
  </ds:schemaRefs>
</ds:datastoreItem>
</file>

<file path=customXml/itemProps4.xml><?xml version="1.0" encoding="utf-8"?>
<ds:datastoreItem xmlns:ds="http://schemas.openxmlformats.org/officeDocument/2006/customXml" ds:itemID="{087E70C7-92C9-4C68-8CF9-E3AE789137EC}">
  <ds:schemaRefs>
    <ds:schemaRef ds:uri="http://schemas.microsoft.com/sharepoint/v3/contenttype/forms/url"/>
  </ds:schemaRefs>
</ds:datastoreItem>
</file>

<file path=customXml/itemProps5.xml><?xml version="1.0" encoding="utf-8"?>
<ds:datastoreItem xmlns:ds="http://schemas.openxmlformats.org/officeDocument/2006/customXml" ds:itemID="{2F3ADFD3-0628-46A7-8AB8-450B95C47448}">
  <ds:schemaRefs>
    <ds:schemaRef ds:uri="http://schemas.microsoft.com/sharepoint/v3/contenttype/forms"/>
  </ds:schemaRefs>
</ds:datastoreItem>
</file>

<file path=customXml/itemProps6.xml><?xml version="1.0" encoding="utf-8"?>
<ds:datastoreItem xmlns:ds="http://schemas.openxmlformats.org/officeDocument/2006/customXml" ds:itemID="{A6554C25-F3DE-402B-B4A0-E4A102972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c4556-7331-4783-af12-ed90f178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50D1786-8C81-4951-805D-DB9401F3D946}">
  <ds:schemaRefs>
    <ds:schemaRef ds:uri="http://schemas.microsoft.com/office/2006/metadata/customXsn"/>
  </ds:schemaRefs>
</ds:datastoreItem>
</file>

<file path=customXml/itemProps8.xml><?xml version="1.0" encoding="utf-8"?>
<ds:datastoreItem xmlns:ds="http://schemas.openxmlformats.org/officeDocument/2006/customXml" ds:itemID="{1D3E388E-1872-4E46-838B-6BDBCD5E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2</TotalTime>
  <Pages>12</Pages>
  <Words>2859</Words>
  <Characters>18504</Characters>
  <Application>Microsoft Office Word</Application>
  <DocSecurity>0</DocSecurity>
  <Lines>362</Lines>
  <Paragraphs>112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Herder</dc:creator>
  <cp:lastModifiedBy>Amanda Forsberg</cp:lastModifiedBy>
  <cp:revision>3</cp:revision>
  <cp:lastPrinted>2016-12-12T14:05:00Z</cp:lastPrinted>
  <dcterms:created xsi:type="dcterms:W3CDTF">2016-12-12T14:03:00Z</dcterms:created>
  <dcterms:modified xsi:type="dcterms:W3CDTF">2016-12-12T14:06:00Z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0x01010053E1D612BA3F4E21AA250ECD751942B3009DAFFD134528A04188F6964A722D9617</vt:lpwstr>
  </property>
  <property fmtid="{D5CDD505-2E9C-101B-9397-08002B2CF9AE}" pid="3" name="MCreatorEmail">
    <vt:lpwstr>i:0#.w|rk\esn0622a</vt:lpwstr>
  </property>
  <property fmtid="{D5CDD505-2E9C-101B-9397-08002B2CF9AE}" pid="4" name="_dlc_DocIdItemGuid">
    <vt:lpwstr>345fca19-4e02-4e6b-9920-44fbc5f19892</vt:lpwstr>
  </property>
  <property fmtid="{D5CDD505-2E9C-101B-9397-08002B2CF9AE}" pid="5" name="RKDepartementsenhet">
    <vt:lpwstr/>
  </property>
  <property fmtid="{D5CDD505-2E9C-101B-9397-08002B2CF9AE}" pid="6" name="RKAktivitetskategori">
    <vt:lpwstr/>
  </property>
</Properties>
</file>