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B3F" w:rsidRPr="007254ED" w:rsidRDefault="00B00B3F" w:rsidP="00905571">
      <w:pPr>
        <w:pStyle w:val="RubrikInnehllsf"/>
        <w:spacing w:line="240" w:lineRule="auto"/>
      </w:pPr>
      <w:bookmarkStart w:id="0" w:name="_Toc84658076"/>
      <w:bookmarkStart w:id="1" w:name="_Toc84754926"/>
      <w:bookmarkStart w:id="2" w:name="_Toc84755586"/>
      <w:bookmarkStart w:id="3" w:name="_Toc84758322"/>
      <w:bookmarkStart w:id="4" w:name="_Toc86548074"/>
      <w:bookmarkStart w:id="5" w:name="_Toc116118373"/>
      <w:bookmarkStart w:id="6" w:name="_Toc116118635"/>
      <w:bookmarkStart w:id="7" w:name="_Toc116120457"/>
      <w:bookmarkStart w:id="8" w:name="_Toc116121311"/>
      <w:bookmarkStart w:id="9" w:name="_Toc116121563"/>
      <w:bookmarkStart w:id="10" w:name="_Toc116208328"/>
      <w:bookmarkStart w:id="11" w:name="_Toc116208592"/>
      <w:bookmarkStart w:id="12" w:name="_Toc116208646"/>
      <w:bookmarkStart w:id="13" w:name="_Toc116208721"/>
      <w:bookmarkStart w:id="14" w:name="_Toc116278367"/>
      <w:bookmarkStart w:id="15" w:name="_Toc125964322"/>
      <w:r w:rsidRPr="007254ED">
        <w:t>Innehållsförteckning</w:t>
      </w:r>
      <w:bookmarkEnd w:id="5"/>
      <w:bookmarkEnd w:id="6"/>
      <w:bookmarkEnd w:id="7"/>
      <w:bookmarkEnd w:id="8"/>
      <w:bookmarkEnd w:id="9"/>
      <w:bookmarkEnd w:id="10"/>
      <w:bookmarkEnd w:id="11"/>
      <w:bookmarkEnd w:id="12"/>
      <w:bookmarkEnd w:id="13"/>
      <w:bookmarkEnd w:id="14"/>
      <w:bookmarkEnd w:id="15"/>
    </w:p>
    <w:bookmarkStart w:id="16" w:name="_Toc116118374"/>
    <w:bookmarkStart w:id="17" w:name="_Toc116118636"/>
    <w:bookmarkStart w:id="18" w:name="_Toc116120458"/>
    <w:bookmarkStart w:id="19" w:name="_Toc116121312"/>
    <w:bookmarkStart w:id="20" w:name="_Toc116121564"/>
    <w:bookmarkStart w:id="21" w:name="_Toc116208329"/>
    <w:bookmarkStart w:id="22" w:name="_Toc116208593"/>
    <w:bookmarkStart w:id="23" w:name="_Toc116208647"/>
    <w:bookmarkStart w:id="24" w:name="_Toc116208722"/>
    <w:bookmarkStart w:id="25" w:name="_Toc116278368"/>
    <w:p w:rsidR="00D923E0" w:rsidRPr="007254ED" w:rsidRDefault="004017EB" w:rsidP="00D923E0">
      <w:pPr>
        <w:pStyle w:val="Innehll1"/>
        <w:tabs>
          <w:tab w:val="left" w:pos="285"/>
        </w:tabs>
        <w:rPr>
          <w:sz w:val="24"/>
          <w:szCs w:val="24"/>
        </w:rPr>
      </w:pPr>
      <w:r w:rsidRPr="007254ED">
        <w:fldChar w:fldCharType="begin" w:fldLock="1"/>
      </w:r>
      <w:r w:rsidRPr="007254ED">
        <w:instrText xml:space="preserve"> TOC \o "1-3" \t "HEMSTL_RUBRIK" </w:instrText>
      </w:r>
      <w:r w:rsidRPr="007254ED">
        <w:fldChar w:fldCharType="separate"/>
      </w:r>
      <w:r w:rsidR="00D923E0" w:rsidRPr="007254ED">
        <w:t>1</w:t>
      </w:r>
      <w:r w:rsidR="00D923E0" w:rsidRPr="007254ED">
        <w:rPr>
          <w:sz w:val="24"/>
          <w:szCs w:val="24"/>
        </w:rPr>
        <w:tab/>
      </w:r>
      <w:r w:rsidR="00D923E0" w:rsidRPr="007254ED">
        <w:t>Innehållsförteckning</w:t>
      </w:r>
      <w:r w:rsidR="00D923E0" w:rsidRPr="007254ED">
        <w:tab/>
      </w:r>
      <w:r w:rsidR="00D923E0" w:rsidRPr="007254ED">
        <w:fldChar w:fldCharType="begin" w:fldLock="1"/>
      </w:r>
      <w:r w:rsidR="00D923E0" w:rsidRPr="007254ED">
        <w:instrText xml:space="preserve"> PAGEREF _Toc125964322 \h </w:instrText>
      </w:r>
      <w:r w:rsidR="00D923E0" w:rsidRPr="007254ED">
        <w:fldChar w:fldCharType="separate"/>
      </w:r>
      <w:r w:rsidR="00D923E0" w:rsidRPr="007254ED">
        <w:t>1</w:t>
      </w:r>
      <w:r w:rsidR="00D923E0" w:rsidRPr="007254ED">
        <w:fldChar w:fldCharType="end"/>
      </w:r>
    </w:p>
    <w:p w:rsidR="00D923E0" w:rsidRPr="007254ED" w:rsidRDefault="00D923E0" w:rsidP="00D923E0">
      <w:pPr>
        <w:pStyle w:val="Innehll1"/>
        <w:tabs>
          <w:tab w:val="left" w:pos="285"/>
        </w:tabs>
        <w:rPr>
          <w:sz w:val="24"/>
          <w:szCs w:val="24"/>
        </w:rPr>
      </w:pPr>
      <w:r w:rsidRPr="007254ED">
        <w:t>2</w:t>
      </w:r>
      <w:r w:rsidRPr="007254ED">
        <w:rPr>
          <w:sz w:val="24"/>
          <w:szCs w:val="24"/>
        </w:rPr>
        <w:tab/>
      </w:r>
      <w:r w:rsidRPr="007254ED">
        <w:t>Förslag till riksdagsbeslut</w:t>
      </w:r>
      <w:r w:rsidRPr="007254ED">
        <w:tab/>
      </w:r>
      <w:r w:rsidRPr="007254ED">
        <w:fldChar w:fldCharType="begin" w:fldLock="1"/>
      </w:r>
      <w:r w:rsidRPr="007254ED">
        <w:instrText xml:space="preserve"> PAGEREF _Toc125964323 \h </w:instrText>
      </w:r>
      <w:r w:rsidRPr="007254ED">
        <w:fldChar w:fldCharType="separate"/>
      </w:r>
      <w:r w:rsidRPr="007254ED">
        <w:t>3</w:t>
      </w:r>
      <w:r w:rsidRPr="007254ED">
        <w:fldChar w:fldCharType="end"/>
      </w:r>
    </w:p>
    <w:p w:rsidR="00D923E0" w:rsidRPr="007254ED" w:rsidRDefault="00D923E0" w:rsidP="00D923E0">
      <w:pPr>
        <w:pStyle w:val="Innehll1"/>
        <w:tabs>
          <w:tab w:val="left" w:pos="285"/>
        </w:tabs>
        <w:rPr>
          <w:sz w:val="24"/>
          <w:szCs w:val="24"/>
        </w:rPr>
      </w:pPr>
      <w:r w:rsidRPr="007254ED">
        <w:t>3</w:t>
      </w:r>
      <w:r w:rsidRPr="007254ED">
        <w:rPr>
          <w:sz w:val="24"/>
          <w:szCs w:val="24"/>
        </w:rPr>
        <w:tab/>
      </w:r>
      <w:r w:rsidRPr="007254ED">
        <w:t>Inledning</w:t>
      </w:r>
      <w:r w:rsidRPr="007254ED">
        <w:tab/>
      </w:r>
      <w:r w:rsidRPr="007254ED">
        <w:fldChar w:fldCharType="begin" w:fldLock="1"/>
      </w:r>
      <w:r w:rsidRPr="007254ED">
        <w:instrText xml:space="preserve"> PAGEREF _Toc125964324 \h </w:instrText>
      </w:r>
      <w:r w:rsidRPr="007254ED">
        <w:fldChar w:fldCharType="separate"/>
      </w:r>
      <w:r w:rsidRPr="007254ED">
        <w:t>6</w:t>
      </w:r>
      <w:r w:rsidRPr="007254ED">
        <w:fldChar w:fldCharType="end"/>
      </w:r>
    </w:p>
    <w:p w:rsidR="00D923E0" w:rsidRPr="007254ED" w:rsidRDefault="00D923E0" w:rsidP="00D923E0">
      <w:pPr>
        <w:pStyle w:val="Innehll1"/>
        <w:tabs>
          <w:tab w:val="left" w:pos="285"/>
        </w:tabs>
        <w:rPr>
          <w:sz w:val="24"/>
          <w:szCs w:val="24"/>
        </w:rPr>
      </w:pPr>
      <w:r w:rsidRPr="007254ED">
        <w:t>4</w:t>
      </w:r>
      <w:r w:rsidRPr="007254ED">
        <w:rPr>
          <w:sz w:val="24"/>
          <w:szCs w:val="24"/>
        </w:rPr>
        <w:tab/>
      </w:r>
      <w:r w:rsidRPr="007254ED">
        <w:t>Sverige – vårt land i mångfald</w:t>
      </w:r>
      <w:r w:rsidRPr="007254ED">
        <w:tab/>
      </w:r>
      <w:r w:rsidRPr="007254ED">
        <w:fldChar w:fldCharType="begin" w:fldLock="1"/>
      </w:r>
      <w:r w:rsidRPr="007254ED">
        <w:instrText xml:space="preserve"> PAGEREF _Toc125964325 \h </w:instrText>
      </w:r>
      <w:r w:rsidRPr="007254ED">
        <w:fldChar w:fldCharType="separate"/>
      </w:r>
      <w:r w:rsidRPr="007254ED">
        <w:t>7</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4.1</w:t>
      </w:r>
      <w:r w:rsidRPr="007254ED">
        <w:rPr>
          <w:sz w:val="24"/>
          <w:szCs w:val="24"/>
        </w:rPr>
        <w:tab/>
      </w:r>
      <w:r w:rsidRPr="007254ED">
        <w:t>Från en havererad integrationspolitik till en politik för mångfald</w:t>
      </w:r>
      <w:r w:rsidRPr="007254ED">
        <w:tab/>
      </w:r>
      <w:r w:rsidRPr="007254ED">
        <w:fldChar w:fldCharType="begin" w:fldLock="1"/>
      </w:r>
      <w:r w:rsidRPr="007254ED">
        <w:instrText xml:space="preserve"> PAGEREF _Toc125964326 \h </w:instrText>
      </w:r>
      <w:r w:rsidRPr="007254ED">
        <w:fldChar w:fldCharType="separate"/>
      </w:r>
      <w:r w:rsidRPr="007254ED">
        <w:t>8</w:t>
      </w:r>
      <w:r w:rsidRPr="007254ED">
        <w:fldChar w:fldCharType="end"/>
      </w:r>
    </w:p>
    <w:p w:rsidR="00D923E0" w:rsidRPr="007254ED" w:rsidRDefault="00D923E0" w:rsidP="00D923E0">
      <w:pPr>
        <w:pStyle w:val="Innehll1"/>
        <w:tabs>
          <w:tab w:val="left" w:pos="285"/>
        </w:tabs>
        <w:rPr>
          <w:sz w:val="24"/>
          <w:szCs w:val="24"/>
        </w:rPr>
      </w:pPr>
      <w:r w:rsidRPr="007254ED">
        <w:t>5</w:t>
      </w:r>
      <w:r w:rsidRPr="007254ED">
        <w:rPr>
          <w:sz w:val="24"/>
          <w:szCs w:val="24"/>
        </w:rPr>
        <w:tab/>
      </w:r>
      <w:r w:rsidRPr="007254ED">
        <w:t>Språk och utbildning – en stabil grund för livet</w:t>
      </w:r>
      <w:r w:rsidRPr="007254ED">
        <w:tab/>
      </w:r>
      <w:r w:rsidRPr="007254ED">
        <w:fldChar w:fldCharType="begin" w:fldLock="1"/>
      </w:r>
      <w:r w:rsidRPr="007254ED">
        <w:instrText xml:space="preserve"> PAGEREF _Toc125964327 \h </w:instrText>
      </w:r>
      <w:r w:rsidRPr="007254ED">
        <w:fldChar w:fldCharType="separate"/>
      </w:r>
      <w:r w:rsidRPr="007254ED">
        <w:t>9</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5.1</w:t>
      </w:r>
      <w:r w:rsidRPr="007254ED">
        <w:rPr>
          <w:sz w:val="24"/>
          <w:szCs w:val="24"/>
        </w:rPr>
        <w:tab/>
      </w:r>
      <w:r w:rsidRPr="007254ED">
        <w:t>Flexibel och individanpassad svenskundervisning</w:t>
      </w:r>
      <w:r w:rsidRPr="007254ED">
        <w:tab/>
      </w:r>
      <w:r w:rsidRPr="007254ED">
        <w:fldChar w:fldCharType="begin" w:fldLock="1"/>
      </w:r>
      <w:r w:rsidRPr="007254ED">
        <w:instrText xml:space="preserve"> PAGEREF _Toc125964328 \h </w:instrText>
      </w:r>
      <w:r w:rsidRPr="007254ED">
        <w:fldChar w:fldCharType="separate"/>
      </w:r>
      <w:r w:rsidRPr="007254ED">
        <w:t>9</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5.2</w:t>
      </w:r>
      <w:r w:rsidRPr="007254ED">
        <w:rPr>
          <w:sz w:val="24"/>
          <w:szCs w:val="24"/>
        </w:rPr>
        <w:tab/>
      </w:r>
      <w:r w:rsidRPr="007254ED">
        <w:t>Satsa på svenskundervisning med praktik- och lärlingsplats</w:t>
      </w:r>
      <w:r w:rsidRPr="007254ED">
        <w:tab/>
      </w:r>
      <w:r w:rsidRPr="007254ED">
        <w:fldChar w:fldCharType="begin" w:fldLock="1"/>
      </w:r>
      <w:r w:rsidRPr="007254ED">
        <w:instrText xml:space="preserve"> PAGEREF _Toc125964329 \h </w:instrText>
      </w:r>
      <w:r w:rsidRPr="007254ED">
        <w:fldChar w:fldCharType="separate"/>
      </w:r>
      <w:r w:rsidRPr="007254ED">
        <w:t>9</w:t>
      </w:r>
      <w:r w:rsidRPr="007254ED">
        <w:fldChar w:fldCharType="end"/>
      </w:r>
    </w:p>
    <w:p w:rsidR="00D923E0" w:rsidRPr="007254ED" w:rsidRDefault="00D923E0" w:rsidP="00D923E0">
      <w:pPr>
        <w:pStyle w:val="Innehll2"/>
        <w:tabs>
          <w:tab w:val="clear" w:pos="567"/>
          <w:tab w:val="left" w:pos="665"/>
        </w:tabs>
        <w:ind w:left="190"/>
      </w:pPr>
      <w:r w:rsidRPr="007254ED">
        <w:t>5.3</w:t>
      </w:r>
      <w:r w:rsidRPr="007254ED">
        <w:rPr>
          <w:sz w:val="24"/>
          <w:szCs w:val="24"/>
        </w:rPr>
        <w:tab/>
      </w:r>
      <w:r w:rsidRPr="007254ED">
        <w:t>Vuxenutbildningen har blivit en ”förvaringsplats”</w:t>
      </w:r>
      <w:r w:rsidRPr="007254ED">
        <w:tab/>
      </w:r>
      <w:r w:rsidRPr="007254ED">
        <w:fldChar w:fldCharType="begin" w:fldLock="1"/>
      </w:r>
      <w:r w:rsidRPr="007254ED">
        <w:instrText xml:space="preserve"> PAGEREF _Toc125964330 \h </w:instrText>
      </w:r>
      <w:r w:rsidRPr="007254ED">
        <w:fldChar w:fldCharType="separate"/>
      </w:r>
      <w:r w:rsidRPr="007254ED">
        <w:t>10</w:t>
      </w:r>
      <w:r w:rsidRPr="007254ED">
        <w:fldChar w:fldCharType="end"/>
      </w:r>
    </w:p>
    <w:p w:rsidR="00D923E0" w:rsidRPr="007254ED" w:rsidRDefault="00D923E0" w:rsidP="00D923E0">
      <w:pPr>
        <w:pStyle w:val="Innehll2"/>
        <w:tabs>
          <w:tab w:val="clear" w:pos="567"/>
          <w:tab w:val="left" w:pos="665"/>
        </w:tabs>
        <w:ind w:left="190"/>
      </w:pPr>
      <w:r w:rsidRPr="007254ED">
        <w:t>5.4</w:t>
      </w:r>
      <w:r w:rsidRPr="007254ED">
        <w:tab/>
        <w:t>Förbättra valideringssystemet</w:t>
      </w:r>
      <w:r w:rsidRPr="007254ED">
        <w:tab/>
      </w:r>
      <w:r w:rsidRPr="007254ED">
        <w:fldChar w:fldCharType="begin" w:fldLock="1"/>
      </w:r>
      <w:r w:rsidRPr="007254ED">
        <w:instrText xml:space="preserve"> PAGEREF _Toc125964331 \h </w:instrText>
      </w:r>
      <w:r w:rsidRPr="007254ED">
        <w:fldChar w:fldCharType="separate"/>
      </w:r>
      <w:r w:rsidRPr="007254ED">
        <w:t>10</w:t>
      </w:r>
      <w:r w:rsidRPr="007254ED">
        <w:fldChar w:fldCharType="end"/>
      </w:r>
    </w:p>
    <w:p w:rsidR="00D923E0" w:rsidRPr="007254ED" w:rsidRDefault="00D923E0" w:rsidP="00D923E0">
      <w:pPr>
        <w:pStyle w:val="Innehll2"/>
        <w:tabs>
          <w:tab w:val="clear" w:pos="567"/>
          <w:tab w:val="left" w:pos="665"/>
        </w:tabs>
        <w:ind w:left="190"/>
      </w:pPr>
      <w:r w:rsidRPr="007254ED">
        <w:t>5.5</w:t>
      </w:r>
      <w:r w:rsidRPr="007254ED">
        <w:tab/>
        <w:t>Satsa på tvåspråkighet – förbättra modersmålsundervisningen</w:t>
      </w:r>
      <w:r w:rsidRPr="007254ED">
        <w:tab/>
      </w:r>
      <w:r w:rsidRPr="007254ED">
        <w:fldChar w:fldCharType="begin" w:fldLock="1"/>
      </w:r>
      <w:r w:rsidRPr="007254ED">
        <w:instrText xml:space="preserve"> PAGEREF _Toc125964332 \h </w:instrText>
      </w:r>
      <w:r w:rsidRPr="007254ED">
        <w:fldChar w:fldCharType="separate"/>
      </w:r>
      <w:r w:rsidRPr="007254ED">
        <w:t>11</w:t>
      </w:r>
      <w:r w:rsidRPr="007254ED">
        <w:fldChar w:fldCharType="end"/>
      </w:r>
    </w:p>
    <w:p w:rsidR="00D923E0" w:rsidRPr="007254ED" w:rsidRDefault="00D923E0" w:rsidP="00D923E0">
      <w:pPr>
        <w:pStyle w:val="Innehll2"/>
        <w:tabs>
          <w:tab w:val="clear" w:pos="567"/>
          <w:tab w:val="left" w:pos="665"/>
        </w:tabs>
        <w:ind w:left="190"/>
      </w:pPr>
      <w:r w:rsidRPr="007254ED">
        <w:t>5.6</w:t>
      </w:r>
      <w:r w:rsidRPr="007254ED">
        <w:tab/>
        <w:t>Inför ett mentorssystem</w:t>
      </w:r>
      <w:r w:rsidRPr="007254ED">
        <w:tab/>
      </w:r>
      <w:r w:rsidRPr="007254ED">
        <w:fldChar w:fldCharType="begin" w:fldLock="1"/>
      </w:r>
      <w:r w:rsidRPr="007254ED">
        <w:instrText xml:space="preserve"> PAGEREF _Toc125964333 \h </w:instrText>
      </w:r>
      <w:r w:rsidRPr="007254ED">
        <w:fldChar w:fldCharType="separate"/>
      </w:r>
      <w:r w:rsidRPr="007254ED">
        <w:t>12</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5.7</w:t>
      </w:r>
      <w:r w:rsidRPr="007254ED">
        <w:tab/>
        <w:t>Ett ”kontrakt” mellan föräldrar och skola</w:t>
      </w:r>
      <w:r w:rsidRPr="007254ED">
        <w:tab/>
      </w:r>
      <w:r w:rsidRPr="007254ED">
        <w:fldChar w:fldCharType="begin" w:fldLock="1"/>
      </w:r>
      <w:r w:rsidRPr="007254ED">
        <w:instrText xml:space="preserve"> PAGEREF _Toc125964334 \h </w:instrText>
      </w:r>
      <w:r w:rsidRPr="007254ED">
        <w:fldChar w:fldCharType="separate"/>
      </w:r>
      <w:r w:rsidRPr="007254ED">
        <w:t>12</w:t>
      </w:r>
      <w:r w:rsidRPr="007254ED">
        <w:fldChar w:fldCharType="end"/>
      </w:r>
    </w:p>
    <w:p w:rsidR="00D923E0" w:rsidRPr="007254ED" w:rsidRDefault="00D923E0" w:rsidP="00D923E0">
      <w:pPr>
        <w:pStyle w:val="Innehll1"/>
        <w:tabs>
          <w:tab w:val="left" w:pos="285"/>
        </w:tabs>
        <w:rPr>
          <w:sz w:val="24"/>
          <w:szCs w:val="24"/>
        </w:rPr>
      </w:pPr>
      <w:r w:rsidRPr="007254ED">
        <w:t>6</w:t>
      </w:r>
      <w:r w:rsidRPr="007254ED">
        <w:rPr>
          <w:sz w:val="24"/>
          <w:szCs w:val="24"/>
        </w:rPr>
        <w:tab/>
      </w:r>
      <w:r w:rsidRPr="007254ED">
        <w:t>Arbetets betydelse – att få makt över sitt liv</w:t>
      </w:r>
      <w:r w:rsidRPr="007254ED">
        <w:tab/>
      </w:r>
      <w:r w:rsidRPr="007254ED">
        <w:fldChar w:fldCharType="begin" w:fldLock="1"/>
      </w:r>
      <w:r w:rsidRPr="007254ED">
        <w:instrText xml:space="preserve"> PAGEREF _Toc125964335 \h </w:instrText>
      </w:r>
      <w:r w:rsidRPr="007254ED">
        <w:fldChar w:fldCharType="separate"/>
      </w:r>
      <w:r w:rsidRPr="007254ED">
        <w:t>12</w:t>
      </w:r>
      <w:r w:rsidRPr="007254ED">
        <w:fldChar w:fldCharType="end"/>
      </w:r>
    </w:p>
    <w:p w:rsidR="00D923E0" w:rsidRPr="007254ED" w:rsidRDefault="00D923E0" w:rsidP="00D923E0">
      <w:pPr>
        <w:pStyle w:val="Innehll2"/>
        <w:tabs>
          <w:tab w:val="clear" w:pos="567"/>
          <w:tab w:val="left" w:pos="665"/>
        </w:tabs>
        <w:ind w:left="190"/>
      </w:pPr>
      <w:r w:rsidRPr="007254ED">
        <w:t>6.1</w:t>
      </w:r>
      <w:r w:rsidRPr="007254ED">
        <w:rPr>
          <w:sz w:val="24"/>
          <w:szCs w:val="24"/>
        </w:rPr>
        <w:tab/>
      </w:r>
      <w:r w:rsidRPr="007254ED">
        <w:t>Tillgång till arbetsmarknaden snabbt</w:t>
      </w:r>
      <w:r w:rsidRPr="007254ED">
        <w:tab/>
      </w:r>
      <w:r w:rsidRPr="007254ED">
        <w:fldChar w:fldCharType="begin" w:fldLock="1"/>
      </w:r>
      <w:r w:rsidRPr="007254ED">
        <w:instrText xml:space="preserve"> PAGEREF _Toc125964336 \h </w:instrText>
      </w:r>
      <w:r w:rsidRPr="007254ED">
        <w:fldChar w:fldCharType="separate"/>
      </w:r>
      <w:r w:rsidRPr="007254ED">
        <w:t>13</w:t>
      </w:r>
      <w:r w:rsidRPr="007254ED">
        <w:fldChar w:fldCharType="end"/>
      </w:r>
    </w:p>
    <w:p w:rsidR="00D923E0" w:rsidRPr="007254ED" w:rsidRDefault="00D923E0" w:rsidP="00D923E0">
      <w:pPr>
        <w:pStyle w:val="Innehll2"/>
        <w:tabs>
          <w:tab w:val="clear" w:pos="567"/>
          <w:tab w:val="left" w:pos="665"/>
        </w:tabs>
        <w:ind w:left="190"/>
      </w:pPr>
      <w:r w:rsidRPr="007254ED">
        <w:t>6.2</w:t>
      </w:r>
      <w:r w:rsidRPr="007254ED">
        <w:tab/>
        <w:t>Inför jobbguider och ”nystartsjobb”</w:t>
      </w:r>
      <w:r w:rsidRPr="007254ED">
        <w:tab/>
      </w:r>
      <w:r w:rsidRPr="007254ED">
        <w:fldChar w:fldCharType="begin" w:fldLock="1"/>
      </w:r>
      <w:r w:rsidRPr="007254ED">
        <w:instrText xml:space="preserve"> PAGEREF _Toc125964337 \h </w:instrText>
      </w:r>
      <w:r w:rsidRPr="007254ED">
        <w:fldChar w:fldCharType="separate"/>
      </w:r>
      <w:r w:rsidRPr="007254ED">
        <w:t>14</w:t>
      </w:r>
      <w:r w:rsidRPr="007254ED">
        <w:fldChar w:fldCharType="end"/>
      </w:r>
    </w:p>
    <w:p w:rsidR="00D923E0" w:rsidRPr="007254ED" w:rsidRDefault="00D923E0" w:rsidP="00D923E0">
      <w:pPr>
        <w:pStyle w:val="Innehll2"/>
        <w:tabs>
          <w:tab w:val="clear" w:pos="567"/>
          <w:tab w:val="left" w:pos="665"/>
        </w:tabs>
        <w:ind w:left="190"/>
      </w:pPr>
      <w:r w:rsidRPr="007254ED">
        <w:t>6.3</w:t>
      </w:r>
      <w:r w:rsidRPr="007254ED">
        <w:tab/>
        <w:t>Ta till vara invandrarkvinnornas kompetens</w:t>
      </w:r>
      <w:r w:rsidRPr="007254ED">
        <w:tab/>
      </w:r>
      <w:r w:rsidRPr="007254ED">
        <w:fldChar w:fldCharType="begin" w:fldLock="1"/>
      </w:r>
      <w:r w:rsidRPr="007254ED">
        <w:instrText xml:space="preserve"> PAGEREF _Toc125964338 \h </w:instrText>
      </w:r>
      <w:r w:rsidRPr="007254ED">
        <w:fldChar w:fldCharType="separate"/>
      </w:r>
      <w:r w:rsidRPr="007254ED">
        <w:t>14</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6.4</w:t>
      </w:r>
      <w:r w:rsidRPr="007254ED">
        <w:tab/>
        <w:t>Utred varför ungdomar med utländsk bakgrund står utanför arbetsmarknaden</w:t>
      </w:r>
      <w:r w:rsidRPr="007254ED">
        <w:tab/>
      </w:r>
      <w:r w:rsidRPr="007254ED">
        <w:fldChar w:fldCharType="begin" w:fldLock="1"/>
      </w:r>
      <w:r w:rsidRPr="007254ED">
        <w:instrText xml:space="preserve"> PAGEREF _Toc125964339 \h </w:instrText>
      </w:r>
      <w:r w:rsidRPr="007254ED">
        <w:fldChar w:fldCharType="separate"/>
      </w:r>
      <w:r w:rsidRPr="007254ED">
        <w:t>15</w:t>
      </w:r>
      <w:r w:rsidRPr="007254ED">
        <w:fldChar w:fldCharType="end"/>
      </w:r>
    </w:p>
    <w:p w:rsidR="00D923E0" w:rsidRPr="007254ED" w:rsidRDefault="00D923E0" w:rsidP="00D923E0">
      <w:pPr>
        <w:pStyle w:val="Innehll1"/>
        <w:tabs>
          <w:tab w:val="left" w:pos="285"/>
        </w:tabs>
        <w:rPr>
          <w:sz w:val="24"/>
          <w:szCs w:val="24"/>
        </w:rPr>
      </w:pPr>
      <w:r w:rsidRPr="007254ED">
        <w:t>7</w:t>
      </w:r>
      <w:r w:rsidRPr="007254ED">
        <w:rPr>
          <w:sz w:val="24"/>
          <w:szCs w:val="24"/>
        </w:rPr>
        <w:tab/>
      </w:r>
      <w:r w:rsidRPr="007254ED">
        <w:t>Företagande och entreprenörskap – grunden för arbete, tillväxt och välfärd</w:t>
      </w:r>
      <w:r w:rsidRPr="007254ED">
        <w:tab/>
      </w:r>
      <w:r w:rsidRPr="007254ED">
        <w:fldChar w:fldCharType="begin" w:fldLock="1"/>
      </w:r>
      <w:r w:rsidRPr="007254ED">
        <w:instrText xml:space="preserve"> PAGEREF _Toc125964340 \h </w:instrText>
      </w:r>
      <w:r w:rsidRPr="007254ED">
        <w:fldChar w:fldCharType="separate"/>
      </w:r>
      <w:r w:rsidRPr="007254ED">
        <w:t>15</w:t>
      </w:r>
      <w:r w:rsidRPr="007254ED">
        <w:fldChar w:fldCharType="end"/>
      </w:r>
    </w:p>
    <w:p w:rsidR="00D923E0" w:rsidRPr="007254ED" w:rsidRDefault="00D923E0" w:rsidP="00D923E0">
      <w:pPr>
        <w:pStyle w:val="Innehll1"/>
        <w:tabs>
          <w:tab w:val="left" w:pos="285"/>
        </w:tabs>
        <w:rPr>
          <w:sz w:val="24"/>
          <w:szCs w:val="24"/>
        </w:rPr>
      </w:pPr>
      <w:r w:rsidRPr="007254ED">
        <w:t>8</w:t>
      </w:r>
      <w:r w:rsidRPr="007254ED">
        <w:rPr>
          <w:sz w:val="24"/>
          <w:szCs w:val="24"/>
        </w:rPr>
        <w:tab/>
      </w:r>
      <w:r w:rsidRPr="007254ED">
        <w:t>Mångfald och inte enfald i rättssamhället</w:t>
      </w:r>
      <w:r w:rsidRPr="007254ED">
        <w:tab/>
      </w:r>
      <w:r w:rsidRPr="007254ED">
        <w:fldChar w:fldCharType="begin" w:fldLock="1"/>
      </w:r>
      <w:r w:rsidRPr="007254ED">
        <w:instrText xml:space="preserve"> PAGEREF _Toc125964341 \h </w:instrText>
      </w:r>
      <w:r w:rsidRPr="007254ED">
        <w:fldChar w:fldCharType="separate"/>
      </w:r>
      <w:r w:rsidRPr="007254ED">
        <w:t>16</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8.1</w:t>
      </w:r>
      <w:r w:rsidRPr="007254ED">
        <w:rPr>
          <w:sz w:val="24"/>
          <w:szCs w:val="24"/>
        </w:rPr>
        <w:tab/>
      </w:r>
      <w:r w:rsidRPr="007254ED">
        <w:t>Bekämpa diskriminering i arbetslivet</w:t>
      </w:r>
      <w:r w:rsidRPr="007254ED">
        <w:tab/>
      </w:r>
      <w:r w:rsidRPr="007254ED">
        <w:fldChar w:fldCharType="begin" w:fldLock="1"/>
      </w:r>
      <w:r w:rsidRPr="007254ED">
        <w:instrText xml:space="preserve"> PAGEREF _Toc125964342 \h </w:instrText>
      </w:r>
      <w:r w:rsidRPr="007254ED">
        <w:fldChar w:fldCharType="separate"/>
      </w:r>
      <w:r w:rsidRPr="007254ED">
        <w:t>16</w:t>
      </w:r>
      <w:r w:rsidRPr="007254ED">
        <w:fldChar w:fldCharType="end"/>
      </w:r>
    </w:p>
    <w:p w:rsidR="00D923E0" w:rsidRPr="007254ED" w:rsidRDefault="00D923E0" w:rsidP="00D923E0">
      <w:pPr>
        <w:pStyle w:val="Innehll3"/>
        <w:tabs>
          <w:tab w:val="clear" w:pos="567"/>
          <w:tab w:val="left" w:pos="855"/>
        </w:tabs>
        <w:ind w:left="285"/>
        <w:rPr>
          <w:sz w:val="24"/>
          <w:szCs w:val="24"/>
        </w:rPr>
      </w:pPr>
      <w:r w:rsidRPr="007254ED">
        <w:t>8.1.1</w:t>
      </w:r>
      <w:r w:rsidRPr="007254ED">
        <w:rPr>
          <w:sz w:val="24"/>
          <w:szCs w:val="24"/>
        </w:rPr>
        <w:tab/>
      </w:r>
      <w:r w:rsidRPr="007254ED">
        <w:t>Förstärk kunskapen om och tillämpningen av diskrimineringslagstiftningen</w:t>
      </w:r>
      <w:r w:rsidRPr="007254ED">
        <w:tab/>
      </w:r>
      <w:r w:rsidRPr="007254ED">
        <w:fldChar w:fldCharType="begin" w:fldLock="1"/>
      </w:r>
      <w:r w:rsidRPr="007254ED">
        <w:instrText xml:space="preserve"> PAGEREF _Toc125964343 \h </w:instrText>
      </w:r>
      <w:r w:rsidRPr="007254ED">
        <w:fldChar w:fldCharType="separate"/>
      </w:r>
      <w:r w:rsidRPr="007254ED">
        <w:t>17</w:t>
      </w:r>
      <w:r w:rsidRPr="007254ED">
        <w:fldChar w:fldCharType="end"/>
      </w:r>
    </w:p>
    <w:p w:rsidR="00D923E0" w:rsidRPr="007254ED" w:rsidRDefault="00D923E0" w:rsidP="00D923E0">
      <w:pPr>
        <w:pStyle w:val="Innehll3"/>
        <w:tabs>
          <w:tab w:val="clear" w:pos="567"/>
          <w:tab w:val="left" w:pos="855"/>
        </w:tabs>
        <w:ind w:left="285"/>
        <w:rPr>
          <w:sz w:val="24"/>
          <w:szCs w:val="24"/>
        </w:rPr>
      </w:pPr>
      <w:r w:rsidRPr="007254ED">
        <w:t>8.1.2</w:t>
      </w:r>
      <w:r w:rsidRPr="007254ED">
        <w:rPr>
          <w:sz w:val="24"/>
          <w:szCs w:val="24"/>
        </w:rPr>
        <w:tab/>
      </w:r>
      <w:r w:rsidRPr="007254ED">
        <w:t>Rättshjälp och höjt skadestånd vid diskriminering i arbetslivet</w:t>
      </w:r>
      <w:r w:rsidRPr="007254ED">
        <w:tab/>
      </w:r>
      <w:r w:rsidRPr="007254ED">
        <w:fldChar w:fldCharType="begin" w:fldLock="1"/>
      </w:r>
      <w:r w:rsidRPr="007254ED">
        <w:instrText xml:space="preserve"> PAGEREF _Toc125964344 \h </w:instrText>
      </w:r>
      <w:r w:rsidRPr="007254ED">
        <w:fldChar w:fldCharType="separate"/>
      </w:r>
      <w:r w:rsidRPr="007254ED">
        <w:t>17</w:t>
      </w:r>
      <w:r w:rsidRPr="007254ED">
        <w:fldChar w:fldCharType="end"/>
      </w:r>
    </w:p>
    <w:p w:rsidR="00D923E0" w:rsidRPr="007254ED" w:rsidRDefault="00D923E0" w:rsidP="00D923E0">
      <w:pPr>
        <w:pStyle w:val="Innehll3"/>
        <w:tabs>
          <w:tab w:val="clear" w:pos="567"/>
          <w:tab w:val="left" w:pos="855"/>
        </w:tabs>
        <w:ind w:left="285"/>
        <w:rPr>
          <w:sz w:val="24"/>
          <w:szCs w:val="24"/>
        </w:rPr>
      </w:pPr>
      <w:r w:rsidRPr="007254ED">
        <w:t>8.1.3</w:t>
      </w:r>
      <w:r w:rsidRPr="007254ED">
        <w:rPr>
          <w:sz w:val="24"/>
          <w:szCs w:val="24"/>
        </w:rPr>
        <w:tab/>
      </w:r>
      <w:r w:rsidRPr="007254ED">
        <w:t>Etnisk mångfald i arbetslivet – staten skall vara förebild</w:t>
      </w:r>
      <w:r w:rsidRPr="007254ED">
        <w:tab/>
      </w:r>
      <w:r w:rsidRPr="007254ED">
        <w:fldChar w:fldCharType="begin" w:fldLock="1"/>
      </w:r>
      <w:r w:rsidRPr="007254ED">
        <w:instrText xml:space="preserve"> PAGEREF _Toc125964345 \h </w:instrText>
      </w:r>
      <w:r w:rsidRPr="007254ED">
        <w:fldChar w:fldCharType="separate"/>
      </w:r>
      <w:r w:rsidRPr="007254ED">
        <w:t>18</w:t>
      </w:r>
      <w:r w:rsidRPr="007254ED">
        <w:fldChar w:fldCharType="end"/>
      </w:r>
    </w:p>
    <w:p w:rsidR="00D923E0" w:rsidRPr="007254ED" w:rsidRDefault="00D923E0" w:rsidP="00D923E0">
      <w:pPr>
        <w:pStyle w:val="Innehll3"/>
        <w:tabs>
          <w:tab w:val="clear" w:pos="567"/>
          <w:tab w:val="left" w:pos="855"/>
        </w:tabs>
        <w:ind w:left="285"/>
        <w:rPr>
          <w:sz w:val="24"/>
          <w:szCs w:val="24"/>
        </w:rPr>
      </w:pPr>
      <w:r w:rsidRPr="007254ED">
        <w:t>8.1.4</w:t>
      </w:r>
      <w:r w:rsidRPr="007254ED">
        <w:rPr>
          <w:sz w:val="24"/>
          <w:szCs w:val="24"/>
        </w:rPr>
        <w:tab/>
      </w:r>
      <w:r w:rsidRPr="007254ED">
        <w:t>Avkodifiera ansökningshandlingar</w:t>
      </w:r>
      <w:r w:rsidRPr="007254ED">
        <w:tab/>
      </w:r>
      <w:r w:rsidRPr="007254ED">
        <w:fldChar w:fldCharType="begin" w:fldLock="1"/>
      </w:r>
      <w:r w:rsidRPr="007254ED">
        <w:instrText xml:space="preserve"> PAGEREF _Toc125964346 \h </w:instrText>
      </w:r>
      <w:r w:rsidRPr="007254ED">
        <w:fldChar w:fldCharType="separate"/>
      </w:r>
      <w:r w:rsidRPr="007254ED">
        <w:t>18</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8.2</w:t>
      </w:r>
      <w:r w:rsidRPr="007254ED">
        <w:rPr>
          <w:sz w:val="24"/>
          <w:szCs w:val="24"/>
        </w:rPr>
        <w:tab/>
      </w:r>
      <w:r w:rsidRPr="007254ED">
        <w:t>Diskriminerande bemötande vid svenska myndigheter</w:t>
      </w:r>
      <w:r w:rsidRPr="007254ED">
        <w:tab/>
      </w:r>
      <w:r w:rsidRPr="007254ED">
        <w:fldChar w:fldCharType="begin" w:fldLock="1"/>
      </w:r>
      <w:r w:rsidRPr="007254ED">
        <w:instrText xml:space="preserve"> PAGEREF _Toc125964347 \h </w:instrText>
      </w:r>
      <w:r w:rsidRPr="007254ED">
        <w:fldChar w:fldCharType="separate"/>
      </w:r>
      <w:r w:rsidRPr="007254ED">
        <w:t>19</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8.3</w:t>
      </w:r>
      <w:r w:rsidRPr="007254ED">
        <w:rPr>
          <w:sz w:val="24"/>
          <w:szCs w:val="24"/>
        </w:rPr>
        <w:tab/>
      </w:r>
      <w:r w:rsidRPr="007254ED">
        <w:t>Rättighetsombudsmannen – en ombudsman för alla</w:t>
      </w:r>
      <w:r w:rsidRPr="007254ED">
        <w:tab/>
      </w:r>
      <w:r w:rsidRPr="007254ED">
        <w:fldChar w:fldCharType="begin" w:fldLock="1"/>
      </w:r>
      <w:r w:rsidRPr="007254ED">
        <w:instrText xml:space="preserve"> PAGEREF _Toc125964348 \h </w:instrText>
      </w:r>
      <w:r w:rsidRPr="007254ED">
        <w:fldChar w:fldCharType="separate"/>
      </w:r>
      <w:r w:rsidRPr="007254ED">
        <w:t>19</w:t>
      </w:r>
      <w:r w:rsidRPr="007254ED">
        <w:fldChar w:fldCharType="end"/>
      </w:r>
    </w:p>
    <w:p w:rsidR="00D923E0" w:rsidRPr="007254ED" w:rsidRDefault="00D923E0">
      <w:pPr>
        <w:pStyle w:val="Innehll3"/>
        <w:tabs>
          <w:tab w:val="left" w:pos="1200"/>
        </w:tabs>
        <w:rPr>
          <w:sz w:val="24"/>
          <w:szCs w:val="24"/>
        </w:rPr>
      </w:pPr>
      <w:r w:rsidRPr="007254ED">
        <w:lastRenderedPageBreak/>
        <w:t>8.3.1</w:t>
      </w:r>
      <w:r w:rsidRPr="007254ED">
        <w:rPr>
          <w:sz w:val="24"/>
          <w:szCs w:val="24"/>
        </w:rPr>
        <w:tab/>
      </w:r>
      <w:r w:rsidRPr="007254ED">
        <w:t>Ombudsmannen mot etnisk diskriminering – motor i opinionsbildning</w:t>
      </w:r>
      <w:r w:rsidRPr="007254ED">
        <w:tab/>
      </w:r>
      <w:r w:rsidRPr="007254ED">
        <w:fldChar w:fldCharType="begin" w:fldLock="1"/>
      </w:r>
      <w:r w:rsidRPr="007254ED">
        <w:instrText xml:space="preserve"> PAGEREF _Toc125964349 \h </w:instrText>
      </w:r>
      <w:r w:rsidRPr="007254ED">
        <w:fldChar w:fldCharType="separate"/>
      </w:r>
      <w:r w:rsidRPr="007254ED">
        <w:t>20</w:t>
      </w:r>
      <w:r w:rsidRPr="007254ED">
        <w:fldChar w:fldCharType="end"/>
      </w:r>
    </w:p>
    <w:p w:rsidR="00D923E0" w:rsidRPr="007254ED" w:rsidRDefault="00D923E0" w:rsidP="00D923E0">
      <w:pPr>
        <w:pStyle w:val="Innehll2"/>
        <w:tabs>
          <w:tab w:val="clear" w:pos="567"/>
          <w:tab w:val="left" w:pos="665"/>
        </w:tabs>
        <w:ind w:left="190"/>
      </w:pPr>
      <w:r w:rsidRPr="007254ED">
        <w:t>8.4</w:t>
      </w:r>
      <w:r w:rsidRPr="007254ED">
        <w:rPr>
          <w:sz w:val="24"/>
          <w:szCs w:val="24"/>
        </w:rPr>
        <w:tab/>
      </w:r>
      <w:r w:rsidRPr="007254ED">
        <w:t>Ökad mångfald inom rättsväsendet</w:t>
      </w:r>
      <w:r w:rsidRPr="007254ED">
        <w:tab/>
      </w:r>
      <w:r w:rsidRPr="007254ED">
        <w:fldChar w:fldCharType="begin" w:fldLock="1"/>
      </w:r>
      <w:r w:rsidRPr="007254ED">
        <w:instrText xml:space="preserve"> PAGEREF _Toc125964350 \h </w:instrText>
      </w:r>
      <w:r w:rsidRPr="007254ED">
        <w:fldChar w:fldCharType="separate"/>
      </w:r>
      <w:r w:rsidRPr="007254ED">
        <w:t>20</w:t>
      </w:r>
      <w:r w:rsidRPr="007254ED">
        <w:fldChar w:fldCharType="end"/>
      </w:r>
    </w:p>
    <w:p w:rsidR="00D923E0" w:rsidRPr="007254ED" w:rsidRDefault="00D923E0" w:rsidP="00D923E0">
      <w:pPr>
        <w:pStyle w:val="Innehll2"/>
        <w:tabs>
          <w:tab w:val="clear" w:pos="567"/>
          <w:tab w:val="left" w:pos="665"/>
        </w:tabs>
        <w:ind w:left="190"/>
      </w:pPr>
      <w:r w:rsidRPr="007254ED">
        <w:t>8.5</w:t>
      </w:r>
      <w:r w:rsidRPr="007254ED">
        <w:tab/>
        <w:t>Rasistiska och nazistiska organisationer</w:t>
      </w:r>
      <w:r w:rsidRPr="007254ED">
        <w:tab/>
      </w:r>
      <w:r w:rsidRPr="007254ED">
        <w:fldChar w:fldCharType="begin" w:fldLock="1"/>
      </w:r>
      <w:r w:rsidRPr="007254ED">
        <w:instrText xml:space="preserve"> PAGEREF _Toc125964351 \h </w:instrText>
      </w:r>
      <w:r w:rsidRPr="007254ED">
        <w:fldChar w:fldCharType="separate"/>
      </w:r>
      <w:r w:rsidRPr="007254ED">
        <w:t>20</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8.6</w:t>
      </w:r>
      <w:r w:rsidRPr="007254ED">
        <w:tab/>
        <w:t>Indraget serve</w:t>
      </w:r>
      <w:r w:rsidRPr="007254ED">
        <w:rPr>
          <w:snapToGrid w:val="0"/>
        </w:rPr>
        <w:t>ringstillstånd för krogar som diskriminerar</w:t>
      </w:r>
      <w:r w:rsidRPr="007254ED">
        <w:tab/>
      </w:r>
      <w:r w:rsidRPr="007254ED">
        <w:fldChar w:fldCharType="begin" w:fldLock="1"/>
      </w:r>
      <w:r w:rsidRPr="007254ED">
        <w:instrText xml:space="preserve"> PAGEREF _Toc125964352 \h </w:instrText>
      </w:r>
      <w:r w:rsidRPr="007254ED">
        <w:fldChar w:fldCharType="separate"/>
      </w:r>
      <w:r w:rsidRPr="007254ED">
        <w:t>21</w:t>
      </w:r>
      <w:r w:rsidRPr="007254ED">
        <w:fldChar w:fldCharType="end"/>
      </w:r>
    </w:p>
    <w:p w:rsidR="00D923E0" w:rsidRPr="007254ED" w:rsidRDefault="00D923E0" w:rsidP="00D923E0">
      <w:pPr>
        <w:pStyle w:val="Innehll1"/>
        <w:tabs>
          <w:tab w:val="left" w:pos="285"/>
        </w:tabs>
        <w:rPr>
          <w:sz w:val="24"/>
          <w:szCs w:val="24"/>
        </w:rPr>
      </w:pPr>
      <w:r w:rsidRPr="007254ED">
        <w:t>9</w:t>
      </w:r>
      <w:r w:rsidRPr="007254ED">
        <w:rPr>
          <w:sz w:val="24"/>
          <w:szCs w:val="24"/>
        </w:rPr>
        <w:tab/>
      </w:r>
      <w:r w:rsidRPr="007254ED">
        <w:t>Systemfel i introduktionen av flyktingar</w:t>
      </w:r>
      <w:r w:rsidRPr="007254ED">
        <w:tab/>
      </w:r>
      <w:r w:rsidRPr="007254ED">
        <w:fldChar w:fldCharType="begin" w:fldLock="1"/>
      </w:r>
      <w:r w:rsidRPr="007254ED">
        <w:instrText xml:space="preserve"> PAGEREF _Toc125964353 \h </w:instrText>
      </w:r>
      <w:r w:rsidRPr="007254ED">
        <w:fldChar w:fldCharType="separate"/>
      </w:r>
      <w:r w:rsidRPr="007254ED">
        <w:t>21</w:t>
      </w:r>
      <w:r w:rsidRPr="007254ED">
        <w:fldChar w:fldCharType="end"/>
      </w:r>
    </w:p>
    <w:p w:rsidR="00D923E0" w:rsidRPr="007254ED" w:rsidRDefault="00D923E0" w:rsidP="00D923E0">
      <w:pPr>
        <w:pStyle w:val="Innehll2"/>
        <w:tabs>
          <w:tab w:val="clear" w:pos="567"/>
          <w:tab w:val="left" w:pos="665"/>
        </w:tabs>
        <w:ind w:left="190"/>
      </w:pPr>
      <w:r w:rsidRPr="007254ED">
        <w:rPr>
          <w:snapToGrid w:val="0"/>
        </w:rPr>
        <w:t>9.1</w:t>
      </w:r>
      <w:r w:rsidRPr="007254ED">
        <w:tab/>
        <w:t>Sluta ”möblera” med människor – inför utvecklingspeng</w:t>
      </w:r>
      <w:r w:rsidRPr="007254ED">
        <w:tab/>
      </w:r>
      <w:r w:rsidRPr="007254ED">
        <w:fldChar w:fldCharType="begin" w:fldLock="1"/>
      </w:r>
      <w:r w:rsidRPr="007254ED">
        <w:instrText xml:space="preserve"> PAGEREF _Toc125964354 \h </w:instrText>
      </w:r>
      <w:r w:rsidRPr="007254ED">
        <w:fldChar w:fldCharType="separate"/>
      </w:r>
      <w:r w:rsidRPr="007254ED">
        <w:t>21</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9.2</w:t>
      </w:r>
      <w:r w:rsidRPr="007254ED">
        <w:tab/>
        <w:t>Skapa ett mänskligt möte</w:t>
      </w:r>
      <w:r w:rsidRPr="007254ED">
        <w:tab/>
      </w:r>
      <w:r w:rsidRPr="007254ED">
        <w:fldChar w:fldCharType="begin" w:fldLock="1"/>
      </w:r>
      <w:r w:rsidRPr="007254ED">
        <w:instrText xml:space="preserve"> PAGEREF _Toc125964355 \h </w:instrText>
      </w:r>
      <w:r w:rsidRPr="007254ED">
        <w:fldChar w:fldCharType="separate"/>
      </w:r>
      <w:r w:rsidRPr="007254ED">
        <w:t>22</w:t>
      </w:r>
      <w:r w:rsidRPr="007254ED">
        <w:fldChar w:fldCharType="end"/>
      </w:r>
    </w:p>
    <w:p w:rsidR="00D923E0" w:rsidRPr="007254ED" w:rsidRDefault="00D923E0" w:rsidP="00D923E0">
      <w:pPr>
        <w:pStyle w:val="Innehll1"/>
        <w:tabs>
          <w:tab w:val="left" w:pos="285"/>
        </w:tabs>
        <w:rPr>
          <w:sz w:val="24"/>
          <w:szCs w:val="24"/>
        </w:rPr>
      </w:pPr>
      <w:r w:rsidRPr="007254ED">
        <w:t>10</w:t>
      </w:r>
      <w:r w:rsidRPr="007254ED">
        <w:rPr>
          <w:sz w:val="24"/>
          <w:szCs w:val="24"/>
        </w:rPr>
        <w:tab/>
      </w:r>
      <w:r w:rsidRPr="007254ED">
        <w:t>Förorter i storstäderna – en växande kraft</w:t>
      </w:r>
      <w:r w:rsidRPr="007254ED">
        <w:tab/>
      </w:r>
      <w:r w:rsidRPr="007254ED">
        <w:fldChar w:fldCharType="begin" w:fldLock="1"/>
      </w:r>
      <w:r w:rsidRPr="007254ED">
        <w:instrText xml:space="preserve"> PAGEREF _Toc125964356 \h </w:instrText>
      </w:r>
      <w:r w:rsidRPr="007254ED">
        <w:fldChar w:fldCharType="separate"/>
      </w:r>
      <w:r w:rsidRPr="007254ED">
        <w:t>23</w:t>
      </w:r>
      <w:r w:rsidRPr="007254ED">
        <w:fldChar w:fldCharType="end"/>
      </w:r>
    </w:p>
    <w:p w:rsidR="00D923E0" w:rsidRPr="007254ED" w:rsidRDefault="00D923E0" w:rsidP="00D923E0">
      <w:pPr>
        <w:pStyle w:val="Innehll2"/>
        <w:tabs>
          <w:tab w:val="clear" w:pos="567"/>
          <w:tab w:val="left" w:pos="665"/>
        </w:tabs>
        <w:ind w:left="190"/>
      </w:pPr>
      <w:r w:rsidRPr="007254ED">
        <w:rPr>
          <w:snapToGrid w:val="0"/>
        </w:rPr>
        <w:t>10.1</w:t>
      </w:r>
      <w:r w:rsidRPr="007254ED">
        <w:rPr>
          <w:sz w:val="24"/>
          <w:szCs w:val="24"/>
        </w:rPr>
        <w:tab/>
      </w:r>
      <w:r w:rsidRPr="007254ED">
        <w:t>Fler bostäder och blandad bebyggelse</w:t>
      </w:r>
      <w:r w:rsidRPr="007254ED">
        <w:tab/>
      </w:r>
      <w:r w:rsidRPr="007254ED">
        <w:fldChar w:fldCharType="begin" w:fldLock="1"/>
      </w:r>
      <w:r w:rsidRPr="007254ED">
        <w:instrText xml:space="preserve"> PAGEREF _Toc125964357 \h </w:instrText>
      </w:r>
      <w:r w:rsidRPr="007254ED">
        <w:fldChar w:fldCharType="separate"/>
      </w:r>
      <w:r w:rsidRPr="007254ED">
        <w:t>23</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10.2</w:t>
      </w:r>
      <w:r w:rsidRPr="007254ED">
        <w:tab/>
        <w:t>Alla skall bo i en trygg och attraktiv bostadsmiljö</w:t>
      </w:r>
      <w:r w:rsidRPr="007254ED">
        <w:tab/>
      </w:r>
      <w:r w:rsidRPr="007254ED">
        <w:fldChar w:fldCharType="begin" w:fldLock="1"/>
      </w:r>
      <w:r w:rsidRPr="007254ED">
        <w:instrText xml:space="preserve"> PAGEREF _Toc125964358 \h </w:instrText>
      </w:r>
      <w:r w:rsidRPr="007254ED">
        <w:fldChar w:fldCharType="separate"/>
      </w:r>
      <w:r w:rsidRPr="007254ED">
        <w:t>23</w:t>
      </w:r>
      <w:r w:rsidRPr="007254ED">
        <w:fldChar w:fldCharType="end"/>
      </w:r>
    </w:p>
    <w:p w:rsidR="00D923E0" w:rsidRPr="007254ED" w:rsidRDefault="00D923E0" w:rsidP="00D923E0">
      <w:pPr>
        <w:pStyle w:val="Innehll1"/>
        <w:tabs>
          <w:tab w:val="left" w:pos="285"/>
        </w:tabs>
        <w:rPr>
          <w:sz w:val="24"/>
          <w:szCs w:val="24"/>
        </w:rPr>
      </w:pPr>
      <w:r w:rsidRPr="007254ED">
        <w:t>11</w:t>
      </w:r>
      <w:r w:rsidRPr="007254ED">
        <w:rPr>
          <w:sz w:val="24"/>
          <w:szCs w:val="24"/>
        </w:rPr>
        <w:tab/>
      </w:r>
      <w:r w:rsidRPr="007254ED">
        <w:t>Flickor och pojkar som riskerar hedersrelaterat våld</w:t>
      </w:r>
      <w:r w:rsidRPr="007254ED">
        <w:tab/>
      </w:r>
      <w:r w:rsidRPr="007254ED">
        <w:fldChar w:fldCharType="begin" w:fldLock="1"/>
      </w:r>
      <w:r w:rsidRPr="007254ED">
        <w:instrText xml:space="preserve"> PAGEREF _Toc125964359 \h </w:instrText>
      </w:r>
      <w:r w:rsidRPr="007254ED">
        <w:fldChar w:fldCharType="separate"/>
      </w:r>
      <w:r w:rsidRPr="007254ED">
        <w:t>24</w:t>
      </w:r>
      <w:r w:rsidRPr="007254ED">
        <w:fldChar w:fldCharType="end"/>
      </w:r>
    </w:p>
    <w:p w:rsidR="00D923E0" w:rsidRPr="007254ED" w:rsidRDefault="00D923E0">
      <w:pPr>
        <w:pStyle w:val="Innehll1"/>
        <w:tabs>
          <w:tab w:val="left" w:pos="567"/>
        </w:tabs>
        <w:rPr>
          <w:sz w:val="24"/>
          <w:szCs w:val="24"/>
        </w:rPr>
      </w:pPr>
      <w:r w:rsidRPr="007254ED">
        <w:t>12</w:t>
      </w:r>
      <w:r w:rsidRPr="007254ED">
        <w:rPr>
          <w:sz w:val="24"/>
          <w:szCs w:val="24"/>
        </w:rPr>
        <w:tab/>
      </w:r>
      <w:r w:rsidRPr="007254ED">
        <w:t>Att åldras med värdighet – äldre invandrare i Sverige</w:t>
      </w:r>
      <w:r w:rsidRPr="007254ED">
        <w:tab/>
      </w:r>
      <w:r w:rsidRPr="007254ED">
        <w:fldChar w:fldCharType="begin" w:fldLock="1"/>
      </w:r>
      <w:r w:rsidRPr="007254ED">
        <w:instrText xml:space="preserve"> PAGEREF _Toc125964360 \h </w:instrText>
      </w:r>
      <w:r w:rsidRPr="007254ED">
        <w:fldChar w:fldCharType="separate"/>
      </w:r>
      <w:r w:rsidRPr="007254ED">
        <w:t>25</w:t>
      </w:r>
      <w:r w:rsidRPr="007254ED">
        <w:fldChar w:fldCharType="end"/>
      </w:r>
    </w:p>
    <w:p w:rsidR="00D923E0" w:rsidRPr="007254ED" w:rsidRDefault="00D923E0" w:rsidP="00D923E0">
      <w:pPr>
        <w:pStyle w:val="Innehll1"/>
        <w:tabs>
          <w:tab w:val="left" w:pos="285"/>
        </w:tabs>
        <w:rPr>
          <w:sz w:val="24"/>
          <w:szCs w:val="24"/>
        </w:rPr>
      </w:pPr>
      <w:r w:rsidRPr="007254ED">
        <w:rPr>
          <w:snapToGrid w:val="0"/>
        </w:rPr>
        <w:t>13</w:t>
      </w:r>
      <w:r w:rsidRPr="007254ED">
        <w:rPr>
          <w:sz w:val="24"/>
          <w:szCs w:val="24"/>
        </w:rPr>
        <w:tab/>
      </w:r>
      <w:r w:rsidRPr="007254ED">
        <w:t>Medborgarskap</w:t>
      </w:r>
      <w:r w:rsidRPr="007254ED">
        <w:rPr>
          <w:snapToGrid w:val="0"/>
        </w:rPr>
        <w:t xml:space="preserve"> och inflytande</w:t>
      </w:r>
      <w:r w:rsidRPr="007254ED">
        <w:tab/>
      </w:r>
      <w:r w:rsidRPr="007254ED">
        <w:fldChar w:fldCharType="begin" w:fldLock="1"/>
      </w:r>
      <w:r w:rsidRPr="007254ED">
        <w:instrText xml:space="preserve"> PAGEREF _Toc125964361 \h </w:instrText>
      </w:r>
      <w:r w:rsidRPr="007254ED">
        <w:fldChar w:fldCharType="separate"/>
      </w:r>
      <w:r w:rsidRPr="007254ED">
        <w:t>25</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rPr>
          <w:snapToGrid w:val="0"/>
        </w:rPr>
        <w:t>13.1</w:t>
      </w:r>
      <w:r w:rsidRPr="007254ED">
        <w:rPr>
          <w:sz w:val="24"/>
          <w:szCs w:val="24"/>
        </w:rPr>
        <w:tab/>
      </w:r>
      <w:r w:rsidRPr="007254ED">
        <w:t>Medborgarskapets</w:t>
      </w:r>
      <w:r w:rsidRPr="007254ED">
        <w:rPr>
          <w:snapToGrid w:val="0"/>
        </w:rPr>
        <w:t xml:space="preserve"> innehåll måste tydliggöras</w:t>
      </w:r>
      <w:r w:rsidRPr="007254ED">
        <w:tab/>
      </w:r>
      <w:r w:rsidRPr="007254ED">
        <w:fldChar w:fldCharType="begin" w:fldLock="1"/>
      </w:r>
      <w:r w:rsidRPr="007254ED">
        <w:instrText xml:space="preserve"> PAGEREF _Toc125964362 \h </w:instrText>
      </w:r>
      <w:r w:rsidRPr="007254ED">
        <w:fldChar w:fldCharType="separate"/>
      </w:r>
      <w:r w:rsidRPr="007254ED">
        <w:t>25</w:t>
      </w:r>
      <w:r w:rsidRPr="007254ED">
        <w:fldChar w:fldCharType="end"/>
      </w:r>
    </w:p>
    <w:p w:rsidR="00D923E0" w:rsidRPr="007254ED" w:rsidRDefault="00D923E0" w:rsidP="00D923E0">
      <w:pPr>
        <w:pStyle w:val="Innehll3"/>
        <w:tabs>
          <w:tab w:val="clear" w:pos="567"/>
          <w:tab w:val="left" w:pos="855"/>
        </w:tabs>
        <w:ind w:left="285"/>
        <w:rPr>
          <w:sz w:val="24"/>
          <w:szCs w:val="24"/>
        </w:rPr>
      </w:pPr>
      <w:r w:rsidRPr="007254ED">
        <w:rPr>
          <w:snapToGrid w:val="0"/>
        </w:rPr>
        <w:t>13.1.1</w:t>
      </w:r>
      <w:r w:rsidRPr="007254ED">
        <w:rPr>
          <w:sz w:val="24"/>
          <w:szCs w:val="24"/>
        </w:rPr>
        <w:tab/>
      </w:r>
      <w:r w:rsidRPr="007254ED">
        <w:rPr>
          <w:snapToGrid w:val="0"/>
        </w:rPr>
        <w:t>E</w:t>
      </w:r>
      <w:r w:rsidRPr="007254ED">
        <w:t>n</w:t>
      </w:r>
      <w:r w:rsidRPr="007254ED">
        <w:rPr>
          <w:snapToGrid w:val="0"/>
        </w:rPr>
        <w:t xml:space="preserve"> medborgarbok till varje svensk medborgare</w:t>
      </w:r>
      <w:r w:rsidRPr="007254ED">
        <w:tab/>
      </w:r>
      <w:r w:rsidRPr="007254ED">
        <w:fldChar w:fldCharType="begin" w:fldLock="1"/>
      </w:r>
      <w:r w:rsidRPr="007254ED">
        <w:instrText xml:space="preserve"> PAGEREF _Toc125964363 \h </w:instrText>
      </w:r>
      <w:r w:rsidRPr="007254ED">
        <w:fldChar w:fldCharType="separate"/>
      </w:r>
      <w:r w:rsidRPr="007254ED">
        <w:t>25</w:t>
      </w:r>
      <w:r w:rsidRPr="007254ED">
        <w:fldChar w:fldCharType="end"/>
      </w:r>
    </w:p>
    <w:p w:rsidR="00D923E0" w:rsidRPr="007254ED" w:rsidRDefault="00D923E0" w:rsidP="00D923E0">
      <w:pPr>
        <w:pStyle w:val="Innehll2"/>
        <w:tabs>
          <w:tab w:val="clear" w:pos="567"/>
          <w:tab w:val="left" w:pos="665"/>
        </w:tabs>
        <w:ind w:left="190"/>
      </w:pPr>
      <w:r w:rsidRPr="007254ED">
        <w:rPr>
          <w:snapToGrid w:val="0"/>
        </w:rPr>
        <w:t>13.2</w:t>
      </w:r>
      <w:r w:rsidRPr="007254ED">
        <w:rPr>
          <w:sz w:val="24"/>
          <w:szCs w:val="24"/>
        </w:rPr>
        <w:tab/>
      </w:r>
      <w:r w:rsidRPr="007254ED">
        <w:t>Återkalla medborgarskapet vid mutor/bestickning</w:t>
      </w:r>
      <w:r w:rsidRPr="007254ED">
        <w:tab/>
      </w:r>
      <w:r w:rsidRPr="007254ED">
        <w:fldChar w:fldCharType="begin" w:fldLock="1"/>
      </w:r>
      <w:r w:rsidRPr="007254ED">
        <w:instrText xml:space="preserve"> PAGEREF _Toc125964364 \h </w:instrText>
      </w:r>
      <w:r w:rsidRPr="007254ED">
        <w:fldChar w:fldCharType="separate"/>
      </w:r>
      <w:r w:rsidRPr="007254ED">
        <w:t>26</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13.3</w:t>
      </w:r>
      <w:r w:rsidRPr="007254ED">
        <w:tab/>
        <w:t>Ökat inflytande för personer med utländs</w:t>
      </w:r>
      <w:r w:rsidRPr="007254ED">
        <w:rPr>
          <w:snapToGrid w:val="0"/>
        </w:rPr>
        <w:t>k bakgrund</w:t>
      </w:r>
      <w:r w:rsidRPr="007254ED">
        <w:tab/>
      </w:r>
      <w:r w:rsidRPr="007254ED">
        <w:fldChar w:fldCharType="begin" w:fldLock="1"/>
      </w:r>
      <w:r w:rsidRPr="007254ED">
        <w:instrText xml:space="preserve"> PAGEREF _Toc125964365 \h </w:instrText>
      </w:r>
      <w:r w:rsidRPr="007254ED">
        <w:fldChar w:fldCharType="separate"/>
      </w:r>
      <w:r w:rsidRPr="007254ED">
        <w:t>27</w:t>
      </w:r>
      <w:r w:rsidRPr="007254ED">
        <w:fldChar w:fldCharType="end"/>
      </w:r>
    </w:p>
    <w:p w:rsidR="00D923E0" w:rsidRPr="007254ED" w:rsidRDefault="00D923E0" w:rsidP="00D923E0">
      <w:pPr>
        <w:pStyle w:val="Innehll1"/>
        <w:tabs>
          <w:tab w:val="left" w:pos="285"/>
        </w:tabs>
        <w:rPr>
          <w:sz w:val="24"/>
          <w:szCs w:val="24"/>
        </w:rPr>
      </w:pPr>
      <w:r w:rsidRPr="007254ED">
        <w:t>14</w:t>
      </w:r>
      <w:r w:rsidRPr="007254ED">
        <w:rPr>
          <w:sz w:val="24"/>
          <w:szCs w:val="24"/>
        </w:rPr>
        <w:tab/>
      </w:r>
      <w:r w:rsidRPr="007254ED">
        <w:t>Kulturkrock eller kulturbefruktning?</w:t>
      </w:r>
      <w:r w:rsidRPr="007254ED">
        <w:tab/>
      </w:r>
      <w:r w:rsidRPr="007254ED">
        <w:fldChar w:fldCharType="begin" w:fldLock="1"/>
      </w:r>
      <w:r w:rsidRPr="007254ED">
        <w:instrText xml:space="preserve"> PAGEREF _Toc125964366 \h </w:instrText>
      </w:r>
      <w:r w:rsidRPr="007254ED">
        <w:fldChar w:fldCharType="separate"/>
      </w:r>
      <w:r w:rsidRPr="007254ED">
        <w:t>27</w:t>
      </w:r>
      <w:r w:rsidRPr="007254ED">
        <w:fldChar w:fldCharType="end"/>
      </w:r>
    </w:p>
    <w:p w:rsidR="00D923E0" w:rsidRPr="007254ED" w:rsidRDefault="00D923E0" w:rsidP="00D923E0">
      <w:pPr>
        <w:pStyle w:val="Innehll2"/>
        <w:tabs>
          <w:tab w:val="clear" w:pos="567"/>
          <w:tab w:val="left" w:pos="665"/>
        </w:tabs>
        <w:ind w:left="190"/>
      </w:pPr>
      <w:r w:rsidRPr="007254ED">
        <w:t>14.1</w:t>
      </w:r>
      <w:r w:rsidRPr="007254ED">
        <w:rPr>
          <w:sz w:val="24"/>
          <w:szCs w:val="24"/>
        </w:rPr>
        <w:tab/>
      </w:r>
      <w:r w:rsidRPr="007254ED">
        <w:t>Inrätta ett interkulturellt råd</w:t>
      </w:r>
      <w:r w:rsidRPr="007254ED">
        <w:tab/>
      </w:r>
      <w:r w:rsidRPr="007254ED">
        <w:fldChar w:fldCharType="begin" w:fldLock="1"/>
      </w:r>
      <w:r w:rsidRPr="007254ED">
        <w:instrText xml:space="preserve"> PAGEREF _Toc125964367 \h </w:instrText>
      </w:r>
      <w:r w:rsidRPr="007254ED">
        <w:fldChar w:fldCharType="separate"/>
      </w:r>
      <w:r w:rsidRPr="007254ED">
        <w:t>27</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14.2</w:t>
      </w:r>
      <w:r w:rsidRPr="007254ED">
        <w:tab/>
        <w:t>Förändra Sverigebilden</w:t>
      </w:r>
      <w:r w:rsidRPr="007254ED">
        <w:tab/>
      </w:r>
      <w:r w:rsidRPr="007254ED">
        <w:fldChar w:fldCharType="begin" w:fldLock="1"/>
      </w:r>
      <w:r w:rsidRPr="007254ED">
        <w:instrText xml:space="preserve"> PAGEREF _Toc125964368 \h </w:instrText>
      </w:r>
      <w:r w:rsidRPr="007254ED">
        <w:fldChar w:fldCharType="separate"/>
      </w:r>
      <w:r w:rsidRPr="007254ED">
        <w:t>27</w:t>
      </w:r>
      <w:r w:rsidRPr="007254ED">
        <w:fldChar w:fldCharType="end"/>
      </w:r>
    </w:p>
    <w:p w:rsidR="00D923E0" w:rsidRPr="007254ED" w:rsidRDefault="00D923E0" w:rsidP="00D923E0">
      <w:pPr>
        <w:pStyle w:val="Innehll1"/>
        <w:tabs>
          <w:tab w:val="left" w:pos="285"/>
        </w:tabs>
        <w:rPr>
          <w:sz w:val="24"/>
          <w:szCs w:val="24"/>
        </w:rPr>
      </w:pPr>
      <w:r w:rsidRPr="007254ED">
        <w:t>15</w:t>
      </w:r>
      <w:r w:rsidRPr="007254ED">
        <w:rPr>
          <w:sz w:val="24"/>
          <w:szCs w:val="24"/>
        </w:rPr>
        <w:tab/>
      </w:r>
      <w:r w:rsidRPr="007254ED">
        <w:t>Avskaffa integrationsindustrin!</w:t>
      </w:r>
      <w:r w:rsidRPr="007254ED">
        <w:tab/>
      </w:r>
      <w:r w:rsidRPr="007254ED">
        <w:fldChar w:fldCharType="begin" w:fldLock="1"/>
      </w:r>
      <w:r w:rsidRPr="007254ED">
        <w:instrText xml:space="preserve"> PAGEREF _Toc125964369 \h </w:instrText>
      </w:r>
      <w:r w:rsidRPr="007254ED">
        <w:fldChar w:fldCharType="separate"/>
      </w:r>
      <w:r w:rsidRPr="007254ED">
        <w:t>28</w:t>
      </w:r>
      <w:r w:rsidRPr="007254ED">
        <w:fldChar w:fldCharType="end"/>
      </w:r>
    </w:p>
    <w:p w:rsidR="00D923E0" w:rsidRPr="007254ED" w:rsidRDefault="00D923E0" w:rsidP="00D923E0">
      <w:pPr>
        <w:pStyle w:val="Innehll2"/>
        <w:tabs>
          <w:tab w:val="clear" w:pos="567"/>
          <w:tab w:val="left" w:pos="665"/>
        </w:tabs>
        <w:ind w:left="190"/>
      </w:pPr>
      <w:r w:rsidRPr="007254ED">
        <w:t>15.1</w:t>
      </w:r>
      <w:r w:rsidRPr="007254ED">
        <w:rPr>
          <w:sz w:val="24"/>
          <w:szCs w:val="24"/>
        </w:rPr>
        <w:tab/>
      </w:r>
      <w:r w:rsidRPr="007254ED">
        <w:t>Utmönstra integrationsbegreppet</w:t>
      </w:r>
      <w:r w:rsidRPr="007254ED">
        <w:tab/>
      </w:r>
      <w:r w:rsidRPr="007254ED">
        <w:fldChar w:fldCharType="begin" w:fldLock="1"/>
      </w:r>
      <w:r w:rsidRPr="007254ED">
        <w:instrText xml:space="preserve"> PAGEREF _Toc125964370 \h </w:instrText>
      </w:r>
      <w:r w:rsidRPr="007254ED">
        <w:fldChar w:fldCharType="separate"/>
      </w:r>
      <w:r w:rsidRPr="007254ED">
        <w:t>28</w:t>
      </w:r>
      <w:r w:rsidRPr="007254ED">
        <w:fldChar w:fldCharType="end"/>
      </w:r>
    </w:p>
    <w:p w:rsidR="00D923E0" w:rsidRPr="007254ED" w:rsidRDefault="00D923E0" w:rsidP="00D923E0">
      <w:pPr>
        <w:pStyle w:val="Innehll2"/>
        <w:tabs>
          <w:tab w:val="clear" w:pos="567"/>
          <w:tab w:val="left" w:pos="665"/>
        </w:tabs>
        <w:ind w:left="190"/>
      </w:pPr>
      <w:r w:rsidRPr="007254ED">
        <w:t>15.2</w:t>
      </w:r>
      <w:r w:rsidRPr="007254ED">
        <w:tab/>
        <w:t>Diskrimineringsminister i stället för integrationsminister</w:t>
      </w:r>
      <w:r w:rsidRPr="007254ED">
        <w:tab/>
      </w:r>
      <w:r w:rsidRPr="007254ED">
        <w:fldChar w:fldCharType="begin" w:fldLock="1"/>
      </w:r>
      <w:r w:rsidRPr="007254ED">
        <w:instrText xml:space="preserve"> PAGEREF _Toc125964371 \h </w:instrText>
      </w:r>
      <w:r w:rsidRPr="007254ED">
        <w:fldChar w:fldCharType="separate"/>
      </w:r>
      <w:r w:rsidRPr="007254ED">
        <w:t>28</w:t>
      </w:r>
      <w:r w:rsidRPr="007254ED">
        <w:fldChar w:fldCharType="end"/>
      </w:r>
    </w:p>
    <w:p w:rsidR="00D923E0" w:rsidRPr="007254ED" w:rsidRDefault="00D923E0" w:rsidP="00D923E0">
      <w:pPr>
        <w:pStyle w:val="Innehll2"/>
        <w:tabs>
          <w:tab w:val="clear" w:pos="567"/>
          <w:tab w:val="left" w:pos="665"/>
        </w:tabs>
        <w:ind w:left="190"/>
        <w:rPr>
          <w:sz w:val="24"/>
          <w:szCs w:val="24"/>
        </w:rPr>
      </w:pPr>
      <w:r w:rsidRPr="007254ED">
        <w:t>15.3</w:t>
      </w:r>
      <w:r w:rsidRPr="007254ED">
        <w:tab/>
        <w:t>Avveckla Integrationsverket</w:t>
      </w:r>
      <w:r w:rsidRPr="007254ED">
        <w:tab/>
      </w:r>
      <w:r w:rsidRPr="007254ED">
        <w:fldChar w:fldCharType="begin" w:fldLock="1"/>
      </w:r>
      <w:r w:rsidRPr="007254ED">
        <w:instrText xml:space="preserve"> PAGEREF _Toc125964372 \h </w:instrText>
      </w:r>
      <w:r w:rsidRPr="007254ED">
        <w:fldChar w:fldCharType="separate"/>
      </w:r>
      <w:r w:rsidRPr="007254ED">
        <w:t>29</w:t>
      </w:r>
      <w:r w:rsidRPr="007254ED">
        <w:fldChar w:fldCharType="end"/>
      </w:r>
    </w:p>
    <w:p w:rsidR="00612245" w:rsidRPr="007254ED" w:rsidRDefault="004017EB" w:rsidP="004B4A97">
      <w:pPr>
        <w:pStyle w:val="Hemstlrubrik"/>
        <w:pageBreakBefore/>
        <w:spacing w:before="0"/>
      </w:pPr>
      <w:r w:rsidRPr="007254ED">
        <w:fldChar w:fldCharType="end"/>
      </w:r>
      <w:bookmarkStart w:id="26" w:name="_Toc125964323"/>
      <w:r w:rsidR="00612245" w:rsidRPr="007254ED">
        <w:t>Förslag till riksdagsbeslut</w:t>
      </w:r>
      <w:bookmarkEnd w:id="18"/>
      <w:bookmarkEnd w:id="19"/>
      <w:bookmarkEnd w:id="20"/>
      <w:bookmarkEnd w:id="21"/>
      <w:bookmarkEnd w:id="22"/>
      <w:bookmarkEnd w:id="23"/>
      <w:bookmarkEnd w:id="24"/>
      <w:bookmarkEnd w:id="25"/>
      <w:bookmarkEnd w:id="26"/>
    </w:p>
    <w:p w:rsidR="00EF2F1C" w:rsidRPr="007254ED" w:rsidRDefault="00612245" w:rsidP="00EF2F1C">
      <w:pPr>
        <w:pStyle w:val="Hemstlatt"/>
      </w:pPr>
      <w:r w:rsidRPr="007254ED">
        <w:t xml:space="preserve">Riksdagen tillkännager för regeringen som sin mening </w:t>
      </w:r>
      <w:r w:rsidR="003C3706" w:rsidRPr="007254ED">
        <w:t>vad i motionen anförs om utgångspunkterna för en ny mångfaldspolitik.</w:t>
      </w:r>
    </w:p>
    <w:p w:rsidR="003C3706" w:rsidRPr="007254ED" w:rsidRDefault="003C3706" w:rsidP="00EF2F1C">
      <w:pPr>
        <w:pStyle w:val="Hemstlatt"/>
      </w:pPr>
      <w:r w:rsidRPr="007254ED">
        <w:t>Riksdagen tillkännager för regeringen som sin mening vad i motionen anförs om en flexibel och individanpassad svenskundervisning.</w:t>
      </w:r>
      <w:r w:rsidR="004017EB" w:rsidRPr="007254ED">
        <w:rPr>
          <w:vertAlign w:val="superscript"/>
        </w:rPr>
        <w:t>1</w:t>
      </w:r>
    </w:p>
    <w:p w:rsidR="003C3706" w:rsidRPr="007254ED" w:rsidRDefault="003C3706" w:rsidP="00EF2F1C">
      <w:pPr>
        <w:pStyle w:val="Hemstlatt"/>
      </w:pPr>
      <w:r w:rsidRPr="007254ED">
        <w:t>Riksdagen tillkännager för regeringen som sin mening vad i motionen anförs om att kombinera svenskundervisning med praktik-/lärlingsplats eller arbete.</w:t>
      </w:r>
      <w:r w:rsidR="004017EB" w:rsidRPr="007254ED">
        <w:rPr>
          <w:vertAlign w:val="superscript"/>
        </w:rPr>
        <w:t>1</w:t>
      </w:r>
    </w:p>
    <w:p w:rsidR="003C3706" w:rsidRPr="007254ED" w:rsidRDefault="003C3706" w:rsidP="00EF2F1C">
      <w:pPr>
        <w:pStyle w:val="Hemstlatt"/>
      </w:pPr>
      <w:r w:rsidRPr="007254ED">
        <w:t>Riksdagen tillkännager för regeringen som sin mening vad i motionen anförs om yrkesspecifik språkundervisning.</w:t>
      </w:r>
      <w:r w:rsidR="004017EB" w:rsidRPr="007254ED">
        <w:rPr>
          <w:vertAlign w:val="superscript"/>
        </w:rPr>
        <w:t>1</w:t>
      </w:r>
    </w:p>
    <w:p w:rsidR="003C3706" w:rsidRPr="007254ED" w:rsidRDefault="003C3706" w:rsidP="00EF2F1C">
      <w:pPr>
        <w:pStyle w:val="Hemstlatt"/>
      </w:pPr>
      <w:r w:rsidRPr="007254ED">
        <w:t>Riksdagen tillkännager för regeringen som sin mening vad i motionen anförs om vuxenutbildningen.</w:t>
      </w:r>
      <w:r w:rsidR="004017EB" w:rsidRPr="007254ED">
        <w:rPr>
          <w:vertAlign w:val="superscript"/>
        </w:rPr>
        <w:t>1</w:t>
      </w:r>
    </w:p>
    <w:p w:rsidR="003C3706" w:rsidRPr="007254ED" w:rsidRDefault="003C3706" w:rsidP="00EF2F1C">
      <w:pPr>
        <w:pStyle w:val="Hemstlatt"/>
      </w:pPr>
      <w:r w:rsidRPr="007254ED">
        <w:t>Riksdagen tillkännager för regeringen som sin mening vad i motionen anförs om att förbättra valideringssystemet.</w:t>
      </w:r>
      <w:r w:rsidR="004017EB" w:rsidRPr="007254ED">
        <w:rPr>
          <w:vertAlign w:val="superscript"/>
        </w:rPr>
        <w:t>1</w:t>
      </w:r>
    </w:p>
    <w:p w:rsidR="00140BB3" w:rsidRPr="007254ED" w:rsidRDefault="003C3706" w:rsidP="00EF2F1C">
      <w:pPr>
        <w:pStyle w:val="Hemstlatt"/>
      </w:pPr>
      <w:r w:rsidRPr="007254ED">
        <w:t>Riksdagen tillkännager för regeringen som sin mening vad i motionen anförs om att införa rätten till modersmålsundervisning under hela skoltiden och en skyldighet för kommunen att erbjuda undervisning om det finns minst tre elever som är berättigade till sådan.</w:t>
      </w:r>
      <w:r w:rsidR="004017EB" w:rsidRPr="007254ED">
        <w:rPr>
          <w:vertAlign w:val="superscript"/>
        </w:rPr>
        <w:t>1</w:t>
      </w:r>
    </w:p>
    <w:p w:rsidR="00EF2F1C" w:rsidRPr="007254ED" w:rsidRDefault="003C3706" w:rsidP="00EF2F1C">
      <w:pPr>
        <w:pStyle w:val="Hemstlatt"/>
      </w:pPr>
      <w:r w:rsidRPr="007254ED">
        <w:t>Riksdagen tillkännager för regeringen som sin mening vad i motionen anförs om ett mentor</w:t>
      </w:r>
      <w:r w:rsidR="004017EB" w:rsidRPr="007254ED">
        <w:t>s</w:t>
      </w:r>
      <w:r w:rsidRPr="007254ED">
        <w:t>system.</w:t>
      </w:r>
      <w:r w:rsidR="004017EB" w:rsidRPr="007254ED">
        <w:rPr>
          <w:vertAlign w:val="superscript"/>
        </w:rPr>
        <w:t>1</w:t>
      </w:r>
    </w:p>
    <w:p w:rsidR="00EF2F1C" w:rsidRPr="007254ED" w:rsidRDefault="003C3706" w:rsidP="00EF2F1C">
      <w:pPr>
        <w:pStyle w:val="Hemstlatt"/>
      </w:pPr>
      <w:r w:rsidRPr="007254ED">
        <w:t xml:space="preserve">Riksdagen tillkännager för regeringen som sin mening vad i motionen anförs om att upprätta ett slags </w:t>
      </w:r>
      <w:r w:rsidR="00612392" w:rsidRPr="007254ED">
        <w:t>”</w:t>
      </w:r>
      <w:r w:rsidRPr="007254ED">
        <w:t>kontrakt</w:t>
      </w:r>
      <w:r w:rsidR="00612392" w:rsidRPr="007254ED">
        <w:t>”</w:t>
      </w:r>
      <w:r w:rsidRPr="007254ED">
        <w:t xml:space="preserve"> mellan skola och föräldrar.</w:t>
      </w:r>
      <w:r w:rsidR="004017EB" w:rsidRPr="007254ED">
        <w:rPr>
          <w:vertAlign w:val="superscript"/>
        </w:rPr>
        <w:t>1</w:t>
      </w:r>
    </w:p>
    <w:p w:rsidR="003C3706" w:rsidRPr="007254ED" w:rsidRDefault="003C3706" w:rsidP="00EF2F1C">
      <w:pPr>
        <w:pStyle w:val="Hemstlatt"/>
      </w:pPr>
      <w:r w:rsidRPr="007254ED">
        <w:t>Riksdagen tillkännager för regeringen som sin mening vad i motionen anförs om betydelsen av snab</w:t>
      </w:r>
      <w:r w:rsidR="00140BB3" w:rsidRPr="007254ED">
        <w:t>b tillgång till arbetsmarknaden samt att u</w:t>
      </w:r>
      <w:r w:rsidR="00140BB3" w:rsidRPr="007254ED">
        <w:t>n</w:t>
      </w:r>
      <w:r w:rsidR="00140BB3" w:rsidRPr="007254ED">
        <w:t>danröja hinder för</w:t>
      </w:r>
      <w:r w:rsidRPr="007254ED">
        <w:t xml:space="preserve"> asylsökande att </w:t>
      </w:r>
      <w:r w:rsidR="00140BB3" w:rsidRPr="007254ED">
        <w:t>arbeta</w:t>
      </w:r>
      <w:r w:rsidRPr="007254ED">
        <w:t>.</w:t>
      </w:r>
    </w:p>
    <w:p w:rsidR="003C3706" w:rsidRPr="007254ED" w:rsidRDefault="003C3706" w:rsidP="00EF2F1C">
      <w:pPr>
        <w:pStyle w:val="Hemstlatt"/>
      </w:pPr>
      <w:r w:rsidRPr="007254ED">
        <w:t>Riksdagen tillkännager för regeringen som sin mening vad i motionen anförs om en inventering av invandrarkvinnornas specifika kompetens.</w:t>
      </w:r>
      <w:r w:rsidR="004017EB" w:rsidRPr="007254ED">
        <w:rPr>
          <w:vertAlign w:val="superscript"/>
        </w:rPr>
        <w:t>2</w:t>
      </w:r>
    </w:p>
    <w:p w:rsidR="003C3706" w:rsidRPr="007254ED" w:rsidRDefault="003C3706" w:rsidP="00EF2F1C">
      <w:pPr>
        <w:pStyle w:val="Hemstlatt"/>
      </w:pPr>
      <w:r w:rsidRPr="007254ED">
        <w:t xml:space="preserve">Riksdagen </w:t>
      </w:r>
      <w:r w:rsidR="004878C9" w:rsidRPr="007254ED">
        <w:t>tillkännager för regeringen</w:t>
      </w:r>
      <w:r w:rsidR="004017EB" w:rsidRPr="007254ED">
        <w:t xml:space="preserve"> som sin mening vad i motionen anförs om</w:t>
      </w:r>
      <w:r w:rsidR="004878C9" w:rsidRPr="007254ED">
        <w:t xml:space="preserve"> att utreda </w:t>
      </w:r>
      <w:r w:rsidRPr="007254ED">
        <w:t>orsakerna till att ungdomar med utländsk bakgrund i högre grad är arbetslösa än andra ungdomar.</w:t>
      </w:r>
      <w:r w:rsidR="004017EB" w:rsidRPr="007254ED">
        <w:rPr>
          <w:vertAlign w:val="superscript"/>
        </w:rPr>
        <w:t>2</w:t>
      </w:r>
    </w:p>
    <w:p w:rsidR="003C3706" w:rsidRPr="007254ED" w:rsidRDefault="003C3706" w:rsidP="00EF2F1C">
      <w:pPr>
        <w:pStyle w:val="Hemstlatt"/>
      </w:pPr>
      <w:r w:rsidRPr="007254ED">
        <w:t xml:space="preserve">Riksdagen tillkännager för regeringen som sin mening vad i motionen anförs om vikten av att </w:t>
      </w:r>
      <w:r w:rsidR="004017EB" w:rsidRPr="007254ED">
        <w:t>förbättra småföretagarvillkoren</w:t>
      </w:r>
      <w:r w:rsidRPr="007254ED">
        <w:t xml:space="preserve"> ur ett mångfald</w:t>
      </w:r>
      <w:r w:rsidRPr="007254ED">
        <w:t>s</w:t>
      </w:r>
      <w:r w:rsidRPr="007254ED">
        <w:t>perspektiv.</w:t>
      </w:r>
      <w:r w:rsidR="004017EB" w:rsidRPr="007254ED">
        <w:rPr>
          <w:vertAlign w:val="superscript"/>
        </w:rPr>
        <w:t>3</w:t>
      </w:r>
    </w:p>
    <w:p w:rsidR="003C3706" w:rsidRPr="007254ED" w:rsidRDefault="003C3706" w:rsidP="00EF2F1C">
      <w:pPr>
        <w:pStyle w:val="Hemstlatt"/>
      </w:pPr>
      <w:r w:rsidRPr="007254ED">
        <w:t>Riksdagen tillkännager för regeringen som sin mening vad i motionen anförs om etableringskonto och fonder för företagsstart.</w:t>
      </w:r>
      <w:r w:rsidR="004017EB" w:rsidRPr="007254ED">
        <w:rPr>
          <w:vertAlign w:val="superscript"/>
        </w:rPr>
        <w:t>4</w:t>
      </w:r>
    </w:p>
    <w:p w:rsidR="003C3706" w:rsidRPr="007254ED" w:rsidRDefault="003C3706" w:rsidP="00EF2F1C">
      <w:pPr>
        <w:pStyle w:val="Hemstlatt"/>
      </w:pPr>
      <w:r w:rsidRPr="007254ED">
        <w:t>Riksdagen tillkännager för regeringen som sin mening vad i motionen anförs om att förstärka kunskaperna om diskrimineringslagstiftningen.</w:t>
      </w:r>
      <w:r w:rsidR="004017EB" w:rsidRPr="007254ED">
        <w:rPr>
          <w:vertAlign w:val="superscript"/>
        </w:rPr>
        <w:t>2</w:t>
      </w:r>
    </w:p>
    <w:p w:rsidR="003C3706" w:rsidRPr="007254ED" w:rsidRDefault="003C3706" w:rsidP="00EF2F1C">
      <w:pPr>
        <w:pStyle w:val="Hemstlatt"/>
      </w:pPr>
      <w:r w:rsidRPr="007254ED">
        <w:t xml:space="preserve">Riksdagen tillkännager för regeringen som sin mening vad i motionen anförs om rättshjälp </w:t>
      </w:r>
      <w:r w:rsidR="004017EB" w:rsidRPr="007254ED">
        <w:t>vid</w:t>
      </w:r>
      <w:r w:rsidRPr="007254ED">
        <w:t xml:space="preserve"> tvister avseende diskriminering i arbetslivet samt höjt skadestånd vid diskriminering i arbetslivet.</w:t>
      </w:r>
      <w:r w:rsidR="004017EB" w:rsidRPr="007254ED">
        <w:rPr>
          <w:vertAlign w:val="superscript"/>
        </w:rPr>
        <w:t>2</w:t>
      </w:r>
    </w:p>
    <w:p w:rsidR="003C3706" w:rsidRPr="007254ED" w:rsidRDefault="003C3706" w:rsidP="00EF2F1C">
      <w:pPr>
        <w:pStyle w:val="Hemstlatt"/>
      </w:pPr>
      <w:r w:rsidRPr="007254ED">
        <w:t>Riksdagen tillkännager för regeringen som sin mening vad i motionen anförs om preciserade mål avseende upprättandet av handlingsplaner för etnisk mångfald bland myndigheterna.</w:t>
      </w:r>
    </w:p>
    <w:p w:rsidR="003C3706" w:rsidRPr="007254ED" w:rsidRDefault="003C3706" w:rsidP="00EF2F1C">
      <w:pPr>
        <w:pStyle w:val="Hemstlatt"/>
      </w:pPr>
      <w:r w:rsidRPr="007254ED">
        <w:t xml:space="preserve">Riksdagen tillkännager för regeringen som sin mening vad i motionen anförs om att </w:t>
      </w:r>
      <w:r w:rsidR="00C1368D" w:rsidRPr="007254ED">
        <w:t xml:space="preserve">stat och kommun bör </w:t>
      </w:r>
      <w:r w:rsidRPr="007254ED">
        <w:t>införa avkodifiering av ansökning</w:t>
      </w:r>
      <w:r w:rsidRPr="007254ED">
        <w:t>s</w:t>
      </w:r>
      <w:r w:rsidRPr="007254ED">
        <w:t>handlingar.</w:t>
      </w:r>
      <w:r w:rsidR="004017EB" w:rsidRPr="007254ED">
        <w:rPr>
          <w:vertAlign w:val="superscript"/>
        </w:rPr>
        <w:t>2</w:t>
      </w:r>
    </w:p>
    <w:p w:rsidR="003C3706" w:rsidRPr="007254ED" w:rsidRDefault="003C3706" w:rsidP="00EF2F1C">
      <w:pPr>
        <w:pStyle w:val="Hemstlatt"/>
      </w:pPr>
      <w:r w:rsidRPr="007254ED">
        <w:t>Riksdagen tillkännager för regeringen som sin mening vad i motionen anförs om att vidta åtgärder med anledning av diskriminerande bemöta</w:t>
      </w:r>
      <w:r w:rsidRPr="007254ED">
        <w:t>n</w:t>
      </w:r>
      <w:r w:rsidRPr="007254ED">
        <w:t>de vid svenska myndigheter.</w:t>
      </w:r>
    </w:p>
    <w:p w:rsidR="003C3706" w:rsidRPr="007254ED" w:rsidRDefault="003C3706" w:rsidP="00EF2F1C">
      <w:pPr>
        <w:pStyle w:val="Hemstlatt"/>
      </w:pPr>
      <w:r w:rsidRPr="007254ED">
        <w:t>Riksdagen beslutar att Ombudsmannen mot etnisk diskriminering ges särskilt ansvar för opinionsbildning mot diskriminering, främlingsfien</w:t>
      </w:r>
      <w:r w:rsidRPr="007254ED">
        <w:t>t</w:t>
      </w:r>
      <w:r w:rsidRPr="007254ED">
        <w:t>lighet och rasism, i enlighet med vad som anförs i motionen.</w:t>
      </w:r>
    </w:p>
    <w:p w:rsidR="003C3706" w:rsidRPr="007254ED" w:rsidRDefault="003C3706" w:rsidP="00EF2F1C">
      <w:pPr>
        <w:pStyle w:val="Hemstlatt"/>
      </w:pPr>
      <w:r w:rsidRPr="007254ED">
        <w:t>Riksdagen tillkännager för regeringen som sin mening vad i motionen anförs om att rättsväsendet aktivt bör arbeta för att rekrytera personer med invandrar- och minoritetsbakgrund till utbildning och anställning inom polisen, domstolsväsendet och kriminalvården.</w:t>
      </w:r>
      <w:r w:rsidR="004017EB" w:rsidRPr="007254ED">
        <w:rPr>
          <w:vertAlign w:val="superscript"/>
        </w:rPr>
        <w:t>5</w:t>
      </w:r>
    </w:p>
    <w:p w:rsidR="003C3706" w:rsidRPr="007254ED" w:rsidRDefault="003C3706" w:rsidP="00EF2F1C">
      <w:pPr>
        <w:pStyle w:val="Hemstlatt"/>
      </w:pPr>
      <w:r w:rsidRPr="007254ED">
        <w:t>Riksdagen tillkännager för regeringen som sin mening vad i motionen anförs om att frågan kring hur man hanterar hatbrott och rasistiska brott ingår i polisutbildningen.</w:t>
      </w:r>
      <w:r w:rsidR="004017EB" w:rsidRPr="007254ED">
        <w:rPr>
          <w:vertAlign w:val="superscript"/>
        </w:rPr>
        <w:t>5</w:t>
      </w:r>
    </w:p>
    <w:p w:rsidR="003C3706" w:rsidRPr="007254ED" w:rsidRDefault="003C3706" w:rsidP="00EF2F1C">
      <w:pPr>
        <w:pStyle w:val="Hemstlatt"/>
      </w:pPr>
      <w:r w:rsidRPr="007254ED">
        <w:t>Riksdagen beslutar att systemet med förha</w:t>
      </w:r>
      <w:r w:rsidR="004017EB" w:rsidRPr="007254ED">
        <w:t>ndlingar och avtal med ko</w:t>
      </w:r>
      <w:r w:rsidR="004017EB" w:rsidRPr="007254ED">
        <w:t>m</w:t>
      </w:r>
      <w:r w:rsidR="004017EB" w:rsidRPr="007254ED">
        <w:t>muner</w:t>
      </w:r>
      <w:r w:rsidRPr="007254ED">
        <w:t xml:space="preserve"> avseende flyktingar avskaffas till förmån för att en </w:t>
      </w:r>
      <w:r w:rsidR="00612392" w:rsidRPr="007254ED">
        <w:t>”</w:t>
      </w:r>
      <w:r w:rsidRPr="007254ED">
        <w:t>utveckling</w:t>
      </w:r>
      <w:r w:rsidRPr="007254ED">
        <w:t>s</w:t>
      </w:r>
      <w:r w:rsidRPr="007254ED">
        <w:t>peng</w:t>
      </w:r>
      <w:r w:rsidR="00612392" w:rsidRPr="007254ED">
        <w:t>”</w:t>
      </w:r>
      <w:r w:rsidRPr="007254ED">
        <w:t xml:space="preserve"> införs, i enlighet med vad som anförs i motionen.</w:t>
      </w:r>
    </w:p>
    <w:p w:rsidR="003C3706" w:rsidRPr="007254ED" w:rsidRDefault="003C3706" w:rsidP="00EF2F1C">
      <w:pPr>
        <w:pStyle w:val="Hemstlatt"/>
      </w:pPr>
      <w:r w:rsidRPr="007254ED">
        <w:t>Riksdagen tillkännager för regeringen som sin mening vad i motionen anförs om introduktionsmöten i kommunen för nyinflyttade och rekryt</w:t>
      </w:r>
      <w:r w:rsidRPr="007254ED">
        <w:t>e</w:t>
      </w:r>
      <w:r w:rsidRPr="007254ED">
        <w:t>r</w:t>
      </w:r>
      <w:r w:rsidR="004017EB" w:rsidRPr="007254ED">
        <w:t>ing av</w:t>
      </w:r>
      <w:r w:rsidRPr="007254ED">
        <w:t xml:space="preserve"> frivilliga kontaktfamiljer och flyktingguider för nyanlända.</w:t>
      </w:r>
    </w:p>
    <w:p w:rsidR="003C3706" w:rsidRPr="007254ED" w:rsidRDefault="003C3706" w:rsidP="00EF2F1C">
      <w:pPr>
        <w:pStyle w:val="Hemstlatt"/>
      </w:pPr>
      <w:r w:rsidRPr="007254ED">
        <w:t>Riksdagen tillkännager för regeringen som sin mening vad i motionen anförs om bostadssegregering och blandade upplåtelse- och bebyggels</w:t>
      </w:r>
      <w:r w:rsidRPr="007254ED">
        <w:t>e</w:t>
      </w:r>
      <w:r w:rsidRPr="007254ED">
        <w:t>former.</w:t>
      </w:r>
      <w:r w:rsidR="004017EB" w:rsidRPr="007254ED">
        <w:rPr>
          <w:vertAlign w:val="superscript"/>
        </w:rPr>
        <w:t>6</w:t>
      </w:r>
    </w:p>
    <w:p w:rsidR="003C3706" w:rsidRPr="007254ED" w:rsidRDefault="003C3706" w:rsidP="00EF2F1C">
      <w:pPr>
        <w:pStyle w:val="Hemstlatt"/>
      </w:pPr>
      <w:r w:rsidRPr="007254ED">
        <w:t>Riksdagen tillkännager för regeringen som sin mening vad i motionen anförs om att flytta myndigheter, institutioner och kommunal verksamhet till mångetniska områden.</w:t>
      </w:r>
    </w:p>
    <w:p w:rsidR="003C3706" w:rsidRPr="007254ED" w:rsidRDefault="003C3706" w:rsidP="00EF2F1C">
      <w:pPr>
        <w:pStyle w:val="Hemstlatt"/>
      </w:pPr>
      <w:r w:rsidRPr="007254ED">
        <w:t>Riksdagen tillkännager för regeringen som sin mening vad i motionen anförs om att brottsförebyggande åtgärder skall uppmärksammas i stad</w:t>
      </w:r>
      <w:r w:rsidRPr="007254ED">
        <w:t>s</w:t>
      </w:r>
      <w:r w:rsidRPr="007254ED">
        <w:t>planeringen.</w:t>
      </w:r>
      <w:r w:rsidR="004017EB" w:rsidRPr="007254ED">
        <w:rPr>
          <w:vertAlign w:val="superscript"/>
        </w:rPr>
        <w:t>6</w:t>
      </w:r>
    </w:p>
    <w:p w:rsidR="003C3706" w:rsidRPr="007254ED" w:rsidRDefault="003C3706" w:rsidP="00EF2F1C">
      <w:pPr>
        <w:pStyle w:val="Hemstlatt"/>
      </w:pPr>
      <w:r w:rsidRPr="007254ED">
        <w:t xml:space="preserve">Riksdagen tillkännager för regeringen som sin mening vad i motionen anförs om stöd till kvinnojourernas arbete, särskilt mot bakgrund av deras kunskap och erfarenhet av </w:t>
      </w:r>
      <w:r w:rsidR="00C1368D" w:rsidRPr="007254ED">
        <w:t>hedersrelaterat våld</w:t>
      </w:r>
      <w:r w:rsidRPr="007254ED">
        <w:t>.</w:t>
      </w:r>
      <w:r w:rsidR="004017EB" w:rsidRPr="007254ED">
        <w:rPr>
          <w:vertAlign w:val="superscript"/>
        </w:rPr>
        <w:t>7</w:t>
      </w:r>
    </w:p>
    <w:p w:rsidR="003C3706" w:rsidRPr="007254ED" w:rsidRDefault="003C3706" w:rsidP="00EF2F1C">
      <w:pPr>
        <w:pStyle w:val="Hemstlatt"/>
      </w:pPr>
      <w:r w:rsidRPr="007254ED">
        <w:t>Riksdagen tillkännager för regeringen som sin mening vad i motionen anförs om äldre invandrare i det svenska samhället.</w:t>
      </w:r>
      <w:r w:rsidR="004017EB" w:rsidRPr="007254ED">
        <w:rPr>
          <w:vertAlign w:val="superscript"/>
        </w:rPr>
        <w:t>7</w:t>
      </w:r>
    </w:p>
    <w:p w:rsidR="003C3706" w:rsidRPr="007254ED" w:rsidRDefault="003C3706" w:rsidP="00EF2F1C">
      <w:pPr>
        <w:pStyle w:val="Hemstlatt"/>
      </w:pPr>
      <w:r w:rsidRPr="007254ED">
        <w:t xml:space="preserve">Riksdagen tillkännager för regeringen som sin mening </w:t>
      </w:r>
      <w:r w:rsidRPr="007254ED">
        <w:rPr>
          <w:snapToGrid w:val="0"/>
        </w:rPr>
        <w:t>vad i motionen anförs om införandet av en medborgarbok och att en ceremoni för öve</w:t>
      </w:r>
      <w:r w:rsidRPr="007254ED">
        <w:rPr>
          <w:snapToGrid w:val="0"/>
        </w:rPr>
        <w:t>r</w:t>
      </w:r>
      <w:r w:rsidRPr="007254ED">
        <w:rPr>
          <w:snapToGrid w:val="0"/>
        </w:rPr>
        <w:t>lämnandet genomförs.</w:t>
      </w:r>
    </w:p>
    <w:p w:rsidR="00C1368D" w:rsidRPr="007254ED" w:rsidRDefault="00C1368D" w:rsidP="00EF2F1C">
      <w:pPr>
        <w:pStyle w:val="Hemstlatt"/>
      </w:pPr>
      <w:r w:rsidRPr="007254ED">
        <w:rPr>
          <w:snapToGrid w:val="0"/>
        </w:rPr>
        <w:t>Riksdagen tillkännager för regeringen som sin mening vad i motionen anförs om att återkalla medborgarskap som erhållits genom mutor eller bestickning.</w:t>
      </w:r>
      <w:r w:rsidR="004017EB" w:rsidRPr="007254ED">
        <w:rPr>
          <w:vertAlign w:val="superscript"/>
        </w:rPr>
        <w:t>8</w:t>
      </w:r>
    </w:p>
    <w:p w:rsidR="003C3706" w:rsidRPr="007254ED" w:rsidRDefault="003C3706" w:rsidP="00EF2F1C">
      <w:pPr>
        <w:pStyle w:val="Hemstlatt"/>
      </w:pPr>
      <w:r w:rsidRPr="007254ED">
        <w:t>Riksdagen tillkännager för regeringen som sin mening vad i motionen anförs om att inrätta ett interkulturellt råd.</w:t>
      </w:r>
    </w:p>
    <w:p w:rsidR="003C3706" w:rsidRPr="007254ED" w:rsidRDefault="003C3706" w:rsidP="00EF2F1C">
      <w:pPr>
        <w:pStyle w:val="Hemstlatt"/>
      </w:pPr>
      <w:r w:rsidRPr="007254ED">
        <w:t>Riksdagen tillkännager för regeringen som sin mening vad i motionen</w:t>
      </w:r>
      <w:r w:rsidR="00D923E0" w:rsidRPr="007254ED">
        <w:t xml:space="preserve"> anförs om att förändra Sverige</w:t>
      </w:r>
      <w:r w:rsidRPr="007254ED">
        <w:t>bilden genom att synliggöra minoritete</w:t>
      </w:r>
      <w:r w:rsidRPr="007254ED">
        <w:t>r</w:t>
      </w:r>
      <w:r w:rsidRPr="007254ED">
        <w:t>nas roll i den svenska historien och det nutida samhället i historie-, litt</w:t>
      </w:r>
      <w:r w:rsidRPr="007254ED">
        <w:t>e</w:t>
      </w:r>
      <w:r w:rsidRPr="007254ED">
        <w:t>ratur- och samhällsundervisningen.</w:t>
      </w:r>
      <w:r w:rsidR="004017EB" w:rsidRPr="007254ED">
        <w:rPr>
          <w:vertAlign w:val="superscript"/>
        </w:rPr>
        <w:t>1</w:t>
      </w:r>
    </w:p>
    <w:p w:rsidR="003C3706" w:rsidRPr="007254ED" w:rsidRDefault="003C3706" w:rsidP="00EF2F1C">
      <w:pPr>
        <w:pStyle w:val="Hemstlatt"/>
      </w:pPr>
      <w:r w:rsidRPr="007254ED">
        <w:t xml:space="preserve">Riksdagen tillkännager för regeringen som sin mening vad i motionen anförs om att avveckla </w:t>
      </w:r>
      <w:r w:rsidR="00612392" w:rsidRPr="007254ED">
        <w:t>”</w:t>
      </w:r>
      <w:r w:rsidRPr="007254ED">
        <w:t>integrationsindustrin</w:t>
      </w:r>
      <w:r w:rsidR="00612392" w:rsidRPr="007254ED">
        <w:t>”</w:t>
      </w:r>
      <w:r w:rsidRPr="007254ED">
        <w:t>.</w:t>
      </w:r>
    </w:p>
    <w:p w:rsidR="003C3706" w:rsidRPr="007254ED" w:rsidRDefault="003C3706" w:rsidP="00EF2F1C">
      <w:pPr>
        <w:pStyle w:val="Hemstlatt"/>
      </w:pPr>
      <w:r w:rsidRPr="007254ED">
        <w:t>Riksdagen tillkännager för regeringen som sin mening vad i motionen anförs om att utmönstra integrationsbegreppet.</w:t>
      </w:r>
    </w:p>
    <w:p w:rsidR="003C3706" w:rsidRPr="007254ED" w:rsidRDefault="003C3706" w:rsidP="00EF2F1C">
      <w:pPr>
        <w:pStyle w:val="Hemstlatt"/>
      </w:pPr>
      <w:r w:rsidRPr="007254ED">
        <w:t>Riksdagen tillkännager för regeringen som sin mening vad i motionen anförs om en diskrimineringsminister i</w:t>
      </w:r>
      <w:r w:rsidR="004017EB" w:rsidRPr="007254ED">
        <w:t xml:space="preserve"> </w:t>
      </w:r>
      <w:r w:rsidRPr="007254ED">
        <w:t>stället för en integrationsmini</w:t>
      </w:r>
      <w:r w:rsidRPr="007254ED">
        <w:t>s</w:t>
      </w:r>
      <w:r w:rsidRPr="007254ED">
        <w:t>ter.</w:t>
      </w:r>
      <w:r w:rsidR="004017EB" w:rsidRPr="007254ED">
        <w:rPr>
          <w:vertAlign w:val="superscript"/>
        </w:rPr>
        <w:t>8</w:t>
      </w:r>
    </w:p>
    <w:p w:rsidR="003C3706" w:rsidRPr="007254ED" w:rsidRDefault="004017EB" w:rsidP="00EF2F1C">
      <w:pPr>
        <w:pStyle w:val="Hemstlatt"/>
      </w:pPr>
      <w:r w:rsidRPr="007254ED">
        <w:t>Riksdagen tillkännager för regeringen som sin mening vad i motionen anförs om att avveckla Integrationsverket samt att Migrationsverket ges ansvar för informationsfrågor till invandrare och flyktingar.</w:t>
      </w: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B4A97" w:rsidRPr="007254ED" w:rsidRDefault="004B4A97" w:rsidP="004017EB">
      <w:pPr>
        <w:rPr>
          <w:vertAlign w:val="superscript"/>
        </w:rPr>
      </w:pPr>
    </w:p>
    <w:p w:rsidR="004017EB" w:rsidRPr="007254ED" w:rsidRDefault="004017EB" w:rsidP="004017EB">
      <w:pPr>
        <w:rPr>
          <w:sz w:val="16"/>
          <w:szCs w:val="16"/>
        </w:rPr>
      </w:pPr>
      <w:r w:rsidRPr="007254ED">
        <w:rPr>
          <w:vertAlign w:val="superscript"/>
        </w:rPr>
        <w:t xml:space="preserve">1 </w:t>
      </w:r>
      <w:r w:rsidRPr="007254ED">
        <w:rPr>
          <w:sz w:val="16"/>
          <w:szCs w:val="16"/>
        </w:rPr>
        <w:t>Yrkandena 2–9 och 33 hänvisade till UbU.</w:t>
      </w:r>
    </w:p>
    <w:p w:rsidR="004017EB" w:rsidRPr="007254ED" w:rsidRDefault="0041049D" w:rsidP="004B4A97">
      <w:pPr>
        <w:spacing w:before="0"/>
        <w:rPr>
          <w:sz w:val="16"/>
          <w:szCs w:val="16"/>
        </w:rPr>
      </w:pPr>
      <w:r w:rsidRPr="007254ED">
        <w:rPr>
          <w:vertAlign w:val="superscript"/>
        </w:rPr>
        <w:t xml:space="preserve">2 </w:t>
      </w:r>
      <w:r w:rsidRPr="007254ED">
        <w:rPr>
          <w:sz w:val="16"/>
          <w:szCs w:val="16"/>
        </w:rPr>
        <w:t>Yrkandena 11–12, 15–16</w:t>
      </w:r>
      <w:r w:rsidR="00D923E0" w:rsidRPr="007254ED">
        <w:rPr>
          <w:sz w:val="16"/>
          <w:szCs w:val="16"/>
        </w:rPr>
        <w:t xml:space="preserve"> och 18 hänvisade till A</w:t>
      </w:r>
      <w:r w:rsidRPr="007254ED">
        <w:rPr>
          <w:sz w:val="16"/>
          <w:szCs w:val="16"/>
        </w:rPr>
        <w:t>U</w:t>
      </w:r>
      <w:r w:rsidR="00D923E0" w:rsidRPr="007254ED">
        <w:rPr>
          <w:sz w:val="16"/>
          <w:szCs w:val="16"/>
        </w:rPr>
        <w:t>.</w:t>
      </w:r>
    </w:p>
    <w:p w:rsidR="004017EB" w:rsidRPr="007254ED" w:rsidRDefault="0041049D" w:rsidP="004B4A97">
      <w:pPr>
        <w:pStyle w:val="Normaltindrag"/>
        <w:ind w:firstLine="0"/>
        <w:rPr>
          <w:sz w:val="16"/>
          <w:szCs w:val="16"/>
        </w:rPr>
      </w:pPr>
      <w:r w:rsidRPr="007254ED">
        <w:rPr>
          <w:vertAlign w:val="superscript"/>
        </w:rPr>
        <w:t xml:space="preserve">3 </w:t>
      </w:r>
      <w:r w:rsidRPr="007254ED">
        <w:rPr>
          <w:sz w:val="16"/>
          <w:szCs w:val="16"/>
        </w:rPr>
        <w:t>Yrkande 13 hänvisat till NU.</w:t>
      </w:r>
    </w:p>
    <w:p w:rsidR="004017EB" w:rsidRPr="007254ED" w:rsidRDefault="0041049D" w:rsidP="004B4A97">
      <w:pPr>
        <w:pStyle w:val="Normaltindrag"/>
        <w:ind w:firstLine="0"/>
        <w:rPr>
          <w:sz w:val="16"/>
          <w:szCs w:val="16"/>
        </w:rPr>
      </w:pPr>
      <w:r w:rsidRPr="007254ED">
        <w:rPr>
          <w:vertAlign w:val="superscript"/>
        </w:rPr>
        <w:t>4</w:t>
      </w:r>
      <w:r w:rsidRPr="007254ED">
        <w:t xml:space="preserve"> </w:t>
      </w:r>
      <w:r w:rsidRPr="007254ED">
        <w:rPr>
          <w:sz w:val="16"/>
          <w:szCs w:val="16"/>
        </w:rPr>
        <w:t>Yrkande 14 hänvisat till SkU.</w:t>
      </w:r>
    </w:p>
    <w:p w:rsidR="004017EB" w:rsidRPr="007254ED" w:rsidRDefault="0041049D" w:rsidP="004B4A97">
      <w:pPr>
        <w:pStyle w:val="Normaltindrag"/>
        <w:ind w:firstLine="0"/>
        <w:rPr>
          <w:sz w:val="16"/>
          <w:szCs w:val="16"/>
        </w:rPr>
      </w:pPr>
      <w:r w:rsidRPr="007254ED">
        <w:rPr>
          <w:vertAlign w:val="superscript"/>
        </w:rPr>
        <w:t xml:space="preserve">5 </w:t>
      </w:r>
      <w:r w:rsidRPr="007254ED">
        <w:rPr>
          <w:sz w:val="16"/>
          <w:szCs w:val="16"/>
        </w:rPr>
        <w:t>Yrkandena 21 och 22 hänvisade till JuU.</w:t>
      </w:r>
    </w:p>
    <w:p w:rsidR="004017EB" w:rsidRPr="007254ED" w:rsidRDefault="0041049D" w:rsidP="004B4A97">
      <w:pPr>
        <w:pStyle w:val="Normaltindrag"/>
        <w:ind w:firstLine="0"/>
        <w:rPr>
          <w:sz w:val="16"/>
          <w:szCs w:val="16"/>
        </w:rPr>
      </w:pPr>
      <w:r w:rsidRPr="007254ED">
        <w:rPr>
          <w:vertAlign w:val="superscript"/>
        </w:rPr>
        <w:t>6</w:t>
      </w:r>
      <w:r w:rsidRPr="007254ED">
        <w:t xml:space="preserve"> </w:t>
      </w:r>
      <w:r w:rsidRPr="007254ED">
        <w:rPr>
          <w:sz w:val="16"/>
          <w:szCs w:val="16"/>
        </w:rPr>
        <w:t>Yrkanden 25 och 27 hänvisade till BoU.</w:t>
      </w:r>
    </w:p>
    <w:p w:rsidR="004017EB" w:rsidRPr="007254ED" w:rsidRDefault="0041049D" w:rsidP="004B4A97">
      <w:pPr>
        <w:pStyle w:val="Normaltindrag"/>
        <w:ind w:firstLine="0"/>
        <w:rPr>
          <w:sz w:val="16"/>
          <w:szCs w:val="16"/>
        </w:rPr>
      </w:pPr>
      <w:r w:rsidRPr="007254ED">
        <w:rPr>
          <w:vertAlign w:val="superscript"/>
        </w:rPr>
        <w:t>7</w:t>
      </w:r>
      <w:r w:rsidRPr="007254ED">
        <w:t xml:space="preserve"> </w:t>
      </w:r>
      <w:r w:rsidRPr="007254ED">
        <w:rPr>
          <w:sz w:val="16"/>
          <w:szCs w:val="16"/>
        </w:rPr>
        <w:t>Yrkandena 28 och 29 hänvisade till SoU.</w:t>
      </w:r>
    </w:p>
    <w:p w:rsidR="0041049D" w:rsidRPr="007254ED" w:rsidRDefault="0041049D" w:rsidP="004B4A97">
      <w:pPr>
        <w:pStyle w:val="Normaltindrag"/>
        <w:ind w:firstLine="0"/>
        <w:rPr>
          <w:sz w:val="16"/>
          <w:szCs w:val="16"/>
        </w:rPr>
      </w:pPr>
      <w:r w:rsidRPr="007254ED">
        <w:rPr>
          <w:vertAlign w:val="superscript"/>
        </w:rPr>
        <w:t>8</w:t>
      </w:r>
      <w:r w:rsidRPr="007254ED">
        <w:t xml:space="preserve"> </w:t>
      </w:r>
      <w:r w:rsidRPr="007254ED">
        <w:rPr>
          <w:sz w:val="16"/>
          <w:szCs w:val="16"/>
        </w:rPr>
        <w:t>Yrkandena 31 och 36 hänvisade till KU.</w:t>
      </w:r>
    </w:p>
    <w:p w:rsidR="00C22B92" w:rsidRPr="007254ED" w:rsidRDefault="00C22B92" w:rsidP="00EB1360">
      <w:pPr>
        <w:pStyle w:val="Rubrik1"/>
        <w:pageBreakBefore/>
        <w:spacing w:before="0" w:line="240" w:lineRule="auto"/>
      </w:pPr>
      <w:bookmarkStart w:id="27" w:name="_Toc116120459"/>
      <w:bookmarkStart w:id="28" w:name="_Toc116121313"/>
      <w:bookmarkStart w:id="29" w:name="_Toc116121565"/>
      <w:bookmarkStart w:id="30" w:name="_Toc116208330"/>
      <w:bookmarkStart w:id="31" w:name="_Toc116208594"/>
      <w:bookmarkStart w:id="32" w:name="_Toc116208648"/>
      <w:bookmarkStart w:id="33" w:name="_Toc116208723"/>
      <w:bookmarkStart w:id="34" w:name="_Toc116278369"/>
      <w:bookmarkStart w:id="35" w:name="_Toc125964324"/>
      <w:r w:rsidRPr="007254ED">
        <w:t>Inledning</w:t>
      </w:r>
      <w:bookmarkEnd w:id="0"/>
      <w:bookmarkEnd w:id="1"/>
      <w:bookmarkEnd w:id="2"/>
      <w:bookmarkEnd w:id="3"/>
      <w:bookmarkEnd w:id="4"/>
      <w:bookmarkEnd w:id="16"/>
      <w:bookmarkEnd w:id="17"/>
      <w:bookmarkEnd w:id="27"/>
      <w:bookmarkEnd w:id="28"/>
      <w:bookmarkEnd w:id="29"/>
      <w:bookmarkEnd w:id="30"/>
      <w:bookmarkEnd w:id="31"/>
      <w:bookmarkEnd w:id="32"/>
      <w:bookmarkEnd w:id="33"/>
      <w:bookmarkEnd w:id="34"/>
      <w:bookmarkEnd w:id="35"/>
    </w:p>
    <w:p w:rsidR="00C22B92" w:rsidRPr="007254ED" w:rsidRDefault="00617E96" w:rsidP="00EB1360">
      <w:r w:rsidRPr="007254ED">
        <w:t>För två år sedan skrev regeringen i sin budgetproposition</w:t>
      </w:r>
      <w:r w:rsidR="00612392" w:rsidRPr="007254ED">
        <w:t>: ”</w:t>
      </w:r>
      <w:r w:rsidRPr="007254ED">
        <w:t>Mycket pekar på att utvecklingen går åt rätt håll, en ljusning på arbetsmarknaden kan skö</w:t>
      </w:r>
      <w:r w:rsidRPr="007254ED">
        <w:t>n</w:t>
      </w:r>
      <w:r w:rsidRPr="007254ED">
        <w:t>jas för utrikes födda, en effektivare lagstiftning mot diskriminering har trätt i kraft etc.</w:t>
      </w:r>
      <w:r w:rsidR="00612392" w:rsidRPr="007254ED">
        <w:t>”</w:t>
      </w:r>
      <w:r w:rsidRPr="007254ED">
        <w:t xml:space="preserve"> Att beskrivningen då liksom nu saknar verklighetsförankring torde stå klart för de flesta. </w:t>
      </w:r>
      <w:r w:rsidR="00C22B92" w:rsidRPr="007254ED">
        <w:t xml:space="preserve">Om man läser </w:t>
      </w:r>
      <w:r w:rsidR="00990E2D" w:rsidRPr="007254ED">
        <w:t>olika</w:t>
      </w:r>
      <w:r w:rsidR="00C22B92" w:rsidRPr="007254ED">
        <w:t xml:space="preserve"> </w:t>
      </w:r>
      <w:r w:rsidR="00E121DA" w:rsidRPr="007254ED">
        <w:t>statistik</w:t>
      </w:r>
      <w:r w:rsidR="00C22B92" w:rsidRPr="007254ED">
        <w:t>rapport</w:t>
      </w:r>
      <w:r w:rsidR="005E5582" w:rsidRPr="007254ED">
        <w:t>er</w:t>
      </w:r>
      <w:r w:rsidR="00C22B92" w:rsidRPr="007254ED">
        <w:t xml:space="preserve"> </w:t>
      </w:r>
      <w:r w:rsidR="00E121DA" w:rsidRPr="007254ED">
        <w:t>samt budgetpr</w:t>
      </w:r>
      <w:r w:rsidR="00E121DA" w:rsidRPr="007254ED">
        <w:t>o</w:t>
      </w:r>
      <w:r w:rsidR="00E121DA" w:rsidRPr="007254ED">
        <w:t>positionen</w:t>
      </w:r>
      <w:r w:rsidR="00C22B92" w:rsidRPr="007254ED">
        <w:t xml:space="preserve"> finner man siffror som skrämmer.</w:t>
      </w:r>
      <w:r w:rsidR="00C22B92" w:rsidRPr="007254ED">
        <w:rPr>
          <w:b/>
        </w:rPr>
        <w:t xml:space="preserve"> </w:t>
      </w:r>
      <w:r w:rsidR="009D3328" w:rsidRPr="007254ED">
        <w:t>Där</w:t>
      </w:r>
      <w:r w:rsidR="00C22B92" w:rsidRPr="007254ED">
        <w:t xml:space="preserve"> framgår det bl.a. att</w:t>
      </w:r>
      <w:r w:rsidR="00C22B92" w:rsidRPr="007254ED">
        <w:rPr>
          <w:b/>
        </w:rPr>
        <w:t xml:space="preserve"> </w:t>
      </w:r>
      <w:r w:rsidR="005E5582" w:rsidRPr="007254ED">
        <w:t>mellan</w:t>
      </w:r>
      <w:r w:rsidR="00E121DA" w:rsidRPr="007254ED">
        <w:t xml:space="preserve"> 35</w:t>
      </w:r>
      <w:r w:rsidR="00612392" w:rsidRPr="007254ED">
        <w:t xml:space="preserve"> och </w:t>
      </w:r>
      <w:r w:rsidR="005E5582" w:rsidRPr="007254ED">
        <w:t>42</w:t>
      </w:r>
      <w:r w:rsidR="00C22B92" w:rsidRPr="007254ED">
        <w:t xml:space="preserve"> </w:t>
      </w:r>
      <w:r w:rsidR="00612392" w:rsidRPr="007254ED">
        <w:t xml:space="preserve">% </w:t>
      </w:r>
      <w:r w:rsidR="00C22B92" w:rsidRPr="007254ED">
        <w:t xml:space="preserve">av de utlandsfödda saknar sysselsättning, knappt 40 </w:t>
      </w:r>
      <w:r w:rsidR="00612392" w:rsidRPr="007254ED">
        <w:t>%</w:t>
      </w:r>
      <w:r w:rsidR="00C22B92" w:rsidRPr="007254ED">
        <w:t xml:space="preserve"> av fly</w:t>
      </w:r>
      <w:r w:rsidR="00C22B92" w:rsidRPr="007254ED">
        <w:t>k</w:t>
      </w:r>
      <w:r w:rsidR="00C22B92" w:rsidRPr="007254ED">
        <w:t>tingarna är självförsörjande efter f</w:t>
      </w:r>
      <w:r w:rsidR="0040271B" w:rsidRPr="007254ED">
        <w:t xml:space="preserve">yra </w:t>
      </w:r>
      <w:r w:rsidR="00C22B92" w:rsidRPr="007254ED">
        <w:t xml:space="preserve">år, endast 60 </w:t>
      </w:r>
      <w:r w:rsidR="00612392" w:rsidRPr="007254ED">
        <w:t>%</w:t>
      </w:r>
      <w:r w:rsidR="00C22B92" w:rsidRPr="007254ED">
        <w:t xml:space="preserve"> av de utlandsfödda akademikerna har ett arbete som motsvarar deras utbildningsnivå jämfört med 80 </w:t>
      </w:r>
      <w:r w:rsidR="00612392" w:rsidRPr="007254ED">
        <w:t>%</w:t>
      </w:r>
      <w:r w:rsidR="00C22B92" w:rsidRPr="007254ED">
        <w:t xml:space="preserve"> av de svenskfödda och antalet anmälningar gällande diskriminering har ökat </w:t>
      </w:r>
      <w:r w:rsidR="005E5582" w:rsidRPr="007254ED">
        <w:t>dramatiskt</w:t>
      </w:r>
      <w:r w:rsidR="00C22B92" w:rsidRPr="007254ED">
        <w:t xml:space="preserve"> under de senaste åren. </w:t>
      </w:r>
      <w:r w:rsidR="008274F9" w:rsidRPr="007254ED">
        <w:t>Bakom siffrorna döljer sig människor som många gånger förlorat hoppet om en bättre framtid.</w:t>
      </w:r>
    </w:p>
    <w:p w:rsidR="00EB1AF4" w:rsidRPr="007254ED" w:rsidRDefault="008274F9" w:rsidP="00C22B92">
      <w:pPr>
        <w:pStyle w:val="Normaltindrag"/>
      </w:pPr>
      <w:r w:rsidRPr="007254ED">
        <w:t xml:space="preserve">Socialdemokraternas politik för att möta dessa utmaningar har efter elva regeringsår kommit till vägs ände. </w:t>
      </w:r>
      <w:r w:rsidR="005A2FBF" w:rsidRPr="007254ED">
        <w:t>Riksrevisionens styrelse har i en grans</w:t>
      </w:r>
      <w:r w:rsidR="005A2FBF" w:rsidRPr="007254ED">
        <w:t>k</w:t>
      </w:r>
      <w:r w:rsidR="005A2FBF" w:rsidRPr="007254ED">
        <w:t>ning</w:t>
      </w:r>
      <w:r w:rsidR="005A2FBF" w:rsidRPr="007254ED">
        <w:rPr>
          <w:rStyle w:val="Fotnotsreferens"/>
        </w:rPr>
        <w:footnoteReference w:id="1"/>
      </w:r>
      <w:r w:rsidR="005A2FBF" w:rsidRPr="007254ED">
        <w:t xml:space="preserve"> underkänt målen och utgångspunkterna för regeringens integrationspol</w:t>
      </w:r>
      <w:r w:rsidR="005A2FBF" w:rsidRPr="007254ED">
        <w:t>i</w:t>
      </w:r>
      <w:r w:rsidR="005A2FBF" w:rsidRPr="007254ED">
        <w:t xml:space="preserve">tik. </w:t>
      </w:r>
      <w:r w:rsidR="00C22B92" w:rsidRPr="007254ED">
        <w:t xml:space="preserve">I årets budgetproposition har den socialdemokratiska regeringen </w:t>
      </w:r>
      <w:r w:rsidR="00617E96" w:rsidRPr="007254ED">
        <w:t>därför</w:t>
      </w:r>
      <w:r w:rsidR="00990E2D" w:rsidRPr="007254ED">
        <w:t xml:space="preserve"> </w:t>
      </w:r>
      <w:r w:rsidR="00C22B92" w:rsidRPr="007254ED">
        <w:t>tvingats erkänna sitt misslyckande</w:t>
      </w:r>
      <w:r w:rsidR="00990E2D" w:rsidRPr="007254ED">
        <w:t xml:space="preserve"> och förtydliga sina målsättningar</w:t>
      </w:r>
      <w:r w:rsidR="00C22B92" w:rsidRPr="007254ED">
        <w:t>.</w:t>
      </w:r>
      <w:r w:rsidR="00DE0D02" w:rsidRPr="007254ED">
        <w:t xml:space="preserve"> I ett desperat försök att visa på handlingskraft har man på sedvanligt manér tillsatt en utredning som skall se över nuvarande integrationspolitik. Betänkandet skall överlämnas om två år! </w:t>
      </w:r>
      <w:r w:rsidR="00C22B92" w:rsidRPr="007254ED">
        <w:t>Detta efter att</w:t>
      </w:r>
      <w:r w:rsidR="00D923E0" w:rsidRPr="007254ED">
        <w:t xml:space="preserve"> man</w:t>
      </w:r>
      <w:r w:rsidR="00C22B92" w:rsidRPr="007254ED">
        <w:t xml:space="preserve"> i </w:t>
      </w:r>
      <w:r w:rsidR="008C2853" w:rsidRPr="007254ED">
        <w:t>elva</w:t>
      </w:r>
      <w:r w:rsidR="00C22B92" w:rsidRPr="007254ED">
        <w:t xml:space="preserve"> år valt att låtsas som om integrationspoli</w:t>
      </w:r>
      <w:r w:rsidR="00DE0D02" w:rsidRPr="007254ED">
        <w:t xml:space="preserve">tiken varit lyckad. Att </w:t>
      </w:r>
      <w:r w:rsidR="00612392" w:rsidRPr="007254ED">
        <w:t xml:space="preserve">Socialdemokraterna </w:t>
      </w:r>
      <w:r w:rsidR="00DE0D02" w:rsidRPr="007254ED">
        <w:t>erkänt sitt mis</w:t>
      </w:r>
      <w:r w:rsidR="00DE0D02" w:rsidRPr="007254ED">
        <w:t>s</w:t>
      </w:r>
      <w:r w:rsidR="00DE0D02" w:rsidRPr="007254ED">
        <w:t xml:space="preserve">lyckande </w:t>
      </w:r>
      <w:r w:rsidR="00C22B92" w:rsidRPr="007254ED">
        <w:t xml:space="preserve">innebär dock inte att </w:t>
      </w:r>
      <w:r w:rsidR="00DE0D02" w:rsidRPr="007254ED">
        <w:t>man</w:t>
      </w:r>
      <w:r w:rsidR="00C22B92" w:rsidRPr="007254ED">
        <w:t xml:space="preserve"> </w:t>
      </w:r>
      <w:r w:rsidR="00C22B92" w:rsidRPr="007254ED">
        <w:rPr>
          <w:i/>
        </w:rPr>
        <w:t>ändrar</w:t>
      </w:r>
      <w:r w:rsidR="00C22B92" w:rsidRPr="007254ED">
        <w:t xml:space="preserve"> politisk riktning</w:t>
      </w:r>
      <w:r w:rsidR="005A2FBF" w:rsidRPr="007254ED">
        <w:t xml:space="preserve">. </w:t>
      </w:r>
      <w:r w:rsidR="00C22B92" w:rsidRPr="007254ED">
        <w:t>I</w:t>
      </w:r>
      <w:r w:rsidR="00612392" w:rsidRPr="007254ED">
        <w:t xml:space="preserve"> </w:t>
      </w:r>
      <w:r w:rsidR="00C22B92" w:rsidRPr="007254ED">
        <w:t xml:space="preserve">stället försöker man lappa och laga i ett </w:t>
      </w:r>
      <w:r w:rsidR="00612392" w:rsidRPr="007254ED">
        <w:t>gammalt system som för länge sedan</w:t>
      </w:r>
      <w:r w:rsidR="00C22B92" w:rsidRPr="007254ED">
        <w:t xml:space="preserve"> visat sig odu</w:t>
      </w:r>
      <w:r w:rsidR="00C22B92" w:rsidRPr="007254ED">
        <w:t>g</w:t>
      </w:r>
      <w:r w:rsidR="00C22B92" w:rsidRPr="007254ED">
        <w:t>ligt.</w:t>
      </w:r>
      <w:r w:rsidR="00A068D2" w:rsidRPr="007254ED">
        <w:t xml:space="preserve"> </w:t>
      </w:r>
      <w:r w:rsidRPr="007254ED">
        <w:t>Men främst saknar den socialdemokratiska regeringen visioner om hur framtidens utmaningar ska</w:t>
      </w:r>
      <w:r w:rsidR="00612392" w:rsidRPr="007254ED">
        <w:t>ll</w:t>
      </w:r>
      <w:r w:rsidRPr="007254ED">
        <w:t xml:space="preserve"> mötas.</w:t>
      </w:r>
    </w:p>
    <w:p w:rsidR="008274F9" w:rsidRPr="007254ED" w:rsidRDefault="008274F9" w:rsidP="00037D46">
      <w:pPr>
        <w:pStyle w:val="Normaltindrag"/>
      </w:pPr>
      <w:r w:rsidRPr="007254ED">
        <w:t xml:space="preserve">I denna motion presenterar Kristdemokraterna förslag för att färre skall behöva hamna i </w:t>
      </w:r>
      <w:r w:rsidR="00DE0D02" w:rsidRPr="007254ED">
        <w:t>utanförskap</w:t>
      </w:r>
      <w:r w:rsidRPr="007254ED">
        <w:t>. Några av våra förslag är</w:t>
      </w:r>
      <w:r w:rsidR="00612392" w:rsidRPr="007254ED">
        <w:t xml:space="preserve"> att</w:t>
      </w:r>
    </w:p>
    <w:p w:rsidR="00DE0D02" w:rsidRPr="007254ED" w:rsidRDefault="002F3111" w:rsidP="00EB1360">
      <w:pPr>
        <w:pStyle w:val="PunktlistaTankstreck"/>
        <w:tabs>
          <w:tab w:val="clear" w:pos="360"/>
        </w:tabs>
      </w:pPr>
      <w:r w:rsidRPr="007254ED">
        <w:t>avkodifiera arbetsansökningar</w:t>
      </w:r>
      <w:r w:rsidR="002721BA" w:rsidRPr="007254ED">
        <w:t>,</w:t>
      </w:r>
    </w:p>
    <w:p w:rsidR="00DE0D02" w:rsidRPr="007254ED" w:rsidRDefault="00612392" w:rsidP="00EB1360">
      <w:pPr>
        <w:pStyle w:val="PunktlistaTankstreck"/>
        <w:tabs>
          <w:tab w:val="clear" w:pos="360"/>
        </w:tabs>
        <w:spacing w:before="0"/>
      </w:pPr>
      <w:r w:rsidRPr="007254ED">
        <w:t xml:space="preserve">ge </w:t>
      </w:r>
      <w:r w:rsidR="002F3111" w:rsidRPr="007254ED">
        <w:t>rättshjälp för tvister i arbetslivet</w:t>
      </w:r>
      <w:r w:rsidR="002721BA" w:rsidRPr="007254ED">
        <w:t>,</w:t>
      </w:r>
    </w:p>
    <w:p w:rsidR="0045031D" w:rsidRPr="007254ED" w:rsidRDefault="0045031D" w:rsidP="00EB1360">
      <w:pPr>
        <w:pStyle w:val="PunktlistaTankstreck"/>
        <w:tabs>
          <w:tab w:val="clear" w:pos="360"/>
        </w:tabs>
        <w:spacing w:before="0"/>
      </w:pPr>
      <w:r w:rsidRPr="007254ED">
        <w:t xml:space="preserve">avskaffa </w:t>
      </w:r>
      <w:r w:rsidR="00612392" w:rsidRPr="007254ED">
        <w:t>”</w:t>
      </w:r>
      <w:r w:rsidRPr="007254ED">
        <w:t>integrationsindustrin</w:t>
      </w:r>
      <w:r w:rsidR="00612392" w:rsidRPr="007254ED">
        <w:t>”</w:t>
      </w:r>
      <w:r w:rsidR="002721BA" w:rsidRPr="007254ED">
        <w:t>,</w:t>
      </w:r>
    </w:p>
    <w:p w:rsidR="00DE0D02" w:rsidRPr="007254ED" w:rsidRDefault="002F3111" w:rsidP="00EB1360">
      <w:pPr>
        <w:pStyle w:val="PunktlistaTankstreck"/>
        <w:tabs>
          <w:tab w:val="clear" w:pos="360"/>
        </w:tabs>
        <w:spacing w:before="0"/>
      </w:pPr>
      <w:r w:rsidRPr="007254ED">
        <w:t>inför</w:t>
      </w:r>
      <w:r w:rsidR="00612392" w:rsidRPr="007254ED">
        <w:t>a</w:t>
      </w:r>
      <w:r w:rsidRPr="007254ED">
        <w:t xml:space="preserve"> svenskundervisning med praktik- eller lärlingsplats och yrkesterm</w:t>
      </w:r>
      <w:r w:rsidRPr="007254ED">
        <w:t>i</w:t>
      </w:r>
      <w:r w:rsidRPr="007254ED">
        <w:t>nologi</w:t>
      </w:r>
      <w:r w:rsidR="002721BA" w:rsidRPr="007254ED">
        <w:t>,</w:t>
      </w:r>
    </w:p>
    <w:p w:rsidR="00DE0D02" w:rsidRPr="007254ED" w:rsidRDefault="000A27C7" w:rsidP="00EB1360">
      <w:pPr>
        <w:pStyle w:val="PunktlistaTankstreck"/>
        <w:tabs>
          <w:tab w:val="clear" w:pos="360"/>
        </w:tabs>
        <w:spacing w:before="0"/>
      </w:pPr>
      <w:r w:rsidRPr="007254ED">
        <w:t>satsa på företagandet</w:t>
      </w:r>
      <w:r w:rsidR="002F3111" w:rsidRPr="007254ED">
        <w:t xml:space="preserve"> bl.a. </w:t>
      </w:r>
      <w:r w:rsidRPr="007254ED">
        <w:t xml:space="preserve">genom en </w:t>
      </w:r>
      <w:r w:rsidR="002F3111" w:rsidRPr="007254ED">
        <w:t>schablonbeskattning av kontantbra</w:t>
      </w:r>
      <w:r w:rsidR="002F3111" w:rsidRPr="007254ED">
        <w:t>n</w:t>
      </w:r>
      <w:r w:rsidR="002F3111" w:rsidRPr="007254ED">
        <w:t>schen</w:t>
      </w:r>
      <w:r w:rsidR="002721BA" w:rsidRPr="007254ED">
        <w:t>,</w:t>
      </w:r>
    </w:p>
    <w:p w:rsidR="00DE0D02" w:rsidRPr="007254ED" w:rsidRDefault="002F3111" w:rsidP="00EB1360">
      <w:pPr>
        <w:pStyle w:val="PunktlistaTankstreck"/>
        <w:tabs>
          <w:tab w:val="clear" w:pos="360"/>
        </w:tabs>
        <w:spacing w:before="0"/>
      </w:pPr>
      <w:r w:rsidRPr="007254ED">
        <w:t>bygg</w:t>
      </w:r>
      <w:r w:rsidR="00612392" w:rsidRPr="007254ED">
        <w:t>a</w:t>
      </w:r>
      <w:r w:rsidRPr="007254ED">
        <w:t xml:space="preserve"> fler bostäder – olika upplåtelse- och bebyggelseformer</w:t>
      </w:r>
      <w:r w:rsidR="002721BA" w:rsidRPr="007254ED">
        <w:t>,</w:t>
      </w:r>
    </w:p>
    <w:p w:rsidR="002F3111" w:rsidRPr="007254ED" w:rsidRDefault="00612392" w:rsidP="00EB1360">
      <w:pPr>
        <w:pStyle w:val="PunktlistaTankstreck"/>
        <w:tabs>
          <w:tab w:val="clear" w:pos="360"/>
        </w:tabs>
        <w:spacing w:before="0"/>
      </w:pPr>
      <w:r w:rsidRPr="007254ED">
        <w:t xml:space="preserve">ge </w:t>
      </w:r>
      <w:r w:rsidR="002F3111" w:rsidRPr="007254ED">
        <w:t>kontaktfamiljer och flyktingguider till nyanlända</w:t>
      </w:r>
      <w:r w:rsidR="002721BA" w:rsidRPr="007254ED">
        <w:t>,</w:t>
      </w:r>
    </w:p>
    <w:p w:rsidR="002F3111" w:rsidRPr="007254ED" w:rsidRDefault="00612392" w:rsidP="00EB1360">
      <w:pPr>
        <w:pStyle w:val="PunktlistaTankstreck"/>
        <w:tabs>
          <w:tab w:val="clear" w:pos="360"/>
        </w:tabs>
        <w:spacing w:before="0"/>
      </w:pPr>
      <w:r w:rsidRPr="007254ED">
        <w:t xml:space="preserve">ge </w:t>
      </w:r>
      <w:r w:rsidR="002F3111" w:rsidRPr="007254ED">
        <w:t>indraget serveringstillstånd för krogar som diskriminerar</w:t>
      </w:r>
      <w:r w:rsidR="002721BA" w:rsidRPr="007254ED">
        <w:t>,</w:t>
      </w:r>
    </w:p>
    <w:p w:rsidR="002F3111" w:rsidRPr="007254ED" w:rsidRDefault="002F3111" w:rsidP="00EB1360">
      <w:pPr>
        <w:pStyle w:val="PunktlistaTankstreck"/>
        <w:tabs>
          <w:tab w:val="clear" w:pos="360"/>
        </w:tabs>
        <w:spacing w:before="0"/>
      </w:pPr>
      <w:r w:rsidRPr="007254ED">
        <w:t>inför</w:t>
      </w:r>
      <w:r w:rsidR="00612392" w:rsidRPr="007254ED">
        <w:t>a</w:t>
      </w:r>
      <w:r w:rsidRPr="007254ED">
        <w:t xml:space="preserve"> medborgarbok och medborgarskapsceremoni</w:t>
      </w:r>
      <w:r w:rsidR="002721BA" w:rsidRPr="007254ED">
        <w:t>,</w:t>
      </w:r>
    </w:p>
    <w:p w:rsidR="002F3111" w:rsidRPr="007254ED" w:rsidRDefault="002F3111" w:rsidP="00EB1360">
      <w:pPr>
        <w:pStyle w:val="PunktlistaTankstreck"/>
        <w:tabs>
          <w:tab w:val="clear" w:pos="360"/>
        </w:tabs>
        <w:spacing w:before="0"/>
      </w:pPr>
      <w:r w:rsidRPr="007254ED">
        <w:t>återkalla medborgarskap som erhållits genom mutor/bestickning</w:t>
      </w:r>
      <w:r w:rsidR="002721BA" w:rsidRPr="007254ED">
        <w:t>,</w:t>
      </w:r>
    </w:p>
    <w:p w:rsidR="002F3111" w:rsidRPr="007254ED" w:rsidRDefault="00612392" w:rsidP="00EB1360">
      <w:pPr>
        <w:pStyle w:val="PunktlistaTankstreck"/>
        <w:tabs>
          <w:tab w:val="clear" w:pos="360"/>
        </w:tabs>
        <w:spacing w:before="0"/>
      </w:pPr>
      <w:r w:rsidRPr="007254ED">
        <w:t xml:space="preserve">ge </w:t>
      </w:r>
      <w:r w:rsidR="002F3111" w:rsidRPr="007254ED">
        <w:t>arbete eller praktik inom 60 dagar</w:t>
      </w:r>
      <w:r w:rsidR="002721BA" w:rsidRPr="007254ED">
        <w:t>,</w:t>
      </w:r>
    </w:p>
    <w:p w:rsidR="002F3111" w:rsidRPr="007254ED" w:rsidRDefault="00612392" w:rsidP="00EB1360">
      <w:pPr>
        <w:pStyle w:val="PunktlistaTankstreck"/>
        <w:tabs>
          <w:tab w:val="clear" w:pos="360"/>
        </w:tabs>
        <w:spacing w:before="0"/>
      </w:pPr>
      <w:r w:rsidRPr="007254ED">
        <w:t xml:space="preserve">ge </w:t>
      </w:r>
      <w:r w:rsidR="002F3111" w:rsidRPr="007254ED">
        <w:t>högre skadestånd vid diskriminering</w:t>
      </w:r>
      <w:r w:rsidR="002721BA" w:rsidRPr="007254ED">
        <w:t>,</w:t>
      </w:r>
    </w:p>
    <w:p w:rsidR="002F3111" w:rsidRPr="007254ED" w:rsidRDefault="000A27C7" w:rsidP="00EB1360">
      <w:pPr>
        <w:pStyle w:val="PunktlistaTankstreck"/>
        <w:tabs>
          <w:tab w:val="clear" w:pos="360"/>
        </w:tabs>
        <w:spacing w:before="0"/>
      </w:pPr>
      <w:r w:rsidRPr="007254ED">
        <w:t>inför</w:t>
      </w:r>
      <w:r w:rsidR="00612392" w:rsidRPr="007254ED">
        <w:t>a</w:t>
      </w:r>
      <w:r w:rsidRPr="007254ED">
        <w:t xml:space="preserve"> en utvecklingspeng som följer flyktingar som fått uppehållstil</w:t>
      </w:r>
      <w:r w:rsidRPr="007254ED">
        <w:t>l</w:t>
      </w:r>
      <w:r w:rsidRPr="007254ED">
        <w:t>stånd</w:t>
      </w:r>
      <w:r w:rsidR="002721BA" w:rsidRPr="007254ED">
        <w:t>,</w:t>
      </w:r>
    </w:p>
    <w:p w:rsidR="000A27C7" w:rsidRPr="007254ED" w:rsidRDefault="000A27C7" w:rsidP="00EB1360">
      <w:pPr>
        <w:pStyle w:val="PunktlistaTankstreck"/>
        <w:tabs>
          <w:tab w:val="clear" w:pos="360"/>
        </w:tabs>
        <w:spacing w:before="0"/>
      </w:pPr>
      <w:r w:rsidRPr="007254ED">
        <w:t>förbjud</w:t>
      </w:r>
      <w:r w:rsidR="00612392" w:rsidRPr="007254ED">
        <w:t>a</w:t>
      </w:r>
      <w:r w:rsidRPr="007254ED">
        <w:t xml:space="preserve"> nazistiska och rasistiska organisationer</w:t>
      </w:r>
      <w:r w:rsidR="002721BA" w:rsidRPr="007254ED">
        <w:t>,</w:t>
      </w:r>
    </w:p>
    <w:p w:rsidR="000A27C7" w:rsidRPr="007254ED" w:rsidRDefault="00612392" w:rsidP="00EB1360">
      <w:pPr>
        <w:pStyle w:val="PunktlistaTankstreck"/>
        <w:tabs>
          <w:tab w:val="clear" w:pos="360"/>
        </w:tabs>
        <w:spacing w:before="0"/>
      </w:pPr>
      <w:r w:rsidRPr="007254ED">
        <w:t xml:space="preserve">inrätta en </w:t>
      </w:r>
      <w:r w:rsidR="000A27C7" w:rsidRPr="007254ED">
        <w:t>diskrimineringsminister i</w:t>
      </w:r>
      <w:r w:rsidRPr="007254ED">
        <w:t xml:space="preserve"> </w:t>
      </w:r>
      <w:r w:rsidR="000A27C7" w:rsidRPr="007254ED">
        <w:t xml:space="preserve">stället för </w:t>
      </w:r>
      <w:r w:rsidRPr="007254ED">
        <w:t xml:space="preserve">en </w:t>
      </w:r>
      <w:r w:rsidR="000A27C7" w:rsidRPr="007254ED">
        <w:t>integrationsminister</w:t>
      </w:r>
      <w:r w:rsidR="002721BA" w:rsidRPr="007254ED">
        <w:t>,</w:t>
      </w:r>
    </w:p>
    <w:p w:rsidR="00DA3612" w:rsidRPr="007254ED" w:rsidRDefault="00DA3612" w:rsidP="00EB1360">
      <w:pPr>
        <w:pStyle w:val="PunktlistaTankstreck"/>
        <w:tabs>
          <w:tab w:val="clear" w:pos="360"/>
        </w:tabs>
        <w:spacing w:before="0"/>
      </w:pPr>
      <w:r w:rsidRPr="007254ED">
        <w:t>flytta ut verksamheter till mångetniska områden</w:t>
      </w:r>
      <w:r w:rsidR="002721BA" w:rsidRPr="007254ED">
        <w:t>.</w:t>
      </w:r>
    </w:p>
    <w:p w:rsidR="00C22B92" w:rsidRPr="007254ED" w:rsidRDefault="000A27C7" w:rsidP="00C22B92">
      <w:pPr>
        <w:pStyle w:val="Rubrik1"/>
      </w:pPr>
      <w:bookmarkStart w:id="36" w:name="_Toc53147289"/>
      <w:bookmarkStart w:id="37" w:name="_Toc53147719"/>
      <w:bookmarkStart w:id="38" w:name="_Toc53147915"/>
      <w:bookmarkStart w:id="39" w:name="_Toc53149740"/>
      <w:bookmarkStart w:id="40" w:name="_Toc53152313"/>
      <w:bookmarkStart w:id="41" w:name="_Toc53216587"/>
      <w:bookmarkStart w:id="42" w:name="_Toc53216820"/>
      <w:bookmarkStart w:id="43" w:name="_Toc53222949"/>
      <w:bookmarkStart w:id="44" w:name="_Toc53226103"/>
      <w:bookmarkStart w:id="45" w:name="_Toc53298221"/>
      <w:bookmarkStart w:id="46" w:name="_Toc54579547"/>
      <w:bookmarkStart w:id="47" w:name="_Toc84641974"/>
      <w:bookmarkStart w:id="48" w:name="_Toc84642010"/>
      <w:bookmarkStart w:id="49" w:name="_Toc84654911"/>
      <w:bookmarkStart w:id="50" w:name="_Toc84658077"/>
      <w:bookmarkStart w:id="51" w:name="_Toc84754927"/>
      <w:bookmarkStart w:id="52" w:name="_Toc84755587"/>
      <w:bookmarkStart w:id="53" w:name="_Toc84758323"/>
      <w:bookmarkStart w:id="54" w:name="_Toc86548075"/>
      <w:bookmarkStart w:id="55" w:name="_Toc116118375"/>
      <w:bookmarkStart w:id="56" w:name="_Toc116118637"/>
      <w:bookmarkStart w:id="57" w:name="_Toc116120460"/>
      <w:bookmarkStart w:id="58" w:name="_Toc116121314"/>
      <w:bookmarkStart w:id="59" w:name="_Toc116121566"/>
      <w:bookmarkStart w:id="60" w:name="_Toc116208331"/>
      <w:bookmarkStart w:id="61" w:name="_Toc116208595"/>
      <w:bookmarkStart w:id="62" w:name="_Toc116208649"/>
      <w:bookmarkStart w:id="63" w:name="_Toc116208724"/>
      <w:bookmarkStart w:id="64" w:name="_Toc116278370"/>
      <w:bookmarkStart w:id="65" w:name="_Toc125964325"/>
      <w:r w:rsidRPr="007254ED">
        <w:t xml:space="preserve">Sverige </w:t>
      </w:r>
      <w:r w:rsidR="00612392" w:rsidRPr="007254ED">
        <w:t>–</w:t>
      </w:r>
      <w:r w:rsidRPr="007254ED">
        <w:t xml:space="preserve"> v</w:t>
      </w:r>
      <w:r w:rsidR="00C22B92" w:rsidRPr="007254ED">
        <w:t>årt land i mångfald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C22B92" w:rsidRPr="007254ED" w:rsidRDefault="00C22B92" w:rsidP="003F43DC">
      <w:bookmarkStart w:id="66" w:name="_Toc496430078"/>
      <w:bookmarkStart w:id="67" w:name="_Toc526244870"/>
      <w:bookmarkStart w:id="68" w:name="_Toc526244923"/>
      <w:bookmarkStart w:id="69" w:name="_Toc526527872"/>
      <w:bookmarkStart w:id="70" w:name="_Toc526528631"/>
      <w:bookmarkStart w:id="71" w:name="_Toc526570174"/>
      <w:bookmarkStart w:id="72" w:name="_Toc526572884"/>
      <w:bookmarkStart w:id="73" w:name="_Toc526580009"/>
      <w:bookmarkStart w:id="74" w:name="_Toc526925456"/>
      <w:bookmarkStart w:id="75" w:name="_Toc527352565"/>
      <w:bookmarkStart w:id="76" w:name="_Toc527352770"/>
      <w:bookmarkStart w:id="77" w:name="_Toc527352824"/>
      <w:bookmarkStart w:id="78" w:name="_Toc91593"/>
      <w:bookmarkStart w:id="79" w:name="_Toc22728920"/>
      <w:bookmarkStart w:id="80" w:name="_Toc22730575"/>
      <w:bookmarkStart w:id="81" w:name="_Toc22730638"/>
      <w:bookmarkStart w:id="82" w:name="_Toc22731498"/>
      <w:bookmarkStart w:id="83" w:name="_Toc22732040"/>
      <w:bookmarkStart w:id="84" w:name="_Toc22732113"/>
      <w:bookmarkStart w:id="85" w:name="_Toc22732274"/>
      <w:bookmarkStart w:id="86" w:name="_Toc22739199"/>
      <w:bookmarkStart w:id="87" w:name="_Toc22747112"/>
      <w:bookmarkStart w:id="88" w:name="_Toc22758532"/>
      <w:bookmarkStart w:id="89" w:name="_Toc22816153"/>
      <w:bookmarkStart w:id="90" w:name="_Toc22816217"/>
      <w:bookmarkStart w:id="91" w:name="_Toc22817059"/>
      <w:bookmarkStart w:id="92" w:name="_Toc22908037"/>
      <w:bookmarkStart w:id="93" w:name="_Toc22908103"/>
      <w:bookmarkStart w:id="94" w:name="_Toc23094343"/>
      <w:bookmarkStart w:id="95" w:name="_Toc23095290"/>
      <w:bookmarkStart w:id="96" w:name="_Toc23095529"/>
      <w:bookmarkStart w:id="97" w:name="_Toc23095856"/>
      <w:bookmarkStart w:id="98" w:name="_Toc23095926"/>
      <w:bookmarkStart w:id="99" w:name="_Toc23097138"/>
      <w:bookmarkStart w:id="100" w:name="_Toc23097305"/>
      <w:bookmarkStart w:id="101" w:name="_Toc52972953"/>
      <w:bookmarkStart w:id="102" w:name="_Toc52972981"/>
      <w:bookmarkStart w:id="103" w:name="_Toc53147290"/>
      <w:bookmarkStart w:id="104" w:name="_Toc53147720"/>
      <w:bookmarkStart w:id="105" w:name="_Toc53147916"/>
      <w:bookmarkStart w:id="106" w:name="_Toc53149741"/>
      <w:bookmarkStart w:id="107" w:name="_Toc53152314"/>
      <w:bookmarkStart w:id="108" w:name="_Toc53216588"/>
      <w:bookmarkStart w:id="109" w:name="_Toc53216821"/>
      <w:bookmarkStart w:id="110" w:name="_Toc53222950"/>
      <w:bookmarkStart w:id="111" w:name="_Toc53226104"/>
      <w:bookmarkStart w:id="112" w:name="_Toc53298222"/>
      <w:bookmarkStart w:id="113" w:name="_Toc54579548"/>
      <w:bookmarkStart w:id="114" w:name="_Toc84641975"/>
      <w:bookmarkStart w:id="115" w:name="_Toc84642011"/>
      <w:r w:rsidRPr="007254ED">
        <w:t xml:space="preserve">Var femte person som bor i Sverige </w:t>
      </w:r>
      <w:r w:rsidR="00EF2F1C" w:rsidRPr="007254ED">
        <w:t>i dag</w:t>
      </w:r>
      <w:r w:rsidRPr="007254ED">
        <w:t xml:space="preserve"> har utländsk bakgrund. Därför må</w:t>
      </w:r>
      <w:r w:rsidRPr="007254ED">
        <w:t>s</w:t>
      </w:r>
      <w:r w:rsidRPr="007254ED">
        <w:t xml:space="preserve">te vi bestämma oss. Vilken väg </w:t>
      </w:r>
      <w:r w:rsidR="00EF2F1C" w:rsidRPr="007254ED">
        <w:t xml:space="preserve">skall </w:t>
      </w:r>
      <w:r w:rsidRPr="007254ED">
        <w:t>vi välja för att leva tillsammans i ett harmoniskt Sver</w:t>
      </w:r>
      <w:r w:rsidRPr="007254ED">
        <w:t>i</w:t>
      </w:r>
      <w:r w:rsidRPr="007254ED">
        <w:t>ge?</w:t>
      </w:r>
    </w:p>
    <w:p w:rsidR="00C22B92" w:rsidRPr="007254ED" w:rsidRDefault="00C22B92" w:rsidP="00C22B92">
      <w:pPr>
        <w:pStyle w:val="Normaltindrag"/>
      </w:pPr>
      <w:r w:rsidRPr="007254ED">
        <w:t>Vi kristdemokrater vill bejaka mångfalden. Det gör vi utifrån vår männ</w:t>
      </w:r>
      <w:r w:rsidRPr="007254ED">
        <w:t>i</w:t>
      </w:r>
      <w:r w:rsidRPr="007254ED">
        <w:t>skosyn och syn på solidaritet med andra människor</w:t>
      </w:r>
      <w:r w:rsidR="00612392" w:rsidRPr="007254ED">
        <w:t xml:space="preserve"> m</w:t>
      </w:r>
      <w:r w:rsidRPr="007254ED">
        <w:t>en också därför att vi tror att mångfaldens samhälle skapar dynamik och ekonomisk utveckling. Det är när olikheter kompletterar varandra som en bättre helhet skapas. Att bejaka mångfald är inte att blunda för att den också kan skapa konflikter. Därför måste de konflikter som uppstår hanteras med respekt för varandra och med en vilja att nå fram till samförstånd.</w:t>
      </w:r>
    </w:p>
    <w:p w:rsidR="00C22B92" w:rsidRPr="007254ED" w:rsidRDefault="00C22B92" w:rsidP="00C22B92">
      <w:pPr>
        <w:pStyle w:val="Normaltindrag"/>
        <w:rPr>
          <w:snapToGrid w:val="0"/>
        </w:rPr>
      </w:pPr>
      <w:r w:rsidRPr="007254ED">
        <w:rPr>
          <w:snapToGrid w:val="0"/>
        </w:rPr>
        <w:t>En kristdemokratisk vision av en lyckosam integrationspolitik kan liknas vid ett träd. Trädet har rötter åt olika håll. På samma sätt har det svenska samhället och människorna som bor här rötter i olika kulturer. Men några av rötterna har betytt mer än andra för att ge det svenska samhället ett stabilt fäste. I grundskolans läroplan kallas den värdegrunden för västerländsk h</w:t>
      </w:r>
      <w:r w:rsidRPr="007254ED">
        <w:rPr>
          <w:snapToGrid w:val="0"/>
        </w:rPr>
        <w:t>u</w:t>
      </w:r>
      <w:r w:rsidRPr="007254ED">
        <w:rPr>
          <w:snapToGrid w:val="0"/>
        </w:rPr>
        <w:t>manism och kristen tradition. Och de rötterna är densamma som det allmä</w:t>
      </w:r>
      <w:r w:rsidRPr="007254ED">
        <w:rPr>
          <w:snapToGrid w:val="0"/>
        </w:rPr>
        <w:t>n</w:t>
      </w:r>
      <w:r w:rsidRPr="007254ED">
        <w:rPr>
          <w:snapToGrid w:val="0"/>
        </w:rPr>
        <w:t xml:space="preserve">mänskliga som finns uttryckt i exempelvis FN:s deklaration om de mänskliga rättigheterna. </w:t>
      </w:r>
      <w:r w:rsidRPr="007254ED">
        <w:t>Alla medborgare måste bli medvetna om de gemensamma ku</w:t>
      </w:r>
      <w:r w:rsidRPr="007254ED">
        <w:t>l</w:t>
      </w:r>
      <w:r w:rsidRPr="007254ED">
        <w:t>turella och demokrati</w:t>
      </w:r>
      <w:r w:rsidRPr="007254ED">
        <w:t>s</w:t>
      </w:r>
      <w:r w:rsidRPr="007254ED">
        <w:t>ka arven.</w:t>
      </w:r>
    </w:p>
    <w:p w:rsidR="00C22B92" w:rsidRPr="007254ED" w:rsidRDefault="00C22B92" w:rsidP="00C22B92">
      <w:pPr>
        <w:pStyle w:val="Normaltindrag"/>
        <w:rPr>
          <w:snapToGrid w:val="0"/>
        </w:rPr>
      </w:pPr>
      <w:r w:rsidRPr="007254ED">
        <w:rPr>
          <w:snapToGrid w:val="0"/>
        </w:rPr>
        <w:t xml:space="preserve">Rötterna förenas i en stam. Stammen uttrycker det vi alla behöver vara överens om för att samhället </w:t>
      </w:r>
      <w:r w:rsidR="00EF2F1C" w:rsidRPr="007254ED">
        <w:rPr>
          <w:snapToGrid w:val="0"/>
        </w:rPr>
        <w:t xml:space="preserve">skall </w:t>
      </w:r>
      <w:r w:rsidRPr="007254ED">
        <w:rPr>
          <w:snapToGrid w:val="0"/>
        </w:rPr>
        <w:t>fungera. Det är vad vi kristd</w:t>
      </w:r>
      <w:r w:rsidRPr="007254ED">
        <w:rPr>
          <w:snapToGrid w:val="0"/>
        </w:rPr>
        <w:t>e</w:t>
      </w:r>
      <w:r w:rsidRPr="007254ED">
        <w:rPr>
          <w:snapToGrid w:val="0"/>
        </w:rPr>
        <w:t xml:space="preserve">mokrater brukar kalla </w:t>
      </w:r>
      <w:r w:rsidR="00612392" w:rsidRPr="007254ED">
        <w:rPr>
          <w:snapToGrid w:val="0"/>
        </w:rPr>
        <w:t>”</w:t>
      </w:r>
      <w:r w:rsidRPr="007254ED">
        <w:rPr>
          <w:snapToGrid w:val="0"/>
        </w:rPr>
        <w:t>ett etiskt minimum</w:t>
      </w:r>
      <w:r w:rsidR="00612392" w:rsidRPr="007254ED">
        <w:rPr>
          <w:snapToGrid w:val="0"/>
        </w:rPr>
        <w:t>”</w:t>
      </w:r>
      <w:r w:rsidRPr="007254ED">
        <w:rPr>
          <w:snapToGrid w:val="0"/>
        </w:rPr>
        <w:t>.</w:t>
      </w:r>
    </w:p>
    <w:p w:rsidR="00C22B92" w:rsidRPr="007254ED" w:rsidRDefault="00C22B92" w:rsidP="00C22B92">
      <w:pPr>
        <w:pStyle w:val="Normaltindrag"/>
        <w:rPr>
          <w:snapToGrid w:val="0"/>
        </w:rPr>
      </w:pPr>
      <w:r w:rsidRPr="007254ED">
        <w:rPr>
          <w:snapToGrid w:val="0"/>
        </w:rPr>
        <w:t>Med starka och vittförgrenade rötter och en stabil stam kan kronan växa vitt åt alla håll och sträcka sig högt mot skyn. Kronan får symbolisera den skapande kraft och den frihet som mångfalden av människor i vårt land repr</w:t>
      </w:r>
      <w:r w:rsidRPr="007254ED">
        <w:rPr>
          <w:snapToGrid w:val="0"/>
        </w:rPr>
        <w:t>e</w:t>
      </w:r>
      <w:r w:rsidRPr="007254ED">
        <w:rPr>
          <w:snapToGrid w:val="0"/>
        </w:rPr>
        <w:t>senterar. Men den friheten och skaparkra</w:t>
      </w:r>
      <w:r w:rsidRPr="007254ED">
        <w:rPr>
          <w:snapToGrid w:val="0"/>
        </w:rPr>
        <w:t>f</w:t>
      </w:r>
      <w:r w:rsidRPr="007254ED">
        <w:rPr>
          <w:snapToGrid w:val="0"/>
        </w:rPr>
        <w:t>ten är inte möjlig utan rötterna och stammen som håller samman det vi måste vara överens om.</w:t>
      </w:r>
    </w:p>
    <w:p w:rsidR="00C22B92" w:rsidRPr="007254ED" w:rsidRDefault="00C22B92" w:rsidP="00C22B92">
      <w:pPr>
        <w:pStyle w:val="Normaltindrag"/>
      </w:pPr>
      <w:r w:rsidRPr="007254ED">
        <w:rPr>
          <w:snapToGrid w:val="0"/>
        </w:rPr>
        <w:t>Många tror att mångfaldens Sverige är en vildvuxen buske utan rötter. Men frihet för individers och gruppers rätt att forma sina liv, skydd för mänskliga rättigheter och människovärde fordrar respekt för demokratins rötter och skydd av den fasta stam av gemensamma normer utan vilken frih</w:t>
      </w:r>
      <w:r w:rsidRPr="007254ED">
        <w:rPr>
          <w:snapToGrid w:val="0"/>
        </w:rPr>
        <w:t>e</w:t>
      </w:r>
      <w:r w:rsidRPr="007254ED">
        <w:rPr>
          <w:snapToGrid w:val="0"/>
        </w:rPr>
        <w:t>ten inte är möjlig. Kristdemokraterna har en central uppgift i diskussionen om balansen mellan rötterna, stammen och kronan i det svenska samhällsträdet.</w:t>
      </w:r>
    </w:p>
    <w:p w:rsidR="00C22B92" w:rsidRPr="007254ED" w:rsidRDefault="00C22B92" w:rsidP="00C22B92">
      <w:pPr>
        <w:pStyle w:val="Normaltindrag"/>
      </w:pPr>
      <w:r w:rsidRPr="007254ED">
        <w:t>Kristdemokraterna vill bygga ett samhälle där alla behövs, alla har en up</w:t>
      </w:r>
      <w:r w:rsidRPr="007254ED">
        <w:t>p</w:t>
      </w:r>
      <w:r w:rsidRPr="007254ED">
        <w:t>gift och alla har samma rättigheter och skyldigheter. För en ökad delaktighet i samhället krävs dels att människor har makt över sin vardag och ges ett pe</w:t>
      </w:r>
      <w:r w:rsidRPr="007254ED">
        <w:t>r</w:t>
      </w:r>
      <w:r w:rsidRPr="007254ED">
        <w:t>sonligt ansvar i vardagslivet, dels att man som individ, eller tillsammans med andra, har möjlighet att påverka samhället omkring sig. Den riktiga fattig</w:t>
      </w:r>
      <w:r w:rsidR="005C4C38" w:rsidRPr="007254ED">
        <w:softHyphen/>
      </w:r>
      <w:r w:rsidRPr="007254ED">
        <w:t>d</w:t>
      </w:r>
      <w:r w:rsidRPr="007254ED">
        <w:t>o</w:t>
      </w:r>
      <w:r w:rsidRPr="007254ED">
        <w:t>men skapas om människors initiativ bromsas och möjligheter alltid ses som problem. Människors vilja och förmåga till egenförsörjning skall tas till vara bl.a. genom att skapa goda förutsättningar för arbete och företagande. På så sätt stärks männ</w:t>
      </w:r>
      <w:r w:rsidRPr="007254ED">
        <w:t>i</w:t>
      </w:r>
      <w:r w:rsidRPr="007254ED">
        <w:t>skor och möjlighet till vardagsmakt. Detta är en förutsättning för att motverka utanförskap och segregation.</w:t>
      </w:r>
    </w:p>
    <w:p w:rsidR="00C22B92" w:rsidRPr="007254ED" w:rsidRDefault="00C22B92" w:rsidP="00C22B92">
      <w:pPr>
        <w:pStyle w:val="Normaltindrag"/>
      </w:pPr>
      <w:r w:rsidRPr="007254ED">
        <w:t>Medborgarperspektivet innebär en betoning av de mänskliga rättigheterna. Varje medbo</w:t>
      </w:r>
      <w:r w:rsidRPr="007254ED">
        <w:t>r</w:t>
      </w:r>
      <w:r w:rsidRPr="007254ED">
        <w:t>gare skall ha rätt att utöva sina mänskliga rättigheter, att bosätta sig var han eller hon vill, utöva sin religion, lära sina barn sitt modersmål. Medborgarna skall även ha möjlighet att inom de mänskliga rättigheternas och den svenska lagens ram organisera sig efter eget tycke genom att bilda egna sammanslutningar, starta företag, förskolor och skolor på etnisk, religiös eller idémässig grund.</w:t>
      </w:r>
    </w:p>
    <w:p w:rsidR="00C22B92" w:rsidRPr="007254ED" w:rsidRDefault="00C22B92" w:rsidP="00C22B92">
      <w:pPr>
        <w:pStyle w:val="Normaltindrag"/>
      </w:pPr>
      <w:r w:rsidRPr="007254ED">
        <w:t>Kristdemokraterna vill bygga ett samhälle där alla har gemensamma rätt</w:t>
      </w:r>
      <w:r w:rsidRPr="007254ED">
        <w:t>s</w:t>
      </w:r>
      <w:r w:rsidRPr="007254ED">
        <w:t>normer, tillgång till ett gemensamt språk och gemensamma mötesplatser. Det svenska kulturarvet, byggt på kristen etik och humanism och därmed en del av den västerländska kulturen, har bidragit till skapandet av vårt lands la</w:t>
      </w:r>
      <w:r w:rsidRPr="007254ED">
        <w:t>g</w:t>
      </w:r>
      <w:r w:rsidRPr="007254ED">
        <w:t>stiftning och rättstradition. Denna etiska grund utgör ett sammanhållande kitt för ett mångfaldens samhälle som innebär att många kulturer, religioner, liv</w:t>
      </w:r>
      <w:r w:rsidRPr="007254ED">
        <w:t>s</w:t>
      </w:r>
      <w:r w:rsidRPr="007254ED">
        <w:t>stilar</w:t>
      </w:r>
      <w:r w:rsidR="00967775" w:rsidRPr="007254ED">
        <w:t xml:space="preserve"> och</w:t>
      </w:r>
      <w:r w:rsidRPr="007254ED">
        <w:t xml:space="preserve"> språk lever sida vid sida och berikar varandra.</w:t>
      </w:r>
    </w:p>
    <w:p w:rsidR="00C22B92" w:rsidRPr="007254ED" w:rsidRDefault="00C22B92" w:rsidP="00E30A97">
      <w:pPr>
        <w:pStyle w:val="Rubrik2"/>
      </w:pPr>
      <w:bookmarkStart w:id="116" w:name="_Toc84654912"/>
      <w:bookmarkStart w:id="117" w:name="_Toc84658078"/>
      <w:bookmarkStart w:id="118" w:name="_Toc84754928"/>
      <w:bookmarkStart w:id="119" w:name="_Toc84755588"/>
      <w:bookmarkStart w:id="120" w:name="_Toc84758324"/>
      <w:bookmarkStart w:id="121" w:name="_Toc86548076"/>
      <w:bookmarkStart w:id="122" w:name="_Toc116118376"/>
      <w:bookmarkStart w:id="123" w:name="_Toc116118638"/>
      <w:bookmarkStart w:id="124" w:name="_Toc116120461"/>
      <w:bookmarkStart w:id="125" w:name="_Toc116121315"/>
      <w:bookmarkStart w:id="126" w:name="_Toc116121567"/>
      <w:bookmarkStart w:id="127" w:name="_Toc116208332"/>
      <w:bookmarkStart w:id="128" w:name="_Toc116208596"/>
      <w:bookmarkStart w:id="129" w:name="_Toc116208650"/>
      <w:bookmarkStart w:id="130" w:name="_Toc116208725"/>
      <w:bookmarkStart w:id="131" w:name="_Toc116278371"/>
      <w:bookmarkStart w:id="132" w:name="_Toc125964326"/>
      <w:r w:rsidRPr="007254ED">
        <w:t>Från en havererad integrationspolitik till en politik för mångfald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C22B92" w:rsidRPr="007254ED" w:rsidRDefault="00C22B92" w:rsidP="00C22B92">
      <w:r w:rsidRPr="007254ED">
        <w:t>Att integrationspolitiken har misslyckats bevisas av utvecklingen i vårt land; i arbetslöshetsstatistiken, i storstädernas förorter, i diskriminering och utanfö</w:t>
      </w:r>
      <w:r w:rsidRPr="007254ED">
        <w:t>r</w:t>
      </w:r>
      <w:r w:rsidRPr="007254ED">
        <w:t>skap. Den kraft och initiativförmåga som präglar de nya svenskarna kvävs av den integrationspolitik som förts i Sverige under många år.</w:t>
      </w:r>
    </w:p>
    <w:p w:rsidR="00C22B92" w:rsidRPr="007254ED" w:rsidRDefault="00C22B92" w:rsidP="00C22B92">
      <w:pPr>
        <w:pStyle w:val="Normaltindrag"/>
      </w:pPr>
      <w:r w:rsidRPr="007254ED">
        <w:t>Vi står inför en ny tid, med nya förutsättningar. Nu måste vi lämna den hi</w:t>
      </w:r>
      <w:r w:rsidRPr="007254ED">
        <w:t>t</w:t>
      </w:r>
      <w:r w:rsidRPr="007254ED">
        <w:t>tills förda integrationspolitiken. I</w:t>
      </w:r>
      <w:r w:rsidR="00967775" w:rsidRPr="007254ED">
        <w:t xml:space="preserve"> </w:t>
      </w:r>
      <w:r w:rsidRPr="007254ED">
        <w:t>stället krävs en ny politik, en politik för mångfald. Nedanstående figur visar skillnaden mellan dagens integrationsp</w:t>
      </w:r>
      <w:r w:rsidRPr="007254ED">
        <w:t>o</w:t>
      </w:r>
      <w:r w:rsidRPr="007254ED">
        <w:t>litik och vår mångfald</w:t>
      </w:r>
      <w:r w:rsidRPr="007254ED">
        <w:t>s</w:t>
      </w:r>
      <w:r w:rsidRPr="007254ED">
        <w:t>politik:</w:t>
      </w:r>
    </w:p>
    <w:tbl>
      <w:tblPr>
        <w:tblW w:w="6055" w:type="dxa"/>
        <w:tblLayout w:type="fixed"/>
        <w:tblCellMar>
          <w:left w:w="70" w:type="dxa"/>
          <w:right w:w="70" w:type="dxa"/>
        </w:tblCellMar>
        <w:tblLook w:val="01E0" w:firstRow="1" w:lastRow="1" w:firstColumn="1" w:lastColumn="1" w:noHBand="0" w:noVBand="0"/>
      </w:tblPr>
      <w:tblGrid>
        <w:gridCol w:w="3205"/>
        <w:gridCol w:w="2850"/>
      </w:tblGrid>
      <w:tr w:rsidR="00C22B92" w:rsidRPr="007254ED">
        <w:tblPrEx>
          <w:tblCellMar>
            <w:top w:w="0" w:type="dxa"/>
            <w:bottom w:w="0" w:type="dxa"/>
          </w:tblCellMar>
        </w:tblPrEx>
        <w:tc>
          <w:tcPr>
            <w:tcW w:w="3205" w:type="dxa"/>
            <w:shd w:val="clear" w:color="808080" w:fill="FFFFFF"/>
          </w:tcPr>
          <w:p w:rsidR="00C22B92" w:rsidRPr="007254ED" w:rsidRDefault="00DB55D4" w:rsidP="00967775">
            <w:pPr>
              <w:spacing w:before="60" w:line="200" w:lineRule="exact"/>
              <w:rPr>
                <w:b/>
                <w:sz w:val="16"/>
                <w:szCs w:val="16"/>
              </w:rPr>
            </w:pPr>
            <w:r w:rsidRPr="007254ED">
              <w:rPr>
                <w:b/>
                <w:sz w:val="16"/>
                <w:szCs w:val="16"/>
              </w:rPr>
              <w:t>Socialdemokraternas i</w:t>
            </w:r>
            <w:r w:rsidR="00C22B92" w:rsidRPr="007254ED">
              <w:rPr>
                <w:b/>
                <w:sz w:val="16"/>
                <w:szCs w:val="16"/>
              </w:rPr>
              <w:t>ntegration</w:t>
            </w:r>
            <w:r w:rsidR="00C22B92" w:rsidRPr="007254ED">
              <w:rPr>
                <w:b/>
                <w:sz w:val="16"/>
                <w:szCs w:val="16"/>
              </w:rPr>
              <w:t>s</w:t>
            </w:r>
            <w:r w:rsidR="00C22B92" w:rsidRPr="007254ED">
              <w:rPr>
                <w:b/>
                <w:sz w:val="16"/>
                <w:szCs w:val="16"/>
              </w:rPr>
              <w:t>politik</w:t>
            </w:r>
          </w:p>
        </w:tc>
        <w:tc>
          <w:tcPr>
            <w:tcW w:w="2850" w:type="dxa"/>
            <w:shd w:val="clear" w:color="808080" w:fill="FFFFFF"/>
          </w:tcPr>
          <w:p w:rsidR="00C22B92" w:rsidRPr="007254ED" w:rsidRDefault="00DB55D4" w:rsidP="00967775">
            <w:pPr>
              <w:spacing w:before="60" w:line="200" w:lineRule="exact"/>
              <w:rPr>
                <w:b/>
                <w:sz w:val="16"/>
                <w:szCs w:val="16"/>
              </w:rPr>
            </w:pPr>
            <w:r w:rsidRPr="007254ED">
              <w:rPr>
                <w:b/>
                <w:sz w:val="16"/>
                <w:szCs w:val="16"/>
              </w:rPr>
              <w:t>Kristdemokraternas m</w:t>
            </w:r>
            <w:r w:rsidR="00C22B92" w:rsidRPr="007254ED">
              <w:rPr>
                <w:b/>
                <w:sz w:val="16"/>
                <w:szCs w:val="16"/>
              </w:rPr>
              <w:t>ångfaldspolitik</w:t>
            </w:r>
          </w:p>
        </w:tc>
      </w:tr>
      <w:tr w:rsidR="00C22B92" w:rsidRPr="007254ED">
        <w:tblPrEx>
          <w:tblCellMar>
            <w:top w:w="0" w:type="dxa"/>
            <w:bottom w:w="0" w:type="dxa"/>
          </w:tblCellMar>
        </w:tblPrEx>
        <w:tc>
          <w:tcPr>
            <w:tcW w:w="3205" w:type="dxa"/>
          </w:tcPr>
          <w:p w:rsidR="00C22B92" w:rsidRPr="007254ED" w:rsidRDefault="00C22B92" w:rsidP="00EB1360">
            <w:pPr>
              <w:spacing w:before="60" w:line="200" w:lineRule="exact"/>
              <w:rPr>
                <w:sz w:val="16"/>
                <w:szCs w:val="16"/>
              </w:rPr>
            </w:pPr>
            <w:r w:rsidRPr="007254ED">
              <w:rPr>
                <w:sz w:val="16"/>
                <w:szCs w:val="16"/>
              </w:rPr>
              <w:t>Arbetslöshet</w:t>
            </w:r>
          </w:p>
          <w:p w:rsidR="00C22B92" w:rsidRPr="007254ED" w:rsidRDefault="00C22B92" w:rsidP="00EB1360">
            <w:pPr>
              <w:spacing w:before="60" w:line="200" w:lineRule="exact"/>
              <w:rPr>
                <w:sz w:val="16"/>
                <w:szCs w:val="16"/>
              </w:rPr>
            </w:pPr>
            <w:r w:rsidRPr="007254ED">
              <w:rPr>
                <w:sz w:val="16"/>
                <w:szCs w:val="16"/>
              </w:rPr>
              <w:t>Stängda gränser</w:t>
            </w:r>
          </w:p>
          <w:p w:rsidR="00C22B92" w:rsidRPr="007254ED" w:rsidRDefault="00C22B92" w:rsidP="00EB1360">
            <w:pPr>
              <w:spacing w:before="60" w:line="200" w:lineRule="exact"/>
              <w:rPr>
                <w:sz w:val="16"/>
                <w:szCs w:val="16"/>
              </w:rPr>
            </w:pPr>
            <w:r w:rsidRPr="007254ED">
              <w:rPr>
                <w:sz w:val="16"/>
                <w:szCs w:val="16"/>
              </w:rPr>
              <w:t>Omhändertagande</w:t>
            </w:r>
          </w:p>
          <w:p w:rsidR="00C22B92" w:rsidRPr="007254ED" w:rsidRDefault="00C22B92" w:rsidP="00EB1360">
            <w:pPr>
              <w:spacing w:before="60" w:line="200" w:lineRule="exact"/>
              <w:rPr>
                <w:sz w:val="16"/>
                <w:szCs w:val="16"/>
              </w:rPr>
            </w:pPr>
            <w:r w:rsidRPr="007254ED">
              <w:rPr>
                <w:sz w:val="16"/>
                <w:szCs w:val="16"/>
              </w:rPr>
              <w:t>Integrationsi</w:t>
            </w:r>
            <w:r w:rsidRPr="007254ED">
              <w:rPr>
                <w:sz w:val="16"/>
                <w:szCs w:val="16"/>
              </w:rPr>
              <w:t>n</w:t>
            </w:r>
            <w:r w:rsidRPr="007254ED">
              <w:rPr>
                <w:sz w:val="16"/>
                <w:szCs w:val="16"/>
              </w:rPr>
              <w:t>dustrin</w:t>
            </w:r>
          </w:p>
          <w:p w:rsidR="00C22B92" w:rsidRPr="007254ED" w:rsidRDefault="00C22B92" w:rsidP="00EB1360">
            <w:pPr>
              <w:spacing w:before="60" w:line="200" w:lineRule="exact"/>
              <w:rPr>
                <w:sz w:val="16"/>
                <w:szCs w:val="16"/>
              </w:rPr>
            </w:pPr>
            <w:r w:rsidRPr="007254ED">
              <w:rPr>
                <w:sz w:val="16"/>
                <w:szCs w:val="16"/>
              </w:rPr>
              <w:t>Likriktning</w:t>
            </w:r>
          </w:p>
          <w:p w:rsidR="00C22B92" w:rsidRPr="007254ED" w:rsidRDefault="00C22B92" w:rsidP="00EB1360">
            <w:pPr>
              <w:spacing w:before="60" w:line="200" w:lineRule="exact"/>
              <w:rPr>
                <w:sz w:val="16"/>
                <w:szCs w:val="16"/>
              </w:rPr>
            </w:pPr>
            <w:r w:rsidRPr="007254ED">
              <w:rPr>
                <w:sz w:val="16"/>
                <w:szCs w:val="16"/>
              </w:rPr>
              <w:t>Segregation</w:t>
            </w:r>
          </w:p>
          <w:p w:rsidR="00C22B92" w:rsidRPr="007254ED" w:rsidRDefault="00C22B92" w:rsidP="00EB1360">
            <w:pPr>
              <w:spacing w:before="60" w:line="200" w:lineRule="exact"/>
              <w:rPr>
                <w:sz w:val="16"/>
                <w:szCs w:val="16"/>
              </w:rPr>
            </w:pPr>
            <w:r w:rsidRPr="007254ED">
              <w:rPr>
                <w:sz w:val="16"/>
                <w:szCs w:val="16"/>
              </w:rPr>
              <w:t>Diskriminering</w:t>
            </w:r>
          </w:p>
          <w:p w:rsidR="00C22B92" w:rsidRPr="007254ED" w:rsidRDefault="00C22B92" w:rsidP="00EB1360">
            <w:pPr>
              <w:spacing w:before="60" w:line="200" w:lineRule="exact"/>
              <w:rPr>
                <w:sz w:val="16"/>
                <w:szCs w:val="16"/>
              </w:rPr>
            </w:pPr>
            <w:r w:rsidRPr="007254ED">
              <w:rPr>
                <w:sz w:val="16"/>
                <w:szCs w:val="16"/>
              </w:rPr>
              <w:t>Idémässig stagnation</w:t>
            </w:r>
          </w:p>
          <w:p w:rsidR="00C22B92" w:rsidRPr="007254ED" w:rsidRDefault="00C22B92" w:rsidP="00EB1360">
            <w:pPr>
              <w:spacing w:before="60" w:line="200" w:lineRule="exact"/>
              <w:rPr>
                <w:sz w:val="16"/>
                <w:szCs w:val="16"/>
              </w:rPr>
            </w:pPr>
            <w:r w:rsidRPr="007254ED">
              <w:rPr>
                <w:sz w:val="16"/>
                <w:szCs w:val="16"/>
              </w:rPr>
              <w:t>Värdeneutralitet</w:t>
            </w:r>
          </w:p>
          <w:p w:rsidR="00C22B92" w:rsidRPr="007254ED" w:rsidRDefault="00C22B92" w:rsidP="00EB1360">
            <w:pPr>
              <w:spacing w:before="60" w:line="200" w:lineRule="exact"/>
              <w:rPr>
                <w:sz w:val="16"/>
                <w:szCs w:val="16"/>
              </w:rPr>
            </w:pPr>
            <w:r w:rsidRPr="007254ED">
              <w:rPr>
                <w:sz w:val="16"/>
                <w:szCs w:val="16"/>
              </w:rPr>
              <w:t>Uta</w:t>
            </w:r>
            <w:r w:rsidRPr="007254ED">
              <w:rPr>
                <w:sz w:val="16"/>
                <w:szCs w:val="16"/>
              </w:rPr>
              <w:t>n</w:t>
            </w:r>
            <w:r w:rsidRPr="007254ED">
              <w:rPr>
                <w:sz w:val="16"/>
                <w:szCs w:val="16"/>
              </w:rPr>
              <w:t>förskap/maktlöshet</w:t>
            </w:r>
          </w:p>
        </w:tc>
        <w:tc>
          <w:tcPr>
            <w:tcW w:w="2850" w:type="dxa"/>
          </w:tcPr>
          <w:p w:rsidR="00C22B92" w:rsidRPr="007254ED" w:rsidRDefault="00C22B92" w:rsidP="00EB1360">
            <w:pPr>
              <w:spacing w:before="60" w:line="200" w:lineRule="exact"/>
              <w:rPr>
                <w:sz w:val="16"/>
                <w:szCs w:val="16"/>
              </w:rPr>
            </w:pPr>
            <w:r w:rsidRPr="007254ED">
              <w:rPr>
                <w:sz w:val="16"/>
                <w:szCs w:val="16"/>
              </w:rPr>
              <w:t>Tillväxt/entreprenörskap</w:t>
            </w:r>
          </w:p>
          <w:p w:rsidR="00C22B92" w:rsidRPr="007254ED" w:rsidRDefault="00C22B92" w:rsidP="00EB1360">
            <w:pPr>
              <w:spacing w:before="60" w:line="200" w:lineRule="exact"/>
              <w:rPr>
                <w:sz w:val="16"/>
                <w:szCs w:val="16"/>
              </w:rPr>
            </w:pPr>
            <w:r w:rsidRPr="007254ED">
              <w:rPr>
                <w:sz w:val="16"/>
                <w:szCs w:val="16"/>
              </w:rPr>
              <w:t>Arbetskraftsinvandring</w:t>
            </w:r>
          </w:p>
          <w:p w:rsidR="00C22B92" w:rsidRPr="007254ED" w:rsidRDefault="00C22B92" w:rsidP="00EB1360">
            <w:pPr>
              <w:spacing w:before="60" w:line="200" w:lineRule="exact"/>
              <w:rPr>
                <w:sz w:val="16"/>
                <w:szCs w:val="16"/>
              </w:rPr>
            </w:pPr>
            <w:r w:rsidRPr="007254ED">
              <w:rPr>
                <w:sz w:val="16"/>
                <w:szCs w:val="16"/>
              </w:rPr>
              <w:t>Vardagsmakt</w:t>
            </w:r>
          </w:p>
          <w:p w:rsidR="00C22B92" w:rsidRPr="007254ED" w:rsidRDefault="00C22B92" w:rsidP="00EB1360">
            <w:pPr>
              <w:spacing w:before="60" w:line="200" w:lineRule="exact"/>
              <w:rPr>
                <w:sz w:val="16"/>
                <w:szCs w:val="16"/>
              </w:rPr>
            </w:pPr>
            <w:r w:rsidRPr="007254ED">
              <w:rPr>
                <w:sz w:val="16"/>
                <w:szCs w:val="16"/>
              </w:rPr>
              <w:t>Normalisering</w:t>
            </w:r>
          </w:p>
          <w:p w:rsidR="00C22B92" w:rsidRPr="007254ED" w:rsidRDefault="00C22B92" w:rsidP="00EB1360">
            <w:pPr>
              <w:spacing w:before="60" w:line="200" w:lineRule="exact"/>
              <w:rPr>
                <w:sz w:val="16"/>
                <w:szCs w:val="16"/>
              </w:rPr>
            </w:pPr>
            <w:r w:rsidRPr="007254ED">
              <w:rPr>
                <w:sz w:val="16"/>
                <w:szCs w:val="16"/>
              </w:rPr>
              <w:t>Kulturell mån</w:t>
            </w:r>
            <w:r w:rsidRPr="007254ED">
              <w:rPr>
                <w:sz w:val="16"/>
                <w:szCs w:val="16"/>
              </w:rPr>
              <w:t>g</w:t>
            </w:r>
            <w:r w:rsidRPr="007254ED">
              <w:rPr>
                <w:sz w:val="16"/>
                <w:szCs w:val="16"/>
              </w:rPr>
              <w:t>fald</w:t>
            </w:r>
          </w:p>
          <w:p w:rsidR="00C22B92" w:rsidRPr="007254ED" w:rsidRDefault="00C22B92" w:rsidP="00EB1360">
            <w:pPr>
              <w:spacing w:before="60" w:line="200" w:lineRule="exact"/>
              <w:rPr>
                <w:sz w:val="16"/>
                <w:szCs w:val="16"/>
              </w:rPr>
            </w:pPr>
            <w:r w:rsidRPr="007254ED">
              <w:rPr>
                <w:sz w:val="16"/>
                <w:szCs w:val="16"/>
              </w:rPr>
              <w:t>Naturlig inte</w:t>
            </w:r>
            <w:r w:rsidRPr="007254ED">
              <w:rPr>
                <w:sz w:val="16"/>
                <w:szCs w:val="16"/>
              </w:rPr>
              <w:t>g</w:t>
            </w:r>
            <w:r w:rsidRPr="007254ED">
              <w:rPr>
                <w:sz w:val="16"/>
                <w:szCs w:val="16"/>
              </w:rPr>
              <w:t>ration</w:t>
            </w:r>
          </w:p>
          <w:p w:rsidR="00C22B92" w:rsidRPr="007254ED" w:rsidRDefault="00C22B92" w:rsidP="00EB1360">
            <w:pPr>
              <w:spacing w:before="60" w:line="200" w:lineRule="exact"/>
              <w:rPr>
                <w:sz w:val="16"/>
                <w:szCs w:val="16"/>
              </w:rPr>
            </w:pPr>
            <w:r w:rsidRPr="007254ED">
              <w:rPr>
                <w:sz w:val="16"/>
                <w:szCs w:val="16"/>
              </w:rPr>
              <w:t>Mänskliga rättigheter</w:t>
            </w:r>
          </w:p>
          <w:p w:rsidR="00C22B92" w:rsidRPr="007254ED" w:rsidRDefault="00C22B92" w:rsidP="00EB1360">
            <w:pPr>
              <w:spacing w:before="60" w:line="200" w:lineRule="exact"/>
              <w:rPr>
                <w:sz w:val="16"/>
                <w:szCs w:val="16"/>
              </w:rPr>
            </w:pPr>
            <w:r w:rsidRPr="007254ED">
              <w:rPr>
                <w:sz w:val="16"/>
                <w:szCs w:val="16"/>
              </w:rPr>
              <w:t>Innovativt klimat</w:t>
            </w:r>
          </w:p>
          <w:p w:rsidR="00C22B92" w:rsidRPr="007254ED" w:rsidRDefault="00C22B92" w:rsidP="00EB1360">
            <w:pPr>
              <w:spacing w:before="60" w:line="200" w:lineRule="exact"/>
              <w:rPr>
                <w:sz w:val="16"/>
                <w:szCs w:val="16"/>
              </w:rPr>
            </w:pPr>
            <w:r w:rsidRPr="007254ED">
              <w:rPr>
                <w:sz w:val="16"/>
                <w:szCs w:val="16"/>
              </w:rPr>
              <w:t>Gemensam värdegrund</w:t>
            </w:r>
          </w:p>
          <w:p w:rsidR="00C22B92" w:rsidRPr="007254ED" w:rsidRDefault="00C22B92" w:rsidP="00EB1360">
            <w:pPr>
              <w:spacing w:before="60" w:line="200" w:lineRule="exact"/>
              <w:rPr>
                <w:sz w:val="16"/>
                <w:szCs w:val="16"/>
              </w:rPr>
            </w:pPr>
            <w:r w:rsidRPr="007254ED">
              <w:rPr>
                <w:sz w:val="16"/>
                <w:szCs w:val="16"/>
              </w:rPr>
              <w:t>Delaktighet/inflytande</w:t>
            </w:r>
          </w:p>
        </w:tc>
      </w:tr>
    </w:tbl>
    <w:p w:rsidR="00C22B92" w:rsidRPr="007254ED" w:rsidRDefault="00C22B92" w:rsidP="00C22B92">
      <w:pPr>
        <w:pStyle w:val="Rubrik1"/>
      </w:pPr>
      <w:bookmarkStart w:id="133" w:name="_Toc84654913"/>
      <w:bookmarkStart w:id="134" w:name="_Toc84658079"/>
      <w:bookmarkStart w:id="135" w:name="_Toc84754929"/>
      <w:bookmarkStart w:id="136" w:name="_Toc84755589"/>
      <w:bookmarkStart w:id="137" w:name="_Toc84758325"/>
      <w:bookmarkStart w:id="138" w:name="_Toc86548077"/>
      <w:bookmarkStart w:id="139" w:name="_Toc116118377"/>
      <w:bookmarkStart w:id="140" w:name="_Toc116118639"/>
      <w:bookmarkStart w:id="141" w:name="_Toc116120462"/>
      <w:bookmarkStart w:id="142" w:name="_Toc116121316"/>
      <w:bookmarkStart w:id="143" w:name="_Toc116121568"/>
      <w:bookmarkStart w:id="144" w:name="_Toc116208333"/>
      <w:bookmarkStart w:id="145" w:name="_Toc116208597"/>
      <w:bookmarkStart w:id="146" w:name="_Toc116208651"/>
      <w:bookmarkStart w:id="147" w:name="_Toc116208726"/>
      <w:bookmarkStart w:id="148" w:name="_Toc116278372"/>
      <w:bookmarkStart w:id="149" w:name="_Toc125964327"/>
      <w:r w:rsidRPr="007254ED">
        <w:t xml:space="preserve">Språk och utbildning –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254ED">
        <w:t>en stabil grund för livet</w:t>
      </w:r>
      <w:bookmarkEnd w:id="114"/>
      <w:bookmarkEnd w:id="11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C22B92" w:rsidRPr="007254ED" w:rsidRDefault="00C22B92" w:rsidP="00C22B92">
      <w:r w:rsidRPr="007254ED">
        <w:t>Språket ger makt och möjlighet till deltagande i den demokratiska processen. Språket öppnar möjligheter till den sociala gemenskapen och är vägen in på den svenska arbetsmarknaden. Genom språket får alla kunskap om geme</w:t>
      </w:r>
      <w:r w:rsidRPr="007254ED">
        <w:t>n</w:t>
      </w:r>
      <w:r w:rsidRPr="007254ED">
        <w:t>samma rättigheter, skyldigheter och möjligheter i samhället. En grundlägga</w:t>
      </w:r>
      <w:r w:rsidRPr="007254ED">
        <w:t>n</w:t>
      </w:r>
      <w:r w:rsidRPr="007254ED">
        <w:t>de förutsättning för detta är således tillgången till svenska som gemensamt språk. En god svenskundervisning är en bra investering inte enbart för den enskilde utan för samhället i stort.</w:t>
      </w:r>
    </w:p>
    <w:p w:rsidR="00C22B92" w:rsidRPr="007254ED" w:rsidRDefault="00C22B92" w:rsidP="00E30A97">
      <w:pPr>
        <w:pStyle w:val="Rubrik2"/>
      </w:pPr>
      <w:bookmarkStart w:id="150" w:name="_Toc526244871"/>
      <w:bookmarkStart w:id="151" w:name="_Toc526244924"/>
      <w:bookmarkStart w:id="152" w:name="_Toc526527873"/>
      <w:bookmarkStart w:id="153" w:name="_Toc526528632"/>
      <w:bookmarkStart w:id="154" w:name="_Toc526570175"/>
      <w:bookmarkStart w:id="155" w:name="_Toc526572885"/>
      <w:bookmarkStart w:id="156" w:name="_Toc526580010"/>
      <w:bookmarkStart w:id="157" w:name="_Toc526925457"/>
      <w:bookmarkStart w:id="158" w:name="_Toc527352566"/>
      <w:bookmarkStart w:id="159" w:name="_Toc527352771"/>
      <w:bookmarkStart w:id="160" w:name="_Toc527352825"/>
      <w:bookmarkStart w:id="161" w:name="_Toc91594"/>
      <w:bookmarkStart w:id="162" w:name="_Toc22728921"/>
      <w:bookmarkStart w:id="163" w:name="_Toc22730576"/>
      <w:bookmarkStart w:id="164" w:name="_Toc22730639"/>
      <w:bookmarkStart w:id="165" w:name="_Toc22731499"/>
      <w:bookmarkStart w:id="166" w:name="_Toc22732041"/>
      <w:bookmarkStart w:id="167" w:name="_Toc22732114"/>
      <w:bookmarkStart w:id="168" w:name="_Toc22732275"/>
      <w:bookmarkStart w:id="169" w:name="_Toc22739200"/>
      <w:bookmarkStart w:id="170" w:name="_Toc22747113"/>
      <w:bookmarkStart w:id="171" w:name="_Toc22758533"/>
      <w:bookmarkStart w:id="172" w:name="_Toc22816154"/>
      <w:bookmarkStart w:id="173" w:name="_Toc22816218"/>
      <w:bookmarkStart w:id="174" w:name="_Toc22817060"/>
      <w:bookmarkStart w:id="175" w:name="_Toc22908038"/>
      <w:bookmarkStart w:id="176" w:name="_Toc22908104"/>
      <w:bookmarkStart w:id="177" w:name="_Toc23094344"/>
      <w:bookmarkStart w:id="178" w:name="_Toc23095291"/>
      <w:bookmarkStart w:id="179" w:name="_Toc23095530"/>
      <w:bookmarkStart w:id="180" w:name="_Toc23095857"/>
      <w:bookmarkStart w:id="181" w:name="_Toc23095927"/>
      <w:bookmarkStart w:id="182" w:name="_Toc23097139"/>
      <w:bookmarkStart w:id="183" w:name="_Toc23097306"/>
      <w:bookmarkStart w:id="184" w:name="_Toc52972954"/>
      <w:bookmarkStart w:id="185" w:name="_Toc52972982"/>
      <w:bookmarkStart w:id="186" w:name="_Toc53147291"/>
      <w:bookmarkStart w:id="187" w:name="_Toc53147721"/>
      <w:bookmarkStart w:id="188" w:name="_Toc53147917"/>
      <w:bookmarkStart w:id="189" w:name="_Toc53149742"/>
      <w:bookmarkStart w:id="190" w:name="_Toc53152315"/>
      <w:bookmarkStart w:id="191" w:name="_Toc53216589"/>
      <w:bookmarkStart w:id="192" w:name="_Toc53216822"/>
      <w:bookmarkStart w:id="193" w:name="_Toc53222951"/>
      <w:bookmarkStart w:id="194" w:name="_Toc53226105"/>
      <w:bookmarkStart w:id="195" w:name="_Toc53298223"/>
      <w:bookmarkStart w:id="196" w:name="_Toc54579549"/>
      <w:bookmarkStart w:id="197" w:name="_Toc84641976"/>
      <w:bookmarkStart w:id="198" w:name="_Toc84642012"/>
      <w:bookmarkStart w:id="199" w:name="_Toc84654914"/>
      <w:bookmarkStart w:id="200" w:name="_Toc84658080"/>
      <w:bookmarkStart w:id="201" w:name="_Toc84754930"/>
      <w:bookmarkStart w:id="202" w:name="_Toc84755590"/>
      <w:bookmarkStart w:id="203" w:name="_Toc84758326"/>
      <w:bookmarkStart w:id="204" w:name="_Toc86548078"/>
      <w:bookmarkStart w:id="205" w:name="_Toc116118378"/>
      <w:bookmarkStart w:id="206" w:name="_Toc116118640"/>
      <w:bookmarkStart w:id="207" w:name="_Toc116120463"/>
      <w:bookmarkStart w:id="208" w:name="_Toc116121317"/>
      <w:bookmarkStart w:id="209" w:name="_Toc116121569"/>
      <w:bookmarkStart w:id="210" w:name="_Toc116208334"/>
      <w:bookmarkStart w:id="211" w:name="_Toc116208598"/>
      <w:bookmarkStart w:id="212" w:name="_Toc116208652"/>
      <w:bookmarkStart w:id="213" w:name="_Toc116208727"/>
      <w:bookmarkStart w:id="214" w:name="_Toc116278373"/>
      <w:bookmarkStart w:id="215" w:name="_Toc125964328"/>
      <w:r w:rsidRPr="007254ED">
        <w:t xml:space="preserve">Flexibel och individanpassad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7254ED">
        <w:t>svenskundervisning</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C22B92" w:rsidRPr="007254ED" w:rsidRDefault="00C22B92" w:rsidP="00C22B92">
      <w:r w:rsidRPr="007254ED">
        <w:t>Svenska för invandrare är en utbildningsform som är till för att ge varje e</w:t>
      </w:r>
      <w:r w:rsidRPr="007254ED">
        <w:t>n</w:t>
      </w:r>
      <w:r w:rsidRPr="007254ED">
        <w:t>skild invandrare en god start i Sverige. Men som utbildningen har sett ut hi</w:t>
      </w:r>
      <w:r w:rsidRPr="007254ED">
        <w:t>t</w:t>
      </w:r>
      <w:r w:rsidRPr="007254ED">
        <w:t>tills är den inte skapad för den enskilde utan för kollektivet. Alla skall gå samma kurs och lära sig lika mycket oavsett om man är analfabet eller ak</w:t>
      </w:r>
      <w:r w:rsidRPr="007254ED">
        <w:t>a</w:t>
      </w:r>
      <w:r w:rsidRPr="007254ED">
        <w:t>demiker. Det har bl.a. resulterat i att de som kommit till Sverige helt utan eller med en låg utbildning kan gå i flera år utan att klara sfi-kursen. Enligt Integrationsverket</w:t>
      </w:r>
      <w:r w:rsidR="00D923E0" w:rsidRPr="007254ED">
        <w:t>s</w:t>
      </w:r>
      <w:r w:rsidRPr="007254ED">
        <w:t xml:space="preserve"> rapport</w:t>
      </w:r>
      <w:r w:rsidRPr="007254ED">
        <w:rPr>
          <w:rStyle w:val="Fotnotsreferens"/>
          <w:sz w:val="20"/>
        </w:rPr>
        <w:footnoteReference w:id="2"/>
      </w:r>
      <w:r w:rsidRPr="007254ED">
        <w:t xml:space="preserve"> klarar bara 20 </w:t>
      </w:r>
      <w:r w:rsidR="00612392" w:rsidRPr="007254ED">
        <w:t>%</w:t>
      </w:r>
      <w:r w:rsidRPr="007254ED">
        <w:t xml:space="preserve"> godkänd nivå efter ett år. </w:t>
      </w:r>
    </w:p>
    <w:p w:rsidR="00C22B92" w:rsidRPr="007254ED" w:rsidRDefault="00C22B92" w:rsidP="00C22B92">
      <w:pPr>
        <w:pStyle w:val="Normaltindrag"/>
      </w:pPr>
      <w:r w:rsidRPr="007254ED">
        <w:t>Kristdemokraterna har länge krävt och arbetat för en mer flexibel och ind</w:t>
      </w:r>
      <w:r w:rsidRPr="007254ED">
        <w:t>i</w:t>
      </w:r>
      <w:r w:rsidRPr="007254ED">
        <w:t>vidanpassad svenskundervisning. Vi anser att svenskundervisningen måste kunna möta individer med en rad varierande behov och kunskaper. Därför behövs det olika utbildningsnivåer. Dessutom måste det finnas en möjlighet för de</w:t>
      </w:r>
      <w:r w:rsidR="00967775" w:rsidRPr="007254ED">
        <w:t>m</w:t>
      </w:r>
      <w:r w:rsidRPr="007254ED">
        <w:t xml:space="preserve"> som har en akademisk bakgrund att läsa svenska som andraspråk på högskolenivå. </w:t>
      </w:r>
    </w:p>
    <w:p w:rsidR="00C22B92" w:rsidRPr="007254ED" w:rsidRDefault="00C22B92" w:rsidP="00E30A97">
      <w:pPr>
        <w:pStyle w:val="Rubrik2"/>
      </w:pPr>
      <w:bookmarkStart w:id="216" w:name="_Toc496430080"/>
      <w:bookmarkStart w:id="217" w:name="_Toc526244874"/>
      <w:bookmarkStart w:id="218" w:name="_Toc526244927"/>
      <w:bookmarkStart w:id="219" w:name="_Toc526527876"/>
      <w:bookmarkStart w:id="220" w:name="_Toc526528635"/>
      <w:bookmarkStart w:id="221" w:name="_Toc526570178"/>
      <w:bookmarkStart w:id="222" w:name="_Toc526572888"/>
      <w:bookmarkStart w:id="223" w:name="_Toc526580013"/>
      <w:bookmarkStart w:id="224" w:name="_Toc526925460"/>
      <w:bookmarkStart w:id="225" w:name="_Toc527352569"/>
      <w:bookmarkStart w:id="226" w:name="_Toc527352774"/>
      <w:bookmarkStart w:id="227" w:name="_Toc527352828"/>
      <w:bookmarkStart w:id="228" w:name="_Toc91597"/>
      <w:bookmarkStart w:id="229" w:name="_Toc22728924"/>
      <w:bookmarkStart w:id="230" w:name="_Toc22730578"/>
      <w:bookmarkStart w:id="231" w:name="_Toc22730641"/>
      <w:bookmarkStart w:id="232" w:name="_Toc22731501"/>
      <w:bookmarkStart w:id="233" w:name="_Toc22732043"/>
      <w:bookmarkStart w:id="234" w:name="_Toc22732116"/>
      <w:bookmarkStart w:id="235" w:name="_Toc22732277"/>
      <w:bookmarkStart w:id="236" w:name="_Toc22739202"/>
      <w:bookmarkStart w:id="237" w:name="_Toc22747115"/>
      <w:bookmarkStart w:id="238" w:name="_Toc84654915"/>
      <w:bookmarkStart w:id="239" w:name="_Toc84658081"/>
      <w:bookmarkStart w:id="240" w:name="_Toc84754931"/>
      <w:bookmarkStart w:id="241" w:name="_Toc84755591"/>
      <w:bookmarkStart w:id="242" w:name="_Toc84758327"/>
      <w:bookmarkStart w:id="243" w:name="_Toc86548079"/>
      <w:bookmarkStart w:id="244" w:name="_Toc116118379"/>
      <w:bookmarkStart w:id="245" w:name="_Toc116118641"/>
      <w:bookmarkStart w:id="246" w:name="_Toc116120464"/>
      <w:bookmarkStart w:id="247" w:name="_Toc116121318"/>
      <w:bookmarkStart w:id="248" w:name="_Toc116121570"/>
      <w:bookmarkStart w:id="249" w:name="_Toc116208335"/>
      <w:bookmarkStart w:id="250" w:name="_Toc116208599"/>
      <w:bookmarkStart w:id="251" w:name="_Toc116208653"/>
      <w:bookmarkStart w:id="252" w:name="_Toc116208728"/>
      <w:bookmarkStart w:id="253" w:name="_Toc116278374"/>
      <w:bookmarkStart w:id="254" w:name="_Toc125964329"/>
      <w:r w:rsidRPr="007254ED">
        <w:t>Satsa på svenskundervisning med praktik- och lärlingsplats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C22B92" w:rsidRPr="007254ED" w:rsidRDefault="00B80BE8" w:rsidP="00EB1360">
      <w:r w:rsidRPr="007254ED">
        <w:t>Kristdemokraterna anser att svenskundervisningen måste integreras i det vanliga skolsystemet och kombineras med praktik på arbetsplatser eller lä</w:t>
      </w:r>
      <w:r w:rsidRPr="007254ED">
        <w:t>r</w:t>
      </w:r>
      <w:r w:rsidRPr="007254ED">
        <w:t xml:space="preserve">lingsplatser. Nuvarande ordning innebär att många hålls kvar på skolbänken i onödan. </w:t>
      </w:r>
      <w:r w:rsidR="00C22B92" w:rsidRPr="007254ED">
        <w:t xml:space="preserve">Om det syftet skall uppfyllas bör dock arbetspraktiken i första hand ske inom den bransch eller det yrke där personen tidigare arbetade. </w:t>
      </w:r>
    </w:p>
    <w:p w:rsidR="00C22B92" w:rsidRPr="007254ED" w:rsidRDefault="00C22B92" w:rsidP="00C22B92">
      <w:pPr>
        <w:pStyle w:val="Normaltindrag"/>
      </w:pPr>
      <w:r w:rsidRPr="007254ED">
        <w:t>Enligt Integrationsverket efterfrågar många med invandrarbakgrund mer yrkesspecifik språkunder</w:t>
      </w:r>
      <w:r w:rsidR="00967775" w:rsidRPr="007254ED">
        <w:t>visning. Denna fråga har K</w:t>
      </w:r>
      <w:r w:rsidRPr="007254ED">
        <w:t>ristdemokraterna drivit länge. Riksdagens revisorer har föreslagit en översyn när det gäller språku</w:t>
      </w:r>
      <w:r w:rsidRPr="007254ED">
        <w:t>t</w:t>
      </w:r>
      <w:r w:rsidRPr="007254ED">
        <w:t>bildningen för utländsk vårdpersonal. Kristdemokraterna menar att denna översyn bör omfatta flera yrkesgrupper. Samma typ av utbildningar bör kunna anpassas även till lågutbildade i form av korta branschinriktade kurser varv</w:t>
      </w:r>
      <w:r w:rsidRPr="007254ED">
        <w:t>a</w:t>
      </w:r>
      <w:r w:rsidRPr="007254ED">
        <w:t>de med yrkesarbete. Varje kurs skulle innehålla svenska med yrkesterminol</w:t>
      </w:r>
      <w:r w:rsidRPr="007254ED">
        <w:t>o</w:t>
      </w:r>
      <w:r w:rsidRPr="007254ED">
        <w:t xml:space="preserve">gi. Efter avslutad kurs och en tids arbete skulle det vara möjligt att återkomma till en fortsättningskurs för att sedan eventuellt avancera inom yrket. </w:t>
      </w:r>
    </w:p>
    <w:p w:rsidR="00C22B92" w:rsidRPr="007254ED" w:rsidRDefault="00C22B92" w:rsidP="00E30A97">
      <w:pPr>
        <w:pStyle w:val="Rubrik2"/>
      </w:pPr>
      <w:bookmarkStart w:id="255" w:name="_Toc84654916"/>
      <w:bookmarkStart w:id="256" w:name="_Toc84658082"/>
      <w:bookmarkStart w:id="257" w:name="_Toc84754932"/>
      <w:bookmarkStart w:id="258" w:name="_Toc84755592"/>
      <w:bookmarkStart w:id="259" w:name="_Toc84758328"/>
      <w:bookmarkStart w:id="260" w:name="_Toc86548080"/>
      <w:bookmarkStart w:id="261" w:name="_Toc116118380"/>
      <w:bookmarkStart w:id="262" w:name="_Toc116118642"/>
      <w:bookmarkStart w:id="263" w:name="_Toc116120465"/>
      <w:bookmarkStart w:id="264" w:name="_Toc116121319"/>
      <w:bookmarkStart w:id="265" w:name="_Toc116121571"/>
      <w:bookmarkStart w:id="266" w:name="_Toc116208336"/>
      <w:bookmarkStart w:id="267" w:name="_Toc116208600"/>
      <w:bookmarkStart w:id="268" w:name="_Toc116208654"/>
      <w:bookmarkStart w:id="269" w:name="_Toc116208729"/>
      <w:bookmarkStart w:id="270" w:name="_Toc116278375"/>
      <w:bookmarkStart w:id="271" w:name="_Toc125964330"/>
      <w:r w:rsidRPr="007254ED">
        <w:t xml:space="preserve">Vuxenutbildningen har blivit en </w:t>
      </w:r>
      <w:r w:rsidR="00612392" w:rsidRPr="007254ED">
        <w:t>”</w:t>
      </w:r>
      <w:r w:rsidRPr="007254ED">
        <w:t>förvaringsplats</w:t>
      </w:r>
      <w:r w:rsidR="00612392" w:rsidRPr="007254ED">
        <w: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C22B92" w:rsidRPr="007254ED" w:rsidRDefault="00C22B92" w:rsidP="00EB1360">
      <w:r w:rsidRPr="007254ED">
        <w:t xml:space="preserve">I Integrationsverkets senaste rapport talar man om dagens vuxenutbildning som en </w:t>
      </w:r>
      <w:r w:rsidR="00612392" w:rsidRPr="007254ED">
        <w:t>”</w:t>
      </w:r>
      <w:r w:rsidRPr="007254ED">
        <w:t>förvaringsplats</w:t>
      </w:r>
      <w:r w:rsidR="00612392" w:rsidRPr="007254ED">
        <w:t>”</w:t>
      </w:r>
      <w:r w:rsidR="00967775" w:rsidRPr="007254ED">
        <w:t xml:space="preserve"> för invandrare. Enligt L</w:t>
      </w:r>
      <w:r w:rsidRPr="007254ED">
        <w:t>ångtidsutredningen har den svenska integrationspolitiken alltför länge varit inriktad på att ge nyanlända invandrare kompletterande utbildning i olika former. Utbildningen har haft svag koppling till individens förkunskaper och till den kompetens som a</w:t>
      </w:r>
      <w:r w:rsidRPr="007254ED">
        <w:t>r</w:t>
      </w:r>
      <w:r w:rsidRPr="007254ED">
        <w:t>betsmarknaden efterfrågar. Åtgärderna som har satts in har utgått från en standardmall som alla tvingats följa. Denna ineffektiva utbildning har försenat inträdet på arbetsmarknaden.</w:t>
      </w:r>
    </w:p>
    <w:p w:rsidR="00C22B92" w:rsidRPr="007254ED" w:rsidRDefault="00C22B92" w:rsidP="00C22B92">
      <w:pPr>
        <w:pStyle w:val="Normaltindrag"/>
      </w:pPr>
      <w:r w:rsidRPr="007254ED">
        <w:t>Kristdemokraterna menar att det är viktigt att skapa förutsättningar för ri</w:t>
      </w:r>
      <w:r w:rsidRPr="007254ED">
        <w:t>k</w:t>
      </w:r>
      <w:r w:rsidRPr="007254ED">
        <w:t>tigt arbete, praktik- och lärlingsplatser i</w:t>
      </w:r>
      <w:r w:rsidR="00967775" w:rsidRPr="007254ED">
        <w:t xml:space="preserve"> </w:t>
      </w:r>
      <w:r w:rsidRPr="007254ED">
        <w:t>stället för att förvara människor i olika arbetsmarknadspolitiska åtgärder och utbildningar som inte leder n</w:t>
      </w:r>
      <w:r w:rsidRPr="007254ED">
        <w:t>å</w:t>
      </w:r>
      <w:r w:rsidRPr="007254ED">
        <w:t>gon</w:t>
      </w:r>
      <w:r w:rsidR="005C4C38" w:rsidRPr="007254ED">
        <w:softHyphen/>
      </w:r>
      <w:r w:rsidRPr="007254ED">
        <w:t>vart.</w:t>
      </w:r>
      <w:bookmarkStart w:id="272" w:name="_Toc53147300"/>
      <w:bookmarkStart w:id="273" w:name="_Toc53147730"/>
      <w:bookmarkStart w:id="274" w:name="_Toc53147926"/>
      <w:bookmarkStart w:id="275" w:name="_Toc53149751"/>
      <w:bookmarkStart w:id="276" w:name="_Toc53152324"/>
      <w:bookmarkStart w:id="277" w:name="_Toc53216598"/>
      <w:bookmarkStart w:id="278" w:name="_Toc53216831"/>
      <w:bookmarkStart w:id="279" w:name="_Toc53222960"/>
      <w:bookmarkStart w:id="280" w:name="_Toc53226114"/>
      <w:bookmarkStart w:id="281" w:name="_Toc53298232"/>
      <w:bookmarkStart w:id="282" w:name="_Toc54579558"/>
      <w:r w:rsidRPr="007254ED">
        <w:t xml:space="preserve"> Att få komma ut i arbetslivet är också det som dessa studenter önskar mest.</w:t>
      </w:r>
    </w:p>
    <w:p w:rsidR="00C22B92" w:rsidRPr="007254ED" w:rsidRDefault="00C22B92" w:rsidP="00C22B92">
      <w:pPr>
        <w:pStyle w:val="Normaltindrag"/>
      </w:pPr>
      <w:r w:rsidRPr="007254ED">
        <w:t>Kristdemokraterna anser att när en person fått uppehållstillstånd skall de</w:t>
      </w:r>
      <w:r w:rsidRPr="007254ED">
        <w:t>n</w:t>
      </w:r>
      <w:r w:rsidRPr="007254ED">
        <w:t>ne erbjudas praktik, arbete eller studieplats inom 60 dagar. Krav skall ställas på alla, såväl flyktingar som svenska medborgare, vilket innebär att ersät</w:t>
      </w:r>
      <w:r w:rsidRPr="007254ED">
        <w:t>t</w:t>
      </w:r>
      <w:r w:rsidRPr="007254ED">
        <w:t>ningen reduceras om erbjudet arbete, praktikplats eller utbildning inte antas.</w:t>
      </w:r>
    </w:p>
    <w:p w:rsidR="00C22B92" w:rsidRPr="007254ED" w:rsidRDefault="00446B2B" w:rsidP="00E30A97">
      <w:pPr>
        <w:pStyle w:val="Rubrik2"/>
      </w:pPr>
      <w:bookmarkStart w:id="283" w:name="_Toc84654917"/>
      <w:bookmarkStart w:id="284" w:name="_Toc84658083"/>
      <w:bookmarkStart w:id="285" w:name="_Toc84754933"/>
      <w:bookmarkStart w:id="286" w:name="_Toc84755593"/>
      <w:bookmarkStart w:id="287" w:name="_Toc84758329"/>
      <w:bookmarkStart w:id="288" w:name="_Toc86548081"/>
      <w:bookmarkStart w:id="289" w:name="_Toc116118381"/>
      <w:bookmarkStart w:id="290" w:name="_Toc116118643"/>
      <w:bookmarkStart w:id="291" w:name="_Toc116120466"/>
      <w:bookmarkStart w:id="292" w:name="_Toc116121320"/>
      <w:bookmarkStart w:id="293" w:name="_Toc116121572"/>
      <w:bookmarkStart w:id="294" w:name="_Toc116208337"/>
      <w:bookmarkStart w:id="295" w:name="_Toc116208601"/>
      <w:bookmarkStart w:id="296" w:name="_Toc116208655"/>
      <w:bookmarkStart w:id="297" w:name="_Toc116208730"/>
      <w:bookmarkStart w:id="298" w:name="_Toc116278376"/>
      <w:bookmarkStart w:id="299" w:name="_Toc125964331"/>
      <w:r w:rsidRPr="007254ED">
        <w:t>Förbättra vali</w:t>
      </w:r>
      <w:r w:rsidR="00C22B92" w:rsidRPr="007254ED">
        <w:t>deringssystem</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254ED">
        <w:t>et</w:t>
      </w:r>
      <w:bookmarkEnd w:id="289"/>
      <w:bookmarkEnd w:id="290"/>
      <w:bookmarkEnd w:id="291"/>
      <w:bookmarkEnd w:id="292"/>
      <w:bookmarkEnd w:id="293"/>
      <w:bookmarkEnd w:id="294"/>
      <w:bookmarkEnd w:id="295"/>
      <w:bookmarkEnd w:id="296"/>
      <w:bookmarkEnd w:id="297"/>
      <w:bookmarkEnd w:id="298"/>
      <w:bookmarkEnd w:id="299"/>
    </w:p>
    <w:p w:rsidR="004A29EC" w:rsidRPr="007254ED" w:rsidRDefault="00C22B92" w:rsidP="004A29EC">
      <w:r w:rsidRPr="007254ED">
        <w:t>Det är viktigt att skapa möjligheter för personer med utbildning från andra länder att få utbildningen värderad.</w:t>
      </w:r>
      <w:r w:rsidR="004A29EC" w:rsidRPr="007254ED">
        <w:t xml:space="preserve"> </w:t>
      </w:r>
      <w:r w:rsidR="00EF2F1C" w:rsidRPr="007254ED">
        <w:t>I dag</w:t>
      </w:r>
      <w:r w:rsidR="004A29EC" w:rsidRPr="007254ED">
        <w:t xml:space="preserve"> är det endast 26 </w:t>
      </w:r>
      <w:r w:rsidR="00612392" w:rsidRPr="007254ED">
        <w:t>%</w:t>
      </w:r>
      <w:r w:rsidR="004A29EC" w:rsidRPr="007254ED">
        <w:t xml:space="preserve"> av flyktingarna som fått sin utbildning värderad två år efter sitt deltagande i introduktionsi</w:t>
      </w:r>
      <w:r w:rsidR="004A29EC" w:rsidRPr="007254ED">
        <w:t>n</w:t>
      </w:r>
      <w:r w:rsidR="004A29EC" w:rsidRPr="007254ED">
        <w:t>satserna (som anordnas för flyktingar). Orsakerna till detta är bl.a. att fly</w:t>
      </w:r>
      <w:r w:rsidR="004A29EC" w:rsidRPr="007254ED">
        <w:t>k</w:t>
      </w:r>
      <w:r w:rsidR="004A29EC" w:rsidRPr="007254ED">
        <w:t xml:space="preserve">tingmyndighetens tjänstemän har dålig kunskap om att validering kan ske och var den kan ske. Dessvärre visar undersökningar att valideringen sedan kan ta lång tid och därför blir meningslös eftersom kunskap av arbetsgivare ofta betraktas som färskvara. </w:t>
      </w:r>
    </w:p>
    <w:p w:rsidR="004A29EC" w:rsidRPr="007254ED" w:rsidRDefault="004A29EC" w:rsidP="004A29EC">
      <w:pPr>
        <w:pStyle w:val="Normaltindrag"/>
      </w:pPr>
      <w:r w:rsidRPr="007254ED">
        <w:t>Kunskapsvalidering kan vara betydelsefullt för ett snabbt inträde på den svenska arbetsmarknaden eller för en komplettering av utbildningen. I utfo</w:t>
      </w:r>
      <w:r w:rsidRPr="007254ED">
        <w:t>r</w:t>
      </w:r>
      <w:r w:rsidRPr="007254ED">
        <w:t xml:space="preserve">mandet av ett system för livslångt lärande är validering av kompetens och tillvaratagande av den kunskap som människor skaffat sig i ett annat land eller utanför utbildningssystemet ett måste. </w:t>
      </w:r>
      <w:r w:rsidR="00EF2F1C" w:rsidRPr="007254ED">
        <w:t>I dag</w:t>
      </w:r>
      <w:r w:rsidRPr="007254ED">
        <w:t xml:space="preserve"> har arbetssökanden med reella kunskaper utan formell utbildning ett sämre utgångsläge på arbet</w:t>
      </w:r>
      <w:r w:rsidRPr="007254ED">
        <w:t>s</w:t>
      </w:r>
      <w:r w:rsidRPr="007254ED">
        <w:t xml:space="preserve">marknaden, vilket måste förändras. </w:t>
      </w:r>
    </w:p>
    <w:p w:rsidR="004A29EC" w:rsidRPr="007254ED" w:rsidRDefault="004A29EC" w:rsidP="004A29EC">
      <w:pPr>
        <w:pStyle w:val="Normaltindrag"/>
      </w:pPr>
      <w:r w:rsidRPr="007254ED">
        <w:t>Eftersom Valideringsdelegationen rent lokalmässigt är inhyst hos Centrum för flexibelt lärandes (CFL) avdelning i Norrköping, hade den kunnat vara en avdelning inom CFL. Valideringsdelegationen verkar också ha haft svårig</w:t>
      </w:r>
      <w:r w:rsidR="005C4C38" w:rsidRPr="007254ED">
        <w:softHyphen/>
      </w:r>
      <w:r w:rsidRPr="007254ED">
        <w:t>h</w:t>
      </w:r>
      <w:r w:rsidRPr="007254ED">
        <w:t>e</w:t>
      </w:r>
      <w:r w:rsidRPr="007254ED">
        <w:t>ter att åstadkomma konkreta åtgärder trots att delegationen funnits i snart ett år. Kristdemokraterna anser att Valideringsdelegationen i större omfat</w:t>
      </w:r>
      <w:r w:rsidRPr="007254ED">
        <w:t>t</w:t>
      </w:r>
      <w:r w:rsidRPr="007254ED">
        <w:t>ning måste fokusera på att uppfylla de uppsatta målen. Vi utvecklar våra tankar i motionen om vuxnas lärande.</w:t>
      </w:r>
    </w:p>
    <w:p w:rsidR="00C22B92" w:rsidRPr="007254ED" w:rsidRDefault="00C22B92" w:rsidP="00E30A97">
      <w:pPr>
        <w:pStyle w:val="Rubrik2"/>
      </w:pPr>
      <w:bookmarkStart w:id="300" w:name="_Toc84641977"/>
      <w:bookmarkStart w:id="301" w:name="_Toc84642013"/>
      <w:bookmarkStart w:id="302" w:name="_Toc84654918"/>
      <w:bookmarkStart w:id="303" w:name="_Toc84658084"/>
      <w:bookmarkStart w:id="304" w:name="_Toc84754934"/>
      <w:bookmarkStart w:id="305" w:name="_Toc84755594"/>
      <w:bookmarkStart w:id="306" w:name="_Toc84758330"/>
      <w:bookmarkStart w:id="307" w:name="_Toc86548082"/>
      <w:bookmarkStart w:id="308" w:name="_Toc116118382"/>
      <w:bookmarkStart w:id="309" w:name="_Toc116118644"/>
      <w:bookmarkStart w:id="310" w:name="_Toc116120467"/>
      <w:bookmarkStart w:id="311" w:name="_Toc116121321"/>
      <w:bookmarkStart w:id="312" w:name="_Toc116121573"/>
      <w:bookmarkStart w:id="313" w:name="_Toc116208338"/>
      <w:bookmarkStart w:id="314" w:name="_Toc116208602"/>
      <w:bookmarkStart w:id="315" w:name="_Toc116208656"/>
      <w:bookmarkStart w:id="316" w:name="_Toc116208731"/>
      <w:bookmarkStart w:id="317" w:name="_Toc116278377"/>
      <w:bookmarkStart w:id="318" w:name="_Toc125964332"/>
      <w:r w:rsidRPr="007254ED">
        <w:t xml:space="preserve">Satsa på tvåspråkighet </w:t>
      </w:r>
      <w:r w:rsidR="00967775" w:rsidRPr="007254ED">
        <w:t>–</w:t>
      </w:r>
      <w:r w:rsidRPr="007254ED">
        <w:t xml:space="preserve"> förbättra modersmålsundervisningen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7254ED">
        <w:t xml:space="preserve"> </w:t>
      </w:r>
    </w:p>
    <w:p w:rsidR="00C22B92" w:rsidRPr="007254ED" w:rsidRDefault="00C22B92" w:rsidP="00EB1360">
      <w:r w:rsidRPr="007254ED">
        <w:t>Tvåspråkighet hos barnen underlättar både deras och fö</w:t>
      </w:r>
      <w:r w:rsidRPr="007254ED">
        <w:t>r</w:t>
      </w:r>
      <w:r w:rsidRPr="007254ED">
        <w:t>äldrarnas möjlighet att delta i samhället. Det är lättare att på föräldrarnas modersmål föra samtal om relationer och om pr</w:t>
      </w:r>
      <w:r w:rsidRPr="007254ED">
        <w:t>o</w:t>
      </w:r>
      <w:r w:rsidRPr="007254ED">
        <w:t>blem som finns mellan generationerna. De båda språken är därför huvudnyckeln till en dubbel förenlig identitet. Man kan vara sverigefinne, sverigeturk osv. Och även de barn som väljer en helsvensk ide</w:t>
      </w:r>
      <w:r w:rsidRPr="007254ED">
        <w:t>n</w:t>
      </w:r>
      <w:r w:rsidRPr="007254ED">
        <w:t>titet kommer att ha nytta av båda sina språk. Inte minst när föräldrarna åldras. Ofta tvinar kunskaperna i det sist inlärda språket, svenska, bort och bara m</w:t>
      </w:r>
      <w:r w:rsidRPr="007254ED">
        <w:t>o</w:t>
      </w:r>
      <w:r w:rsidRPr="007254ED">
        <w:t>dersmålet återstår för den åldrade. På arbetsmarknaden, e</w:t>
      </w:r>
      <w:r w:rsidRPr="007254ED">
        <w:t>x</w:t>
      </w:r>
      <w:r w:rsidRPr="007254ED">
        <w:t>empelvis inom exportindustri, turism</w:t>
      </w:r>
      <w:r w:rsidR="000E3E21" w:rsidRPr="007254ED">
        <w:t>,</w:t>
      </w:r>
      <w:r w:rsidRPr="007254ED">
        <w:t xml:space="preserve"> undervisning och d</w:t>
      </w:r>
      <w:r w:rsidRPr="007254ED">
        <w:t>i</w:t>
      </w:r>
      <w:r w:rsidRPr="007254ED">
        <w:t>plomati, efterfrågas också alltmer människor med goda kunskaper i olika språk. Därför understryker Kristd</w:t>
      </w:r>
      <w:r w:rsidRPr="007254ED">
        <w:t>e</w:t>
      </w:r>
      <w:r w:rsidRPr="007254ED">
        <w:t xml:space="preserve">mokraterna vikten av modersmålsundervisning. </w:t>
      </w:r>
    </w:p>
    <w:p w:rsidR="00C22B92" w:rsidRPr="007254ED" w:rsidRDefault="00C22B92" w:rsidP="00EB1360">
      <w:pPr>
        <w:pStyle w:val="Normaltindrag"/>
      </w:pPr>
      <w:r w:rsidRPr="007254ED">
        <w:t xml:space="preserve">Kommunerna är </w:t>
      </w:r>
      <w:r w:rsidR="00EF2F1C" w:rsidRPr="007254ED">
        <w:t>i dag</w:t>
      </w:r>
      <w:r w:rsidRPr="007254ED">
        <w:t xml:space="preserve"> skyldiga att ordna modersmålsu</w:t>
      </w:r>
      <w:r w:rsidRPr="007254ED">
        <w:t>n</w:t>
      </w:r>
      <w:r w:rsidRPr="007254ED">
        <w:t>dervisning för alla elever som har ett annat språk än svenska som dagligt umgängesspråk he</w:t>
      </w:r>
      <w:r w:rsidRPr="007254ED">
        <w:t>m</w:t>
      </w:r>
      <w:r w:rsidRPr="007254ED">
        <w:t>ma. Skyldigheten upphör dock om det är mindre än fem elever som är berätt</w:t>
      </w:r>
      <w:r w:rsidRPr="007254ED">
        <w:t>i</w:t>
      </w:r>
      <w:r w:rsidRPr="007254ED">
        <w:t>gade till det och som efterfrågar undervisningen. Kommunen är också enbart skyldig att ge modersmålsundervisning i sju år. M</w:t>
      </w:r>
      <w:r w:rsidRPr="007254ED">
        <w:t>o</w:t>
      </w:r>
      <w:r w:rsidRPr="007254ED">
        <w:t>dersmålsundervisning förekommer i olika former i Sverige</w:t>
      </w:r>
      <w:r w:rsidR="00967775" w:rsidRPr="007254ED">
        <w:t>,</w:t>
      </w:r>
      <w:r w:rsidRPr="007254ED">
        <w:t xml:space="preserve"> men det vanligaste är att den sker uta</w:t>
      </w:r>
      <w:r w:rsidRPr="007254ED">
        <w:t>n</w:t>
      </w:r>
      <w:r w:rsidRPr="007254ED">
        <w:t xml:space="preserve">för timplanebunden tid ungefär en timme varje vecka. </w:t>
      </w:r>
    </w:p>
    <w:p w:rsidR="00C22B92" w:rsidRPr="007254ED" w:rsidRDefault="00C22B92" w:rsidP="00EB1360">
      <w:pPr>
        <w:pStyle w:val="Normaltindrag"/>
      </w:pPr>
      <w:r w:rsidRPr="007254ED">
        <w:t>Trots tydligt reglerad skyldighet att erbjuda eleverna modersmålsundervi</w:t>
      </w:r>
      <w:r w:rsidRPr="007254ED">
        <w:t>s</w:t>
      </w:r>
      <w:r w:rsidRPr="007254ED">
        <w:t>ning är det en verksamhet som är satt på undantag i de flesta kommuner</w:t>
      </w:r>
      <w:r w:rsidR="000E3E21" w:rsidRPr="007254ED">
        <w:t>. B</w:t>
      </w:r>
      <w:r w:rsidRPr="007254ED">
        <w:t>ehöriga lärare saknas och undervisningen sker i de lokaler som för tillfället är tomma och finns att tillgå på skolan. Modersmålslärarna är som kring</w:t>
      </w:r>
      <w:r w:rsidR="005C4C38" w:rsidRPr="007254ED">
        <w:softHyphen/>
      </w:r>
      <w:r w:rsidRPr="007254ED">
        <w:t>resande</w:t>
      </w:r>
      <w:r w:rsidR="000E3E21" w:rsidRPr="007254ED">
        <w:t>,</w:t>
      </w:r>
      <w:r w:rsidRPr="007254ED">
        <w:t xml:space="preserve"> utan delaktighet i skolornas ordinarie verksamhet. Detta har result</w:t>
      </w:r>
      <w:r w:rsidRPr="007254ED">
        <w:t>e</w:t>
      </w:r>
      <w:r w:rsidRPr="007254ED">
        <w:t>rat i att enbart hälften av de elever som är berättigade får modersmålsunde</w:t>
      </w:r>
      <w:r w:rsidRPr="007254ED">
        <w:t>r</w:t>
      </w:r>
      <w:r w:rsidRPr="007254ED">
        <w:t xml:space="preserve">visning </w:t>
      </w:r>
      <w:r w:rsidR="00EF2F1C" w:rsidRPr="007254ED">
        <w:t>i dag</w:t>
      </w:r>
      <w:r w:rsidRPr="007254ED">
        <w:t>. Detta trots att forskningen alltså entydigt pekar på att kunskaper i m</w:t>
      </w:r>
      <w:r w:rsidRPr="007254ED">
        <w:t>o</w:t>
      </w:r>
      <w:r w:rsidRPr="007254ED">
        <w:t xml:space="preserve">dersmålet är avgörande både för identitetsskapande och för inlärning av ett nytt språk. </w:t>
      </w:r>
      <w:r w:rsidRPr="007254ED">
        <w:rPr>
          <w:rStyle w:val="Fotnotsreferens"/>
          <w:szCs w:val="24"/>
        </w:rPr>
        <w:footnoteReference w:id="3"/>
      </w:r>
    </w:p>
    <w:p w:rsidR="00C22B92" w:rsidRPr="007254ED" w:rsidRDefault="00C22B92" w:rsidP="00EB1360">
      <w:pPr>
        <w:pStyle w:val="Normaltindrag"/>
      </w:pPr>
      <w:r w:rsidRPr="007254ED">
        <w:t xml:space="preserve">Kristdemokraterna vill att elever med invandrarbakgrund </w:t>
      </w:r>
      <w:r w:rsidR="00EF2F1C" w:rsidRPr="007254ED">
        <w:t xml:space="preserve">skall </w:t>
      </w:r>
      <w:r w:rsidRPr="007254ED">
        <w:t>ha rätt till modersmålsundervisning under hela skoltiden. Vi anser dessutom att ko</w:t>
      </w:r>
      <w:r w:rsidRPr="007254ED">
        <w:t>m</w:t>
      </w:r>
      <w:r w:rsidRPr="007254ED">
        <w:t xml:space="preserve">munen </w:t>
      </w:r>
      <w:r w:rsidR="00EF2F1C" w:rsidRPr="007254ED">
        <w:t xml:space="preserve">skall </w:t>
      </w:r>
      <w:r w:rsidRPr="007254ED">
        <w:t>vara sky</w:t>
      </w:r>
      <w:r w:rsidRPr="007254ED">
        <w:t>l</w:t>
      </w:r>
      <w:r w:rsidRPr="007254ED">
        <w:t>dig att erbjuda modersmålsundervisning om det finns minst tre elever som är berättigade till sådan i</w:t>
      </w:r>
      <w:r w:rsidR="00967775" w:rsidRPr="007254ED">
        <w:t xml:space="preserve"> </w:t>
      </w:r>
      <w:r w:rsidRPr="007254ED">
        <w:t xml:space="preserve">stället för dagens fem elever. </w:t>
      </w:r>
    </w:p>
    <w:p w:rsidR="00C22B92" w:rsidRPr="007254ED" w:rsidRDefault="00C22B92" w:rsidP="00E30A97">
      <w:pPr>
        <w:pStyle w:val="Rubrik2"/>
      </w:pPr>
      <w:bookmarkStart w:id="319" w:name="_Toc84654919"/>
      <w:bookmarkStart w:id="320" w:name="_Toc84658085"/>
      <w:bookmarkStart w:id="321" w:name="_Toc84754935"/>
      <w:bookmarkStart w:id="322" w:name="_Toc84755595"/>
      <w:bookmarkStart w:id="323" w:name="_Toc84758331"/>
      <w:bookmarkStart w:id="324" w:name="_Toc86548083"/>
      <w:bookmarkStart w:id="325" w:name="_Toc116118383"/>
      <w:bookmarkStart w:id="326" w:name="_Toc116118645"/>
      <w:bookmarkStart w:id="327" w:name="_Toc116120468"/>
      <w:bookmarkStart w:id="328" w:name="_Toc116121322"/>
      <w:bookmarkStart w:id="329" w:name="_Toc116121574"/>
      <w:bookmarkStart w:id="330" w:name="_Toc116208339"/>
      <w:bookmarkStart w:id="331" w:name="_Toc116208603"/>
      <w:bookmarkStart w:id="332" w:name="_Toc116208657"/>
      <w:bookmarkStart w:id="333" w:name="_Toc116208732"/>
      <w:bookmarkStart w:id="334" w:name="_Toc116278378"/>
      <w:bookmarkStart w:id="335" w:name="_Toc125964333"/>
      <w:r w:rsidRPr="007254ED">
        <w:t>Inför ett mentors</w:t>
      </w:r>
      <w:r w:rsidR="00D923E0" w:rsidRPr="007254ED">
        <w:t>s</w:t>
      </w:r>
      <w:r w:rsidRPr="007254ED">
        <w:t>ystem</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C22B92" w:rsidRPr="007254ED" w:rsidRDefault="00EF2F1C" w:rsidP="00EB1360">
      <w:r w:rsidRPr="007254ED">
        <w:t>I dag</w:t>
      </w:r>
      <w:r w:rsidR="00967775" w:rsidRPr="007254ED">
        <w:t xml:space="preserve"> är det allt</w:t>
      </w:r>
      <w:r w:rsidR="00C22B92" w:rsidRPr="007254ED">
        <w:t>för få gymnasieelever med invandrarbakgrund som fortsä</w:t>
      </w:r>
      <w:r w:rsidR="00C22B92" w:rsidRPr="007254ED">
        <w:t>t</w:t>
      </w:r>
      <w:r w:rsidR="00C22B92" w:rsidRPr="007254ED">
        <w:t>ter till universitet och högskola. För att underlätta för dessa elever att skaffa akademisk utbildning bör hö</w:t>
      </w:r>
      <w:r w:rsidR="00C22B92" w:rsidRPr="007254ED">
        <w:t>g</w:t>
      </w:r>
      <w:r w:rsidR="00C22B92" w:rsidRPr="007254ED">
        <w:t>skolorna införa ett mentor</w:t>
      </w:r>
      <w:r w:rsidR="00967775" w:rsidRPr="007254ED">
        <w:t>s</w:t>
      </w:r>
      <w:r w:rsidR="00C22B92" w:rsidRPr="007254ED">
        <w:t>system. Eleverna får då lära känna andra invandrare som studerar/forskar eller gått vidare till a</w:t>
      </w:r>
      <w:r w:rsidR="00C22B92" w:rsidRPr="007254ED">
        <w:t>r</w:t>
      </w:r>
      <w:r w:rsidR="00C22B92" w:rsidRPr="007254ED">
        <w:t>betslivet efter avslutade universitet</w:t>
      </w:r>
      <w:r w:rsidR="001D1CFB" w:rsidRPr="007254ED">
        <w:t>s</w:t>
      </w:r>
      <w:r w:rsidR="00C22B92" w:rsidRPr="007254ED">
        <w:t>studier. På så sätt visar man eleverna vilka möjligheter som finns om man söker sig vidare i utbildningssystemet, också om man har utländsk bakgrund. Systemen skall utformas lokalt på högskolor och unive</w:t>
      </w:r>
      <w:r w:rsidR="00C22B92" w:rsidRPr="007254ED">
        <w:t>r</w:t>
      </w:r>
      <w:r w:rsidR="00C22B92" w:rsidRPr="007254ED">
        <w:t>sitet.</w:t>
      </w:r>
    </w:p>
    <w:p w:rsidR="00C22B92" w:rsidRPr="007254ED" w:rsidRDefault="00C22B92" w:rsidP="00E30A97">
      <w:pPr>
        <w:pStyle w:val="Rubrik2"/>
      </w:pPr>
      <w:bookmarkStart w:id="336" w:name="_Toc84654920"/>
      <w:bookmarkStart w:id="337" w:name="_Toc84658086"/>
      <w:bookmarkStart w:id="338" w:name="_Toc84754936"/>
      <w:bookmarkStart w:id="339" w:name="_Toc84755596"/>
      <w:bookmarkStart w:id="340" w:name="_Toc84758332"/>
      <w:bookmarkStart w:id="341" w:name="_Toc86548084"/>
      <w:bookmarkStart w:id="342" w:name="_Toc116118384"/>
      <w:bookmarkStart w:id="343" w:name="_Toc116118646"/>
      <w:bookmarkStart w:id="344" w:name="_Toc116120469"/>
      <w:bookmarkStart w:id="345" w:name="_Toc116121323"/>
      <w:bookmarkStart w:id="346" w:name="_Toc116121575"/>
      <w:bookmarkStart w:id="347" w:name="_Toc116208340"/>
      <w:bookmarkStart w:id="348" w:name="_Toc116208604"/>
      <w:bookmarkStart w:id="349" w:name="_Toc116208658"/>
      <w:bookmarkStart w:id="350" w:name="_Toc116208733"/>
      <w:bookmarkStart w:id="351" w:name="_Toc116278379"/>
      <w:bookmarkStart w:id="352" w:name="_Toc125964334"/>
      <w:r w:rsidRPr="007254ED">
        <w:t xml:space="preserve">Ett </w:t>
      </w:r>
      <w:r w:rsidR="00612392" w:rsidRPr="007254ED">
        <w:t>”</w:t>
      </w:r>
      <w:r w:rsidRPr="007254ED">
        <w:t>kontrakt</w:t>
      </w:r>
      <w:r w:rsidR="00612392" w:rsidRPr="007254ED">
        <w:t>”</w:t>
      </w:r>
      <w:r w:rsidRPr="007254ED">
        <w:t xml:space="preserve"> mellan föräldrar och skola</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C22B92" w:rsidRPr="007254ED" w:rsidRDefault="00C22B92" w:rsidP="00C22B92">
      <w:r w:rsidRPr="007254ED">
        <w:t>Skolan är en bra mötesplats för föräldrar med olika bakgrund. För svenska föräldrar är det bra att få möta föräldrar med invandrarbakgrund. För föräldrar med invandrarbakgrund är det ett bra sätt att få en inblick i det mer traditi</w:t>
      </w:r>
      <w:r w:rsidRPr="007254ED">
        <w:t>o</w:t>
      </w:r>
      <w:r w:rsidRPr="007254ED">
        <w:t xml:space="preserve">nella svenska samhället och att skapa nya kontakter. Hur man </w:t>
      </w:r>
      <w:r w:rsidR="00EF2F1C" w:rsidRPr="007254ED">
        <w:t xml:space="preserve">skall </w:t>
      </w:r>
      <w:r w:rsidRPr="007254ED">
        <w:t xml:space="preserve">skapa dessa möten måste utvecklas lokalt. Föräldrars engagemang i skolan måste också öka. Ett slags </w:t>
      </w:r>
      <w:r w:rsidR="00612392" w:rsidRPr="007254ED">
        <w:t>”</w:t>
      </w:r>
      <w:r w:rsidRPr="007254ED">
        <w:t>kontrakt</w:t>
      </w:r>
      <w:r w:rsidR="00612392" w:rsidRPr="007254ED">
        <w:t>”</w:t>
      </w:r>
      <w:r w:rsidRPr="007254ED">
        <w:t xml:space="preserve"> mellan föräldrar och skola bör utformas som ett led i detta. I kontraktet </w:t>
      </w:r>
      <w:r w:rsidR="00EF2F1C" w:rsidRPr="007254ED">
        <w:t xml:space="preserve">skall </w:t>
      </w:r>
      <w:r w:rsidRPr="007254ED">
        <w:t>framgå vad som är skolans ansvar och vad som är föräldrarnas ansvar när det gäller elevens utbildning. Därmed tydli</w:t>
      </w:r>
      <w:r w:rsidRPr="007254ED">
        <w:t>g</w:t>
      </w:r>
      <w:r w:rsidRPr="007254ED">
        <w:t>görs skolans och föräldrarnas roller, ansvar och skyldigheter.</w:t>
      </w:r>
    </w:p>
    <w:p w:rsidR="00C22B92" w:rsidRPr="007254ED" w:rsidRDefault="00C22B92" w:rsidP="00C22B92">
      <w:pPr>
        <w:pStyle w:val="Rubrik1"/>
      </w:pPr>
      <w:bookmarkStart w:id="353" w:name="_Toc22758536"/>
      <w:bookmarkStart w:id="354" w:name="_Toc22816157"/>
      <w:bookmarkStart w:id="355" w:name="_Toc22816221"/>
      <w:bookmarkStart w:id="356" w:name="_Toc22817063"/>
      <w:bookmarkStart w:id="357" w:name="_Toc22908041"/>
      <w:bookmarkStart w:id="358" w:name="_Toc22908107"/>
      <w:bookmarkStart w:id="359" w:name="_Toc23094347"/>
      <w:bookmarkStart w:id="360" w:name="_Toc23095294"/>
      <w:bookmarkStart w:id="361" w:name="_Toc23095533"/>
      <w:bookmarkStart w:id="362" w:name="_Toc23095860"/>
      <w:bookmarkStart w:id="363" w:name="_Toc23095930"/>
      <w:bookmarkStart w:id="364" w:name="_Toc23097142"/>
      <w:bookmarkStart w:id="365" w:name="_Toc23097309"/>
      <w:bookmarkStart w:id="366" w:name="_Toc52972957"/>
      <w:bookmarkStart w:id="367" w:name="_Toc52972985"/>
      <w:bookmarkStart w:id="368" w:name="_Toc53147294"/>
      <w:bookmarkStart w:id="369" w:name="_Toc53147724"/>
      <w:bookmarkStart w:id="370" w:name="_Toc53147920"/>
      <w:bookmarkStart w:id="371" w:name="_Toc53149745"/>
      <w:bookmarkStart w:id="372" w:name="_Toc53152318"/>
      <w:bookmarkStart w:id="373" w:name="_Toc53216592"/>
      <w:bookmarkStart w:id="374" w:name="_Toc53216825"/>
      <w:bookmarkStart w:id="375" w:name="_Toc53222954"/>
      <w:bookmarkStart w:id="376" w:name="_Toc53226108"/>
      <w:bookmarkStart w:id="377" w:name="_Toc53298226"/>
      <w:bookmarkStart w:id="378" w:name="_Toc54579552"/>
      <w:bookmarkStart w:id="379" w:name="_Toc84641978"/>
      <w:bookmarkStart w:id="380" w:name="_Toc84642014"/>
      <w:bookmarkStart w:id="381" w:name="_Toc84654921"/>
      <w:bookmarkStart w:id="382" w:name="_Toc84658087"/>
      <w:bookmarkStart w:id="383" w:name="_Toc84754937"/>
      <w:bookmarkStart w:id="384" w:name="_Toc84755597"/>
      <w:bookmarkStart w:id="385" w:name="_Toc84758333"/>
      <w:bookmarkStart w:id="386" w:name="_Toc86548085"/>
      <w:bookmarkStart w:id="387" w:name="_Toc116118385"/>
      <w:bookmarkStart w:id="388" w:name="_Toc116118647"/>
      <w:bookmarkStart w:id="389" w:name="_Toc116120470"/>
      <w:bookmarkStart w:id="390" w:name="_Toc116121324"/>
      <w:bookmarkStart w:id="391" w:name="_Toc116121576"/>
      <w:bookmarkStart w:id="392" w:name="_Toc116208341"/>
      <w:bookmarkStart w:id="393" w:name="_Toc116208605"/>
      <w:bookmarkStart w:id="394" w:name="_Toc116208659"/>
      <w:bookmarkStart w:id="395" w:name="_Toc116208734"/>
      <w:bookmarkStart w:id="396" w:name="_Toc116278380"/>
      <w:bookmarkStart w:id="397" w:name="_Toc125964335"/>
      <w:r w:rsidRPr="007254ED">
        <w:t>Arbetets betydelse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353"/>
      <w:r w:rsidRPr="007254ED">
        <w:t xml:space="preserve"> – att få makt över sitt liv</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EA1062" w:rsidRPr="007254ED" w:rsidRDefault="00C22B92" w:rsidP="00EA1062">
      <w:pPr>
        <w:pStyle w:val="Normalwebb"/>
        <w:rPr>
          <w:sz w:val="16"/>
          <w:szCs w:val="16"/>
        </w:rPr>
      </w:pPr>
      <w:r w:rsidRPr="007254ED">
        <w:t>De flesta studier och undersökningar visar att den som inte snabbt kommer ut på arbetsmarknaden ofta fastnar i långt bidragsberoende.</w:t>
      </w:r>
      <w:r w:rsidRPr="007254ED">
        <w:rPr>
          <w:rStyle w:val="Fotnotsreferens"/>
        </w:rPr>
        <w:footnoteReference w:id="4"/>
      </w:r>
      <w:r w:rsidRPr="007254ED">
        <w:t xml:space="preserve"> Detta är givetvis en stor förlust för såväl den enskilde som samhället i stort. En av de absolut viktigaste politiska uppgifterna är således att arbetslösa invandrare får snabb tillgång till arbetsmarknaden och ett jobb.</w:t>
      </w:r>
      <w:r w:rsidR="00EA1062" w:rsidRPr="007254ED">
        <w:t xml:space="preserve"> Detta är också något som nyanlä</w:t>
      </w:r>
      <w:r w:rsidR="00EA1062" w:rsidRPr="007254ED">
        <w:t>n</w:t>
      </w:r>
      <w:r w:rsidR="00EA1062" w:rsidRPr="007254ED">
        <w:t>da invandrare efterlyser i en ny undersökning</w:t>
      </w:r>
      <w:r w:rsidR="00EA1062" w:rsidRPr="007254ED">
        <w:rPr>
          <w:rStyle w:val="Fotnotsreferens"/>
        </w:rPr>
        <w:footnoteReference w:id="5"/>
      </w:r>
      <w:r w:rsidR="00EA1062" w:rsidRPr="007254ED">
        <w:t xml:space="preserve">; möjligheterna till arbete och kontakt med svenskar. </w:t>
      </w:r>
    </w:p>
    <w:p w:rsidR="00C22B92" w:rsidRPr="007254ED" w:rsidRDefault="00C22B92" w:rsidP="00C22B92">
      <w:pPr>
        <w:pStyle w:val="Normaltindrag"/>
      </w:pPr>
      <w:r w:rsidRPr="007254ED">
        <w:t xml:space="preserve">Det är fortfarande en relativt hög arbetslöshet bland olika invandrargrupper trots att en stor andel är högutbildade. Av </w:t>
      </w:r>
      <w:r w:rsidR="001D1CFB" w:rsidRPr="007254ED">
        <w:t>män</w:t>
      </w:r>
      <w:r w:rsidRPr="007254ED">
        <w:t xml:space="preserve"> födda i utlandet är </w:t>
      </w:r>
      <w:r w:rsidR="001D1CFB" w:rsidRPr="007254ED">
        <w:t>65,5</w:t>
      </w:r>
      <w:r w:rsidRPr="007254ED">
        <w:t xml:space="preserve"> </w:t>
      </w:r>
      <w:r w:rsidR="00612392" w:rsidRPr="007254ED">
        <w:t>%</w:t>
      </w:r>
      <w:r w:rsidRPr="007254ED">
        <w:t xml:space="preserve"> sysselsatta jämfört med </w:t>
      </w:r>
      <w:r w:rsidR="001D1CFB" w:rsidRPr="007254ED">
        <w:t>81,3</w:t>
      </w:r>
      <w:r w:rsidRPr="007254ED">
        <w:t xml:space="preserve"> </w:t>
      </w:r>
      <w:r w:rsidR="00612392" w:rsidRPr="007254ED">
        <w:t>%</w:t>
      </w:r>
      <w:r w:rsidRPr="007254ED">
        <w:t xml:space="preserve"> av </w:t>
      </w:r>
      <w:r w:rsidR="001D1CFB" w:rsidRPr="007254ED">
        <w:t>männen</w:t>
      </w:r>
      <w:r w:rsidRPr="007254ED">
        <w:t xml:space="preserve"> som är födda i Sverige.</w:t>
      </w:r>
      <w:r w:rsidR="001D1CFB" w:rsidRPr="007254ED">
        <w:t xml:space="preserve"> Motsv</w:t>
      </w:r>
      <w:r w:rsidR="001D1CFB" w:rsidRPr="007254ED">
        <w:t>a</w:t>
      </w:r>
      <w:r w:rsidR="001D1CFB" w:rsidRPr="007254ED">
        <w:t xml:space="preserve">rande siffra för utlandsfödda kvinnor är 57,8 </w:t>
      </w:r>
      <w:r w:rsidR="00612392" w:rsidRPr="007254ED">
        <w:t>%</w:t>
      </w:r>
      <w:r w:rsidR="001D1CFB" w:rsidRPr="007254ED">
        <w:t xml:space="preserve"> jämfört med svenskfödda kvinnor 77,7 </w:t>
      </w:r>
      <w:r w:rsidR="00612392" w:rsidRPr="007254ED">
        <w:t>%</w:t>
      </w:r>
      <w:r w:rsidR="001D1CFB" w:rsidRPr="007254ED">
        <w:t>.</w:t>
      </w:r>
      <w:r w:rsidRPr="007254ED">
        <w:t xml:space="preserve"> För dem som nyligen anlänt till Sverige är siffrorna </w:t>
      </w:r>
      <w:r w:rsidR="001D1CFB" w:rsidRPr="007254ED">
        <w:t>ännu</w:t>
      </w:r>
      <w:r w:rsidRPr="007254ED">
        <w:t xml:space="preserve"> l</w:t>
      </w:r>
      <w:r w:rsidR="001D1CFB" w:rsidRPr="007254ED">
        <w:t>ägre</w:t>
      </w:r>
      <w:r w:rsidRPr="007254ED">
        <w:t>. Av de</w:t>
      </w:r>
      <w:r w:rsidR="001D1CFB" w:rsidRPr="007254ED">
        <w:t>m</w:t>
      </w:r>
      <w:r w:rsidRPr="007254ED">
        <w:t xml:space="preserve"> som kommit de senaste fem åren är endast 49 </w:t>
      </w:r>
      <w:r w:rsidR="00612392" w:rsidRPr="007254ED">
        <w:t>%</w:t>
      </w:r>
      <w:r w:rsidRPr="007254ED">
        <w:t xml:space="preserve"> av männen och 31 </w:t>
      </w:r>
      <w:r w:rsidR="00612392" w:rsidRPr="007254ED">
        <w:t>%</w:t>
      </w:r>
      <w:r w:rsidRPr="007254ED">
        <w:t xml:space="preserve"> av kvinnorna sysselsatta på arbetsmarknaden.</w:t>
      </w:r>
      <w:r w:rsidRPr="007254ED">
        <w:rPr>
          <w:rStyle w:val="Fotnotsreferens"/>
        </w:rPr>
        <w:footnoteReference w:id="6"/>
      </w:r>
      <w:r w:rsidRPr="007254ED">
        <w:t xml:space="preserve"> Invandrare som har vistats i Sverige i mer än 25 år har fortfarande i genomsnitt 15 </w:t>
      </w:r>
      <w:r w:rsidR="00612392" w:rsidRPr="007254ED">
        <w:t>%</w:t>
      </w:r>
      <w:r w:rsidRPr="007254ED">
        <w:t xml:space="preserve"> lägre sysse</w:t>
      </w:r>
      <w:r w:rsidRPr="007254ED">
        <w:t>l</w:t>
      </w:r>
      <w:r w:rsidRPr="007254ED">
        <w:t>sättningsnivå jämfört med svenskfödda.</w:t>
      </w:r>
      <w:r w:rsidRPr="007254ED">
        <w:rPr>
          <w:rStyle w:val="Fotnotsreferens"/>
        </w:rPr>
        <w:footnoteReference w:id="7"/>
      </w:r>
    </w:p>
    <w:p w:rsidR="00C22B92" w:rsidRPr="007254ED" w:rsidRDefault="00C22B92" w:rsidP="00C22B92">
      <w:pPr>
        <w:pStyle w:val="Normaltindrag"/>
      </w:pPr>
      <w:r w:rsidRPr="007254ED">
        <w:t>Det finns givetvis flera orsaker till dessa dystra siffror: brister i arbet</w:t>
      </w:r>
      <w:r w:rsidRPr="007254ED">
        <w:t>s</w:t>
      </w:r>
      <w:r w:rsidRPr="007254ED">
        <w:t>marknadspolitiken, indirekt och direkt diskriminering, dålig svenskundervi</w:t>
      </w:r>
      <w:r w:rsidRPr="007254ED">
        <w:t>s</w:t>
      </w:r>
      <w:r w:rsidRPr="007254ED">
        <w:t xml:space="preserve">ning, ett </w:t>
      </w:r>
      <w:r w:rsidR="00612392" w:rsidRPr="007254ED">
        <w:t>”</w:t>
      </w:r>
      <w:r w:rsidRPr="007254ED">
        <w:t>omhändertagandeperspektiv</w:t>
      </w:r>
      <w:r w:rsidR="00612392" w:rsidRPr="007254ED">
        <w:t>”</w:t>
      </w:r>
      <w:r w:rsidRPr="007254ED">
        <w:t xml:space="preserve"> och onödiga byråkratiska regler. Sammantaget är det dock den socialdemokratiska regeringens havererade integrationspolitik som bär ett stort ansvar för svårigheten för människor att försörja sig och därmed få makt över sitt liv.</w:t>
      </w:r>
    </w:p>
    <w:p w:rsidR="00C22B92" w:rsidRPr="007254ED" w:rsidRDefault="00C22B92" w:rsidP="00E30A97">
      <w:pPr>
        <w:pStyle w:val="Rubrik2"/>
      </w:pPr>
      <w:bookmarkStart w:id="398" w:name="_Toc53147295"/>
      <w:bookmarkStart w:id="399" w:name="_Toc53147725"/>
      <w:bookmarkStart w:id="400" w:name="_Toc53147921"/>
      <w:bookmarkStart w:id="401" w:name="_Toc53149746"/>
      <w:bookmarkStart w:id="402" w:name="_Toc53152319"/>
      <w:bookmarkStart w:id="403" w:name="_Toc53216593"/>
      <w:bookmarkStart w:id="404" w:name="_Toc53216826"/>
      <w:bookmarkStart w:id="405" w:name="_Toc53222955"/>
      <w:bookmarkStart w:id="406" w:name="_Toc53226109"/>
      <w:bookmarkStart w:id="407" w:name="_Toc53298227"/>
      <w:bookmarkStart w:id="408" w:name="_Toc54579553"/>
      <w:bookmarkStart w:id="409" w:name="_Toc84641979"/>
      <w:bookmarkStart w:id="410" w:name="_Toc84642015"/>
      <w:bookmarkStart w:id="411" w:name="_Toc84654922"/>
      <w:bookmarkStart w:id="412" w:name="_Toc84658088"/>
      <w:bookmarkStart w:id="413" w:name="_Toc84754938"/>
      <w:bookmarkStart w:id="414" w:name="_Toc84755598"/>
      <w:bookmarkStart w:id="415" w:name="_Toc84758334"/>
      <w:bookmarkStart w:id="416" w:name="_Toc86548086"/>
      <w:bookmarkStart w:id="417" w:name="_Toc116118386"/>
      <w:bookmarkStart w:id="418" w:name="_Toc116118648"/>
      <w:bookmarkStart w:id="419" w:name="_Toc116120471"/>
      <w:bookmarkStart w:id="420" w:name="_Toc116121325"/>
      <w:bookmarkStart w:id="421" w:name="_Toc116121577"/>
      <w:bookmarkStart w:id="422" w:name="_Toc116208342"/>
      <w:bookmarkStart w:id="423" w:name="_Toc116208606"/>
      <w:bookmarkStart w:id="424" w:name="_Toc116208660"/>
      <w:bookmarkStart w:id="425" w:name="_Toc116208735"/>
      <w:bookmarkStart w:id="426" w:name="_Toc116278381"/>
      <w:bookmarkStart w:id="427" w:name="_Toc125964336"/>
      <w:r w:rsidRPr="007254ED">
        <w:t>Tillgång till arbetsmarknaden snabbt</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C22B92" w:rsidRPr="007254ED" w:rsidRDefault="00C22B92" w:rsidP="00C22B92">
      <w:r w:rsidRPr="007254ED">
        <w:t>Det är bedrövligt få flyktingar som har egen försörjning även fem år efter att de mottagits i en kommun. Undersökningar visar att det finns ett klart sa</w:t>
      </w:r>
      <w:r w:rsidRPr="007254ED">
        <w:t>m</w:t>
      </w:r>
      <w:r w:rsidRPr="007254ED">
        <w:t xml:space="preserve">band mellan socialbidrag som försörjning vid mottagandet i kommunen och långtidsberoende av socialbidrag flera år efter mottagningen. Tidig kontakt med svenskt arbetsliv är avgörande för att öka chanserna till jobb. Därför måste denna insats påbörjas redan vid en asylansökan, oavsett om personen ifråga får uppehållstillstånd eller ej. </w:t>
      </w:r>
    </w:p>
    <w:p w:rsidR="00C22B92" w:rsidRPr="007254ED" w:rsidRDefault="00C22B92" w:rsidP="00C22B92">
      <w:pPr>
        <w:pStyle w:val="Normaltindrag"/>
      </w:pPr>
      <w:r w:rsidRPr="007254ED">
        <w:t xml:space="preserve">För asylsökande och flyktingar är det viktigt att förenkla möjligheten att få arbetstillstånd och givetvis att korta handläggningstiderna rejält. </w:t>
      </w:r>
      <w:r w:rsidR="00EF2F1C" w:rsidRPr="007254ED">
        <w:t>I dag</w:t>
      </w:r>
      <w:r w:rsidRPr="007254ED">
        <w:t xml:space="preserve"> kan asylsökande arbeta </w:t>
      </w:r>
      <w:r w:rsidR="00967775" w:rsidRPr="007254ED">
        <w:t xml:space="preserve">endast </w:t>
      </w:r>
      <w:r w:rsidRPr="007254ED">
        <w:t>om handläggningstiden beräknas bli längre än fyra månader. Det krävs dessutom att man ansöker om undantag från permanent uppehållstillstånd för att kunna få arbeta. Om man inte gör det och sedan får avslag på sin ansökan och överklagar kan man inte under tiden söka arbetstil</w:t>
      </w:r>
      <w:r w:rsidRPr="007254ED">
        <w:t>l</w:t>
      </w:r>
      <w:r w:rsidRPr="007254ED">
        <w:t>stånd. Då får man inte arbeta. Det finns även de som har fått avslag på sin ansökan, men som inte kan avvisas, och som trots detta inte får arbeta. De kan således vara här i åratal utan att ha möjlighet att få försörja sig. Detta är enligt vår mening onödigt stelbenta regler och krångel.</w:t>
      </w:r>
      <w:r w:rsidR="001D1CFB" w:rsidRPr="007254ED">
        <w:t xml:space="preserve"> </w:t>
      </w:r>
      <w:r w:rsidRPr="007254ED">
        <w:t xml:space="preserve">Så sent som i februari 2003 framförde DO </w:t>
      </w:r>
      <w:r w:rsidR="001D1CFB" w:rsidRPr="007254ED">
        <w:t xml:space="preserve">dessutom </w:t>
      </w:r>
      <w:r w:rsidRPr="007254ED">
        <w:t>kritik mot AMS för att arbetssökande vägrats reg</w:t>
      </w:r>
      <w:r w:rsidRPr="007254ED">
        <w:t>i</w:t>
      </w:r>
      <w:r w:rsidRPr="007254ED">
        <w:t>strering</w:t>
      </w:r>
      <w:r w:rsidR="00967775" w:rsidRPr="007254ED">
        <w:t xml:space="preserve"> eftersom </w:t>
      </w:r>
      <w:r w:rsidRPr="007254ED">
        <w:t xml:space="preserve">de saknade permanent uppehållstillstånd. </w:t>
      </w:r>
      <w:bookmarkStart w:id="428" w:name="_Toc526244875"/>
      <w:bookmarkStart w:id="429" w:name="_Toc526244928"/>
      <w:bookmarkStart w:id="430" w:name="_Toc526527877"/>
      <w:bookmarkStart w:id="431" w:name="_Toc526528636"/>
      <w:bookmarkStart w:id="432" w:name="_Toc526570179"/>
      <w:bookmarkStart w:id="433" w:name="_Toc526572889"/>
      <w:bookmarkStart w:id="434" w:name="_Toc526580014"/>
      <w:bookmarkStart w:id="435" w:name="_Toc526925461"/>
      <w:bookmarkStart w:id="436" w:name="_Toc527352570"/>
      <w:bookmarkStart w:id="437" w:name="_Toc527352775"/>
      <w:bookmarkStart w:id="438" w:name="_Toc527352829"/>
      <w:bookmarkStart w:id="439" w:name="_Toc91598"/>
      <w:bookmarkStart w:id="440" w:name="_Toc22728925"/>
      <w:bookmarkStart w:id="441" w:name="_Toc22730579"/>
      <w:bookmarkStart w:id="442" w:name="_Toc22730642"/>
      <w:bookmarkStart w:id="443" w:name="_Toc22731502"/>
      <w:bookmarkStart w:id="444" w:name="_Toc22732044"/>
      <w:bookmarkStart w:id="445" w:name="_Toc22732117"/>
      <w:bookmarkStart w:id="446" w:name="_Toc22732278"/>
      <w:bookmarkStart w:id="447" w:name="_Toc22739203"/>
      <w:bookmarkStart w:id="448" w:name="_Toc22747116"/>
      <w:bookmarkStart w:id="449" w:name="_Toc22758537"/>
      <w:bookmarkStart w:id="450" w:name="_Toc22816158"/>
      <w:bookmarkStart w:id="451" w:name="_Toc22816222"/>
      <w:bookmarkStart w:id="452" w:name="_Toc22817064"/>
      <w:bookmarkStart w:id="453" w:name="_Toc22908042"/>
      <w:bookmarkStart w:id="454" w:name="_Toc22908108"/>
      <w:bookmarkStart w:id="455" w:name="_Toc23094348"/>
      <w:bookmarkStart w:id="456" w:name="_Toc23095295"/>
      <w:bookmarkStart w:id="457" w:name="_Toc23095534"/>
      <w:bookmarkStart w:id="458" w:name="_Toc23095861"/>
      <w:bookmarkStart w:id="459" w:name="_Toc23095931"/>
      <w:bookmarkStart w:id="460" w:name="_Toc23097143"/>
      <w:bookmarkStart w:id="461" w:name="_Toc23097310"/>
      <w:bookmarkStart w:id="462" w:name="_Toc52972958"/>
      <w:bookmarkStart w:id="463" w:name="_Toc52972986"/>
      <w:r w:rsidRPr="007254ED">
        <w:t>Kristdemokraterna anser att alla onödiga regler och hinder skall undanröjas.</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rsidR="00C22B92" w:rsidRPr="007254ED" w:rsidRDefault="00C22B92" w:rsidP="00C22B92">
      <w:pPr>
        <w:pStyle w:val="Normaltindrag"/>
      </w:pPr>
      <w:r w:rsidRPr="007254ED">
        <w:t>Att kunna språket är visserligen viktigt för att komma ut på arbetsmarkn</w:t>
      </w:r>
      <w:r w:rsidRPr="007254ED">
        <w:t>a</w:t>
      </w:r>
      <w:r w:rsidRPr="007254ED">
        <w:t>den, men arbete kan också vara ett sätt att lära sig språket. Särskilt för de</w:t>
      </w:r>
      <w:r w:rsidR="00967775" w:rsidRPr="007254ED">
        <w:t>m</w:t>
      </w:r>
      <w:r w:rsidRPr="007254ED">
        <w:t xml:space="preserve"> som saknar tidigare studievana kan ett arbete där språket lockas fram i en vardagssituation vara betydligt mer effektivt än skolbänken. Vuxenutbil</w:t>
      </w:r>
      <w:r w:rsidRPr="007254ED">
        <w:t>d</w:t>
      </w:r>
      <w:r w:rsidRPr="007254ED">
        <w:t xml:space="preserve">ningen har </w:t>
      </w:r>
      <w:r w:rsidR="00EF2F1C" w:rsidRPr="007254ED">
        <w:t>i dag</w:t>
      </w:r>
      <w:r w:rsidRPr="007254ED">
        <w:t>, enligt Integrationsverket, blivit en förvaringsplats som fö</w:t>
      </w:r>
      <w:r w:rsidRPr="007254ED">
        <w:t>r</w:t>
      </w:r>
      <w:r w:rsidRPr="007254ED">
        <w:t>dröjer inträdet på arbetsmarknaden. Många har redan, förutom utbildning, lång yrkeserfarenhet från hemlandet. Intervjuer visar att studerande i första hand vill ha arbete.</w:t>
      </w:r>
    </w:p>
    <w:p w:rsidR="00C22B92" w:rsidRPr="007254ED" w:rsidRDefault="00C22B92" w:rsidP="00C22B92">
      <w:pPr>
        <w:pStyle w:val="Normaltindrag"/>
      </w:pPr>
      <w:r w:rsidRPr="007254ED">
        <w:t>Sfi-undervisningen pågår under ett år</w:t>
      </w:r>
      <w:r w:rsidR="00967775" w:rsidRPr="007254ED">
        <w:t>,</w:t>
      </w:r>
      <w:r w:rsidRPr="007254ED">
        <w:t xml:space="preserve"> och många av dem som deltar har redan dessförinnan vistats i Sverige under en längre tid. Många invandrare har gått kurs efter kurs utan att nå godkänd nivå. Enligt Integrationsverket ra</w:t>
      </w:r>
      <w:r w:rsidRPr="007254ED">
        <w:t>p</w:t>
      </w:r>
      <w:r w:rsidRPr="007254ED">
        <w:t>port</w:t>
      </w:r>
      <w:r w:rsidRPr="007254ED">
        <w:rPr>
          <w:rStyle w:val="Fotnotsreferens"/>
          <w:sz w:val="20"/>
        </w:rPr>
        <w:footnoteReference w:id="8"/>
      </w:r>
      <w:r w:rsidRPr="007254ED">
        <w:t xml:space="preserve"> klarar bara 20 </w:t>
      </w:r>
      <w:r w:rsidR="00612392" w:rsidRPr="007254ED">
        <w:t>%</w:t>
      </w:r>
      <w:r w:rsidRPr="007254ED">
        <w:t xml:space="preserve"> godkänd nivå efter ett helt år. Sex av tio går fortfarande kvar i utbildningen tre år efter mottagandet. Det blir en ond cirkel. Man får inte komma till ett jobb där man praktiskt skulle lära sig svenska – därför att man inte kan tillräcklig mycket svenska. Men för många är det så att man snabbast och bäst lär sig svenska på jobbet. Många arbetsuppgifter kräver inte så goda svenskkunskaper i startskedet. I Stockholm har ett antal kurser sta</w:t>
      </w:r>
      <w:r w:rsidRPr="007254ED">
        <w:t>r</w:t>
      </w:r>
      <w:r w:rsidRPr="007254ED">
        <w:t>tats, bl.a. med EU-stöd, som visar möjligheter</w:t>
      </w:r>
      <w:r w:rsidR="00967775" w:rsidRPr="007254ED">
        <w:t>na</w:t>
      </w:r>
      <w:r w:rsidRPr="007254ED">
        <w:t xml:space="preserve"> att med specialutformade kursplaner och arbetsplatspraktik snabbt få ut kursdeltagarna i vanliga jobb.</w:t>
      </w:r>
    </w:p>
    <w:p w:rsidR="00C22B92" w:rsidRPr="007254ED" w:rsidRDefault="00C22B92" w:rsidP="00E30A97">
      <w:pPr>
        <w:pStyle w:val="Rubrik2"/>
      </w:pPr>
      <w:bookmarkStart w:id="464" w:name="_Toc22730580"/>
      <w:bookmarkStart w:id="465" w:name="_Toc22730643"/>
      <w:bookmarkStart w:id="466" w:name="_Toc22731503"/>
      <w:bookmarkStart w:id="467" w:name="_Toc22732045"/>
      <w:bookmarkStart w:id="468" w:name="_Toc22732118"/>
      <w:bookmarkStart w:id="469" w:name="_Toc22732279"/>
      <w:bookmarkStart w:id="470" w:name="_Toc22739204"/>
      <w:bookmarkStart w:id="471" w:name="_Toc22747117"/>
      <w:bookmarkStart w:id="472" w:name="_Toc22758538"/>
      <w:bookmarkStart w:id="473" w:name="_Toc22816159"/>
      <w:bookmarkStart w:id="474" w:name="_Toc22816223"/>
      <w:bookmarkStart w:id="475" w:name="_Toc22817066"/>
      <w:bookmarkStart w:id="476" w:name="_Toc22908044"/>
      <w:bookmarkStart w:id="477" w:name="_Toc22908110"/>
      <w:bookmarkStart w:id="478" w:name="_Toc23094350"/>
      <w:bookmarkStart w:id="479" w:name="_Toc23095297"/>
      <w:bookmarkStart w:id="480" w:name="_Toc23095536"/>
      <w:bookmarkStart w:id="481" w:name="_Toc23095863"/>
      <w:bookmarkStart w:id="482" w:name="_Toc23095933"/>
      <w:bookmarkStart w:id="483" w:name="_Toc23097145"/>
      <w:bookmarkStart w:id="484" w:name="_Toc23097312"/>
      <w:bookmarkStart w:id="485" w:name="_Toc52972960"/>
      <w:bookmarkStart w:id="486" w:name="_Toc52972988"/>
      <w:bookmarkStart w:id="487" w:name="_Toc53147298"/>
      <w:bookmarkStart w:id="488" w:name="_Toc53147728"/>
      <w:bookmarkStart w:id="489" w:name="_Toc53147924"/>
      <w:bookmarkStart w:id="490" w:name="_Toc53149749"/>
      <w:bookmarkStart w:id="491" w:name="_Toc53152322"/>
      <w:bookmarkStart w:id="492" w:name="_Toc53216596"/>
      <w:bookmarkStart w:id="493" w:name="_Toc53216829"/>
      <w:bookmarkStart w:id="494" w:name="_Toc53222958"/>
      <w:bookmarkStart w:id="495" w:name="_Toc53226112"/>
      <w:bookmarkStart w:id="496" w:name="_Toc53298230"/>
      <w:bookmarkStart w:id="497" w:name="_Toc54579556"/>
      <w:bookmarkStart w:id="498" w:name="_Toc84641982"/>
      <w:bookmarkStart w:id="499" w:name="_Toc84642018"/>
      <w:bookmarkStart w:id="500" w:name="_Toc84654924"/>
      <w:bookmarkStart w:id="501" w:name="_Toc84658090"/>
      <w:bookmarkStart w:id="502" w:name="_Toc84754939"/>
      <w:bookmarkStart w:id="503" w:name="_Toc84755599"/>
      <w:bookmarkStart w:id="504" w:name="_Toc84758335"/>
      <w:bookmarkStart w:id="505" w:name="_Toc86548087"/>
      <w:bookmarkStart w:id="506" w:name="_Toc116118387"/>
      <w:bookmarkStart w:id="507" w:name="_Toc116118649"/>
      <w:bookmarkStart w:id="508" w:name="_Toc116120472"/>
      <w:bookmarkStart w:id="509" w:name="_Toc116121326"/>
      <w:bookmarkStart w:id="510" w:name="_Toc116121578"/>
      <w:bookmarkStart w:id="511" w:name="_Toc116208343"/>
      <w:bookmarkStart w:id="512" w:name="_Toc116208607"/>
      <w:bookmarkStart w:id="513" w:name="_Toc116208661"/>
      <w:bookmarkStart w:id="514" w:name="_Toc116208736"/>
      <w:bookmarkStart w:id="515" w:name="_Toc116278382"/>
      <w:bookmarkStart w:id="516" w:name="_Toc125964337"/>
      <w:r w:rsidRPr="007254ED">
        <w:t>Inför jobbguide</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7254ED">
        <w:t>r</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99442A" w:rsidRPr="007254ED">
        <w:t xml:space="preserve"> och </w:t>
      </w:r>
      <w:r w:rsidR="00612392" w:rsidRPr="007254ED">
        <w:t>”</w:t>
      </w:r>
      <w:r w:rsidR="0099442A" w:rsidRPr="007254ED">
        <w:t>nystartsjobb</w:t>
      </w:r>
      <w:r w:rsidR="00612392" w:rsidRPr="007254ED">
        <w:t>”</w:t>
      </w:r>
      <w:bookmarkEnd w:id="511"/>
      <w:bookmarkEnd w:id="512"/>
      <w:bookmarkEnd w:id="513"/>
      <w:bookmarkEnd w:id="514"/>
      <w:bookmarkEnd w:id="515"/>
      <w:bookmarkEnd w:id="516"/>
    </w:p>
    <w:p w:rsidR="000E3E21" w:rsidRPr="007254ED" w:rsidRDefault="00C22B92" w:rsidP="005C4C38">
      <w:bookmarkStart w:id="517" w:name="_Toc526244876"/>
      <w:bookmarkStart w:id="518" w:name="_Toc526244929"/>
      <w:bookmarkStart w:id="519" w:name="_Toc526527878"/>
      <w:bookmarkStart w:id="520" w:name="_Toc526528637"/>
      <w:bookmarkStart w:id="521" w:name="_Toc526570180"/>
      <w:bookmarkStart w:id="522" w:name="_Toc526572890"/>
      <w:bookmarkStart w:id="523" w:name="_Toc526580015"/>
      <w:bookmarkStart w:id="524" w:name="_Toc526925462"/>
      <w:bookmarkStart w:id="525" w:name="_Toc527352571"/>
      <w:bookmarkStart w:id="526" w:name="_Toc527352776"/>
      <w:bookmarkStart w:id="527" w:name="_Toc527352830"/>
      <w:bookmarkStart w:id="528" w:name="_Toc91599"/>
      <w:r w:rsidRPr="007254ED">
        <w:rPr>
          <w:snapToGrid w:val="0"/>
        </w:rPr>
        <w:t>För att stödja invandrares inträde på arbetsmarknaden bör ett system med jobbguider införas. Jobbguidens uppgift är att ta ett personligt ansvar för den arbetssökande och på olika sätt stödja, entusiasmera och lotsa denne fram till ett arbete. Funktionen behöver inte vara i offentlig regi utan kan vara t.ex. i ideell regi. Detta är särskilt viktigt för personer med invandrarbakgrund efte</w:t>
      </w:r>
      <w:r w:rsidRPr="007254ED">
        <w:rPr>
          <w:snapToGrid w:val="0"/>
        </w:rPr>
        <w:t>r</w:t>
      </w:r>
      <w:r w:rsidRPr="007254ED">
        <w:rPr>
          <w:snapToGrid w:val="0"/>
        </w:rPr>
        <w:t>som många saknar ett socialt nätverk, referenser och erfarenhet av att söka arbete i Sverige. Man skall även kunna få hjälp med att skriva ansökningar och att träna inför en intervju. Det skall finnas jobbguider med invandrarba</w:t>
      </w:r>
      <w:r w:rsidRPr="007254ED">
        <w:rPr>
          <w:snapToGrid w:val="0"/>
        </w:rPr>
        <w:t>k</w:t>
      </w:r>
      <w:r w:rsidRPr="007254ED">
        <w:rPr>
          <w:snapToGrid w:val="0"/>
        </w:rPr>
        <w:t xml:space="preserve">grund som, ur sitt speciella perspektiv, vet hur det är att söka jobb i Sverige. </w:t>
      </w:r>
      <w:bookmarkStart w:id="529" w:name="_Toc22730581"/>
      <w:bookmarkStart w:id="530" w:name="_Toc22730644"/>
      <w:bookmarkStart w:id="531" w:name="_Toc22731504"/>
      <w:bookmarkStart w:id="532" w:name="_Toc22732046"/>
      <w:bookmarkStart w:id="533" w:name="_Toc22732119"/>
      <w:bookmarkStart w:id="534" w:name="_Toc22732280"/>
      <w:bookmarkStart w:id="535" w:name="_Toc22739205"/>
      <w:bookmarkStart w:id="536" w:name="_Toc22747118"/>
      <w:bookmarkStart w:id="537" w:name="_Toc22758539"/>
      <w:bookmarkStart w:id="538" w:name="_Toc22816160"/>
      <w:bookmarkStart w:id="539" w:name="_Toc22816224"/>
      <w:bookmarkStart w:id="540" w:name="_Toc22817067"/>
      <w:bookmarkStart w:id="541" w:name="_Toc22908045"/>
      <w:bookmarkStart w:id="542" w:name="_Toc22908111"/>
      <w:bookmarkStart w:id="543" w:name="_Toc23094351"/>
      <w:bookmarkStart w:id="544" w:name="_Toc23095298"/>
      <w:bookmarkStart w:id="545" w:name="_Toc23095537"/>
      <w:bookmarkStart w:id="546" w:name="_Toc23095864"/>
      <w:bookmarkStart w:id="547" w:name="_Toc23095934"/>
      <w:bookmarkStart w:id="548" w:name="_Toc23097146"/>
      <w:bookmarkStart w:id="549" w:name="_Toc23097313"/>
      <w:bookmarkStart w:id="550" w:name="_Toc52972961"/>
      <w:bookmarkStart w:id="551" w:name="_Toc52972989"/>
      <w:r w:rsidRPr="007254ED">
        <w:rPr>
          <w:snapToGrid w:val="0"/>
        </w:rPr>
        <w:t>Det krävs också en reformation av hela den nuvarande arbetsmarknadspolit</w:t>
      </w:r>
      <w:r w:rsidRPr="007254ED">
        <w:rPr>
          <w:snapToGrid w:val="0"/>
        </w:rPr>
        <w:t>i</w:t>
      </w:r>
      <w:r w:rsidRPr="007254ED">
        <w:rPr>
          <w:snapToGrid w:val="0"/>
        </w:rPr>
        <w:t xml:space="preserve">ken för att fler bl.a. invandrare snabbare skall komma ut på arbetsmarknaden. </w:t>
      </w:r>
      <w:r w:rsidR="000E3E21" w:rsidRPr="007254ED">
        <w:t xml:space="preserve">Kristdemokraterna föreslår att Allians för Sveriges förslag om </w:t>
      </w:r>
      <w:r w:rsidR="00612392" w:rsidRPr="007254ED">
        <w:t>”</w:t>
      </w:r>
      <w:r w:rsidR="000E3E21" w:rsidRPr="007254ED">
        <w:t>nystartsjobb</w:t>
      </w:r>
      <w:r w:rsidR="00612392" w:rsidRPr="007254ED">
        <w:t>”</w:t>
      </w:r>
      <w:r w:rsidR="000E3E21" w:rsidRPr="007254ED">
        <w:t xml:space="preserve"> skall gälla för nyanlända invandrare som fått uppehållstillstånd. Det innebär att företag inte skall behöva betala någon arbetsgivaravgift för den anställde under maximalt tre år.</w:t>
      </w:r>
    </w:p>
    <w:p w:rsidR="00C22B92" w:rsidRPr="007254ED" w:rsidRDefault="00C22B92" w:rsidP="005C4C38">
      <w:pPr>
        <w:pStyle w:val="Normaltindrag"/>
        <w:rPr>
          <w:snapToGrid w:val="0"/>
        </w:rPr>
      </w:pPr>
      <w:r w:rsidRPr="007254ED">
        <w:rPr>
          <w:snapToGrid w:val="0"/>
        </w:rPr>
        <w:t>Detta utvecklas i vår motion om arbetsmarknadspolitik.</w:t>
      </w:r>
    </w:p>
    <w:p w:rsidR="00C22B92" w:rsidRPr="007254ED" w:rsidRDefault="00C22B92" w:rsidP="00E30A97">
      <w:pPr>
        <w:pStyle w:val="Rubrik2"/>
      </w:pPr>
      <w:bookmarkStart w:id="552" w:name="_Toc526244877"/>
      <w:bookmarkStart w:id="553" w:name="_Toc526244930"/>
      <w:bookmarkStart w:id="554" w:name="_Toc526527879"/>
      <w:bookmarkStart w:id="555" w:name="_Toc526528638"/>
      <w:bookmarkStart w:id="556" w:name="_Toc526570181"/>
      <w:bookmarkStart w:id="557" w:name="_Toc526572891"/>
      <w:bookmarkStart w:id="558" w:name="_Toc526580016"/>
      <w:bookmarkStart w:id="559" w:name="_Toc526925463"/>
      <w:bookmarkStart w:id="560" w:name="_Toc527352572"/>
      <w:bookmarkStart w:id="561" w:name="_Toc527352777"/>
      <w:bookmarkStart w:id="562" w:name="_Toc527352831"/>
      <w:bookmarkStart w:id="563" w:name="_Toc91600"/>
      <w:bookmarkStart w:id="564" w:name="_Toc22730582"/>
      <w:bookmarkStart w:id="565" w:name="_Toc22730645"/>
      <w:bookmarkStart w:id="566" w:name="_Toc22731505"/>
      <w:bookmarkStart w:id="567" w:name="_Toc22732047"/>
      <w:bookmarkStart w:id="568" w:name="_Toc22732120"/>
      <w:bookmarkStart w:id="569" w:name="_Toc22732281"/>
      <w:bookmarkStart w:id="570" w:name="_Toc22739206"/>
      <w:bookmarkStart w:id="571" w:name="_Toc22747119"/>
      <w:bookmarkStart w:id="572" w:name="_Toc22758540"/>
      <w:bookmarkStart w:id="573" w:name="_Toc22816161"/>
      <w:bookmarkStart w:id="574" w:name="_Toc22816225"/>
      <w:bookmarkStart w:id="575" w:name="_Toc22817068"/>
      <w:bookmarkStart w:id="576" w:name="_Toc22908046"/>
      <w:bookmarkStart w:id="577" w:name="_Toc22908112"/>
      <w:bookmarkStart w:id="578" w:name="_Toc23094352"/>
      <w:bookmarkStart w:id="579" w:name="_Toc23095299"/>
      <w:bookmarkStart w:id="580" w:name="_Toc23095538"/>
      <w:bookmarkStart w:id="581" w:name="_Toc23095865"/>
      <w:bookmarkStart w:id="582" w:name="_Toc23095935"/>
      <w:bookmarkStart w:id="583" w:name="_Toc23097147"/>
      <w:bookmarkStart w:id="584" w:name="_Toc23097314"/>
      <w:bookmarkStart w:id="585" w:name="_Toc52972962"/>
      <w:bookmarkStart w:id="586" w:name="_Toc52972990"/>
      <w:bookmarkStart w:id="587" w:name="_Toc53147301"/>
      <w:bookmarkStart w:id="588" w:name="_Toc53147731"/>
      <w:bookmarkStart w:id="589" w:name="_Toc53147927"/>
      <w:bookmarkStart w:id="590" w:name="_Toc53149752"/>
      <w:bookmarkStart w:id="591" w:name="_Toc53152325"/>
      <w:bookmarkStart w:id="592" w:name="_Toc53216599"/>
      <w:bookmarkStart w:id="593" w:name="_Toc53216832"/>
      <w:bookmarkStart w:id="594" w:name="_Toc53222961"/>
      <w:bookmarkStart w:id="595" w:name="_Toc53226115"/>
      <w:bookmarkStart w:id="596" w:name="_Toc53298233"/>
      <w:bookmarkStart w:id="597" w:name="_Toc54579559"/>
      <w:bookmarkStart w:id="598" w:name="_Toc84641983"/>
      <w:bookmarkStart w:id="599" w:name="_Toc84642019"/>
      <w:bookmarkStart w:id="600" w:name="_Toc84654925"/>
      <w:bookmarkStart w:id="601" w:name="_Toc84658091"/>
      <w:bookmarkStart w:id="602" w:name="_Toc84754940"/>
      <w:bookmarkStart w:id="603" w:name="_Toc84755600"/>
      <w:bookmarkStart w:id="604" w:name="_Toc84758336"/>
      <w:bookmarkStart w:id="605" w:name="_Toc86548088"/>
      <w:bookmarkStart w:id="606" w:name="_Toc116118388"/>
      <w:bookmarkStart w:id="607" w:name="_Toc116118650"/>
      <w:bookmarkStart w:id="608" w:name="_Toc116120473"/>
      <w:bookmarkStart w:id="609" w:name="_Toc116121327"/>
      <w:bookmarkStart w:id="610" w:name="_Toc116121579"/>
      <w:bookmarkStart w:id="611" w:name="_Toc116208344"/>
      <w:bookmarkStart w:id="612" w:name="_Toc116208608"/>
      <w:bookmarkStart w:id="613" w:name="_Toc116208662"/>
      <w:bookmarkStart w:id="614" w:name="_Toc116208737"/>
      <w:bookmarkStart w:id="615" w:name="_Toc116278383"/>
      <w:bookmarkStart w:id="616" w:name="_Toc125964338"/>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254ED">
        <w:t>Ta till</w:t>
      </w:r>
      <w:r w:rsidR="00967775" w:rsidRPr="007254ED">
        <w:t xml:space="preserve"> </w:t>
      </w:r>
      <w:r w:rsidRPr="007254ED">
        <w:t>vara invandrarkvinnornas kompetens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7254ED">
        <w:t xml:space="preserve"> </w:t>
      </w:r>
    </w:p>
    <w:p w:rsidR="00C22B92" w:rsidRPr="007254ED" w:rsidRDefault="00C22B92" w:rsidP="00C22B92">
      <w:r w:rsidRPr="007254ED">
        <w:t xml:space="preserve">Det är viktigt att invandrarkvinnornas kompetens tas till vara. De hamnar </w:t>
      </w:r>
      <w:r w:rsidR="00EF2F1C" w:rsidRPr="007254ED">
        <w:t>i dag</w:t>
      </w:r>
      <w:r w:rsidRPr="007254ED">
        <w:t xml:space="preserve"> ofta sist i kön till arbete. I vårt land finns mycket språkkompetens samlad genom alla de personer som kommit hit från andra länder. Den specifika kännedomen om olika länders kultur är en ovärderlig kunskap att använda inom olika branscher och industrier. Trots detta låter vi speciellt invandra</w:t>
      </w:r>
      <w:r w:rsidRPr="007254ED">
        <w:t>r</w:t>
      </w:r>
      <w:r w:rsidRPr="007254ED">
        <w:t>kvinnorna vara utan fotfäste på arbetsmarknaden. En särskild insats behövs för att inventera invandrarkvinnors specifika kompetens som kan vara till stor nytta i arbetslivet. Dessa kvinnor bör sedan ges utbildning om svenskt arbet</w:t>
      </w:r>
      <w:r w:rsidRPr="007254ED">
        <w:t>s</w:t>
      </w:r>
      <w:r w:rsidRPr="007254ED">
        <w:t xml:space="preserve">liv. </w:t>
      </w:r>
      <w:bookmarkStart w:id="617" w:name="_Toc526244878"/>
      <w:bookmarkStart w:id="618" w:name="_Toc526244931"/>
      <w:bookmarkStart w:id="619" w:name="_Toc526527880"/>
      <w:bookmarkStart w:id="620" w:name="_Toc526528639"/>
      <w:bookmarkStart w:id="621" w:name="_Toc526570182"/>
      <w:bookmarkStart w:id="622" w:name="_Toc526572892"/>
      <w:bookmarkStart w:id="623" w:name="_Toc526580017"/>
      <w:bookmarkStart w:id="624" w:name="_Toc526925464"/>
      <w:bookmarkStart w:id="625" w:name="_Toc527352573"/>
      <w:bookmarkStart w:id="626" w:name="_Toc527352778"/>
      <w:bookmarkStart w:id="627" w:name="_Toc527352832"/>
      <w:bookmarkStart w:id="628" w:name="_Toc91601"/>
      <w:bookmarkStart w:id="629" w:name="_Toc22728926"/>
      <w:bookmarkStart w:id="630" w:name="_Toc22730584"/>
      <w:bookmarkStart w:id="631" w:name="_Toc22730647"/>
      <w:bookmarkStart w:id="632" w:name="_Toc22731507"/>
      <w:bookmarkStart w:id="633" w:name="_Toc22732049"/>
      <w:bookmarkStart w:id="634" w:name="_Toc22732122"/>
      <w:bookmarkStart w:id="635" w:name="_Toc22732282"/>
      <w:bookmarkStart w:id="636" w:name="_Toc22739207"/>
      <w:bookmarkStart w:id="637" w:name="_Toc22747120"/>
      <w:bookmarkStart w:id="638" w:name="_Toc22758541"/>
      <w:bookmarkStart w:id="639" w:name="_Toc22816162"/>
      <w:bookmarkStart w:id="640" w:name="_Toc22816226"/>
      <w:bookmarkStart w:id="641" w:name="_Toc22817069"/>
      <w:bookmarkStart w:id="642" w:name="_Toc22908047"/>
      <w:bookmarkStart w:id="643" w:name="_Toc22908113"/>
    </w:p>
    <w:p w:rsidR="00C22B92" w:rsidRPr="007254ED" w:rsidRDefault="00C22B92" w:rsidP="00E30A97">
      <w:pPr>
        <w:pStyle w:val="Rubrik2"/>
      </w:pPr>
      <w:bookmarkStart w:id="644" w:name="_Toc53147302"/>
      <w:bookmarkStart w:id="645" w:name="_Toc53147732"/>
      <w:bookmarkStart w:id="646" w:name="_Toc53147928"/>
      <w:bookmarkStart w:id="647" w:name="_Toc53149753"/>
      <w:bookmarkStart w:id="648" w:name="_Toc53152326"/>
      <w:bookmarkStart w:id="649" w:name="_Toc53216600"/>
      <w:bookmarkStart w:id="650" w:name="_Toc53216833"/>
      <w:bookmarkStart w:id="651" w:name="_Toc53222962"/>
      <w:bookmarkStart w:id="652" w:name="_Toc53226116"/>
      <w:bookmarkStart w:id="653" w:name="_Toc53298234"/>
      <w:bookmarkStart w:id="654" w:name="_Toc54579560"/>
      <w:bookmarkStart w:id="655" w:name="_Toc84641984"/>
      <w:bookmarkStart w:id="656" w:name="_Toc84642020"/>
      <w:bookmarkStart w:id="657" w:name="_Toc84654926"/>
      <w:bookmarkStart w:id="658" w:name="_Toc84658092"/>
      <w:bookmarkStart w:id="659" w:name="_Toc84754941"/>
      <w:bookmarkStart w:id="660" w:name="_Toc84755601"/>
      <w:bookmarkStart w:id="661" w:name="_Toc84758337"/>
      <w:bookmarkStart w:id="662" w:name="_Toc86548089"/>
      <w:bookmarkStart w:id="663" w:name="_Toc116118389"/>
      <w:bookmarkStart w:id="664" w:name="_Toc116118651"/>
      <w:bookmarkStart w:id="665" w:name="_Toc116120474"/>
      <w:bookmarkStart w:id="666" w:name="_Toc116121328"/>
      <w:bookmarkStart w:id="667" w:name="_Toc116121580"/>
      <w:bookmarkStart w:id="668" w:name="_Toc116208345"/>
      <w:bookmarkStart w:id="669" w:name="_Toc116208609"/>
      <w:bookmarkStart w:id="670" w:name="_Toc116208663"/>
      <w:bookmarkStart w:id="671" w:name="_Toc116208738"/>
      <w:bookmarkStart w:id="672" w:name="_Toc116278384"/>
      <w:bookmarkStart w:id="673" w:name="_Toc125964339"/>
      <w:r w:rsidRPr="007254ED">
        <w:t>Utred varför ungdomar med utländsk bakgrund</w:t>
      </w:r>
      <w:bookmarkEnd w:id="644"/>
      <w:bookmarkEnd w:id="645"/>
      <w:bookmarkEnd w:id="646"/>
      <w:bookmarkEnd w:id="647"/>
      <w:bookmarkEnd w:id="648"/>
      <w:bookmarkEnd w:id="649"/>
      <w:bookmarkEnd w:id="650"/>
      <w:bookmarkEnd w:id="651"/>
      <w:bookmarkEnd w:id="652"/>
      <w:bookmarkEnd w:id="653"/>
      <w:bookmarkEnd w:id="654"/>
      <w:r w:rsidRPr="007254ED">
        <w:t xml:space="preserve"> står utanför arbetsmarknaden</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C22B92" w:rsidRPr="007254ED" w:rsidRDefault="00C22B92" w:rsidP="00C22B92">
      <w:r w:rsidRPr="007254ED">
        <w:t>Undersökningar</w:t>
      </w:r>
      <w:r w:rsidRPr="007254ED">
        <w:rPr>
          <w:rStyle w:val="Fotnotsreferens"/>
        </w:rPr>
        <w:footnoteReference w:id="9"/>
      </w:r>
      <w:r w:rsidRPr="007254ED">
        <w:t xml:space="preserve"> visar att ungdomar med utländsk bakgrund har en högre arbetslöshet än andra ungdomar. Även de som är födda i Sverige eller som har invandrat till Sverige före sju års ålder har högre arbetslöshet. Skillnaden består även om betygen, utbildning, språkkunskaperna räknas med i jämföre</w:t>
      </w:r>
      <w:r w:rsidRPr="007254ED">
        <w:t>l</w:t>
      </w:r>
      <w:r w:rsidRPr="007254ED">
        <w:t>sen med andra ungdomar. Detta är mycket oroväckande och tyder på stora brister i systemet. Kristdemokraterna anser att regeringen snarast bör tillsätta en utredning som ser över orsakerna till denna utveckling och föreslå lämpl</w:t>
      </w:r>
      <w:r w:rsidRPr="007254ED">
        <w:t>i</w:t>
      </w:r>
      <w:r w:rsidRPr="007254ED">
        <w:t>ga åtgärder.</w:t>
      </w:r>
    </w:p>
    <w:p w:rsidR="00C22B92" w:rsidRPr="007254ED" w:rsidRDefault="00C22B92" w:rsidP="00C22B92">
      <w:pPr>
        <w:pStyle w:val="Rubrik1"/>
      </w:pPr>
      <w:bookmarkStart w:id="674" w:name="_Toc53147303"/>
      <w:bookmarkStart w:id="675" w:name="_Toc53147733"/>
      <w:bookmarkStart w:id="676" w:name="_Toc53147929"/>
      <w:bookmarkStart w:id="677" w:name="_Toc53149754"/>
      <w:bookmarkStart w:id="678" w:name="_Toc53152327"/>
      <w:bookmarkStart w:id="679" w:name="_Toc53216601"/>
      <w:bookmarkStart w:id="680" w:name="_Toc53216834"/>
      <w:bookmarkStart w:id="681" w:name="_Toc53222963"/>
      <w:bookmarkStart w:id="682" w:name="_Toc53226117"/>
      <w:bookmarkStart w:id="683" w:name="_Toc53298235"/>
      <w:bookmarkStart w:id="684" w:name="_Toc54579561"/>
      <w:bookmarkStart w:id="685" w:name="_Toc84641985"/>
      <w:bookmarkStart w:id="686" w:name="_Toc84642021"/>
      <w:bookmarkStart w:id="687" w:name="_Toc84654927"/>
      <w:bookmarkStart w:id="688" w:name="_Toc84658093"/>
      <w:bookmarkStart w:id="689" w:name="_Toc84754942"/>
      <w:bookmarkStart w:id="690" w:name="_Toc84755602"/>
      <w:bookmarkStart w:id="691" w:name="_Toc84758338"/>
      <w:bookmarkStart w:id="692" w:name="_Toc86548090"/>
      <w:bookmarkStart w:id="693" w:name="_Toc116118390"/>
      <w:bookmarkStart w:id="694" w:name="_Toc116118652"/>
      <w:bookmarkStart w:id="695" w:name="_Toc116120475"/>
      <w:bookmarkStart w:id="696" w:name="_Toc116121329"/>
      <w:bookmarkStart w:id="697" w:name="_Toc116121581"/>
      <w:bookmarkStart w:id="698" w:name="_Toc116208346"/>
      <w:bookmarkStart w:id="699" w:name="_Toc116208610"/>
      <w:bookmarkStart w:id="700" w:name="_Toc116208664"/>
      <w:bookmarkStart w:id="701" w:name="_Toc116208739"/>
      <w:bookmarkStart w:id="702" w:name="_Toc116278385"/>
      <w:bookmarkStart w:id="703" w:name="_Toc125964340"/>
      <w:r w:rsidRPr="007254ED">
        <w:t>Företagande och entreprenörskap – grunden för arbete, tillväxt och välfärd</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bookmarkEnd w:id="674"/>
    <w:bookmarkEnd w:id="675"/>
    <w:bookmarkEnd w:id="676"/>
    <w:bookmarkEnd w:id="677"/>
    <w:bookmarkEnd w:id="678"/>
    <w:bookmarkEnd w:id="679"/>
    <w:bookmarkEnd w:id="680"/>
    <w:bookmarkEnd w:id="681"/>
    <w:bookmarkEnd w:id="682"/>
    <w:bookmarkEnd w:id="683"/>
    <w:bookmarkEnd w:id="684"/>
    <w:bookmarkEnd w:id="685"/>
    <w:bookmarkEnd w:id="686"/>
    <w:p w:rsidR="00C22B92" w:rsidRPr="007254ED" w:rsidRDefault="00C22B92" w:rsidP="005C4C38">
      <w:r w:rsidRPr="007254ED">
        <w:t>Uppemot en kvarts miljon människor i Sverige arbetar i företag som sta</w:t>
      </w:r>
      <w:r w:rsidRPr="007254ED">
        <w:t>r</w:t>
      </w:r>
      <w:r w:rsidRPr="007254ED">
        <w:t xml:space="preserve">tats och drivs av personer med invandrarbakgrund. </w:t>
      </w:r>
      <w:r w:rsidR="00617E96" w:rsidRPr="007254ED">
        <w:t>Nästan v</w:t>
      </w:r>
      <w:r w:rsidRPr="007254ED">
        <w:t>art femte nytt för</w:t>
      </w:r>
      <w:r w:rsidRPr="007254ED">
        <w:t>e</w:t>
      </w:r>
      <w:r w:rsidRPr="007254ED">
        <w:t>tag</w:t>
      </w:r>
      <w:r w:rsidRPr="007254ED">
        <w:rPr>
          <w:rStyle w:val="Fotnotsreferens"/>
        </w:rPr>
        <w:footnoteReference w:id="10"/>
      </w:r>
      <w:r w:rsidRPr="007254ED">
        <w:t xml:space="preserve"> startas av en person som </w:t>
      </w:r>
      <w:r w:rsidR="00967775" w:rsidRPr="007254ED">
        <w:t xml:space="preserve">har </w:t>
      </w:r>
      <w:r w:rsidRPr="007254ED">
        <w:t>invandrat till Sverige. En stor del av föret</w:t>
      </w:r>
      <w:r w:rsidRPr="007254ED">
        <w:t>a</w:t>
      </w:r>
      <w:r w:rsidRPr="007254ED">
        <w:t>garna med utländsk härkomst är kvinnor och ungdomar. Att skapa bät</w:t>
      </w:r>
      <w:r w:rsidRPr="007254ED">
        <w:t>t</w:t>
      </w:r>
      <w:r w:rsidRPr="007254ED">
        <w:t>re möjligheter för företagande och arbete är en viktig väg för att såväl minska utanförskap och segregation som att främja tillväxten och välfärden.</w:t>
      </w:r>
    </w:p>
    <w:p w:rsidR="00C22B92" w:rsidRPr="007254ED" w:rsidRDefault="00C22B92" w:rsidP="00C22B92">
      <w:pPr>
        <w:pStyle w:val="Normaltindrag"/>
        <w:rPr>
          <w:snapToGrid w:val="0"/>
          <w:color w:val="000000"/>
        </w:rPr>
      </w:pPr>
      <w:r w:rsidRPr="007254ED">
        <w:t xml:space="preserve">Alla företagare, oavsett bakgrund, är beroende av goda förutsättningar för att starta, lokalisera och driva företag. Den viktigaste insatsen för att stimulera eget företagande för invandrare är därför att skapa ett gott företagsklimat generellt i Sverige. </w:t>
      </w:r>
      <w:r w:rsidRPr="007254ED">
        <w:rPr>
          <w:snapToGrid w:val="0"/>
          <w:color w:val="000000"/>
        </w:rPr>
        <w:t>Kristdemokraterna vill skapa ett positivt näringsklimatet genom vår sammanlagda närings-, skatte-, energi-, utbildnings- och arbet</w:t>
      </w:r>
      <w:r w:rsidRPr="007254ED">
        <w:rPr>
          <w:snapToGrid w:val="0"/>
          <w:color w:val="000000"/>
        </w:rPr>
        <w:t>s</w:t>
      </w:r>
      <w:r w:rsidRPr="007254ED">
        <w:rPr>
          <w:snapToGrid w:val="0"/>
          <w:color w:val="000000"/>
        </w:rPr>
        <w:t xml:space="preserve">marknadspolitik samt den övergripande ekonomiska politiken. </w:t>
      </w:r>
      <w:bookmarkStart w:id="704" w:name="_Toc84654929"/>
      <w:bookmarkStart w:id="705" w:name="_Toc84658095"/>
    </w:p>
    <w:bookmarkEnd w:id="704"/>
    <w:bookmarkEnd w:id="705"/>
    <w:p w:rsidR="00C22B92" w:rsidRPr="007254ED" w:rsidRDefault="000320C5" w:rsidP="00C22B92">
      <w:pPr>
        <w:pStyle w:val="Normaltindrag"/>
      </w:pPr>
      <w:r w:rsidRPr="007254ED">
        <w:rPr>
          <w:snapToGrid w:val="0"/>
          <w:color w:val="000000"/>
        </w:rPr>
        <w:t>En nyligen genomförd undersökning</w:t>
      </w:r>
      <w:r w:rsidRPr="007254ED">
        <w:rPr>
          <w:rStyle w:val="Fotnotsreferens"/>
          <w:snapToGrid w:val="0"/>
          <w:color w:val="000000"/>
        </w:rPr>
        <w:footnoteReference w:id="11"/>
      </w:r>
      <w:r w:rsidRPr="007254ED">
        <w:rPr>
          <w:snapToGrid w:val="0"/>
          <w:color w:val="000000"/>
        </w:rPr>
        <w:t xml:space="preserve"> visar samtidigt att företagare med utländsk bakgrund har svårt att få lån, teckna</w:t>
      </w:r>
      <w:r w:rsidR="00967775" w:rsidRPr="007254ED">
        <w:rPr>
          <w:snapToGrid w:val="0"/>
          <w:color w:val="000000"/>
        </w:rPr>
        <w:t xml:space="preserve"> försäkring och hyreskontrakt. Det är e</w:t>
      </w:r>
      <w:r w:rsidRPr="007254ED">
        <w:rPr>
          <w:snapToGrid w:val="0"/>
          <w:color w:val="000000"/>
        </w:rPr>
        <w:t>n upplevelse som blir starkare ju mer företagaren skiljer sig utsee</w:t>
      </w:r>
      <w:r w:rsidRPr="007254ED">
        <w:rPr>
          <w:snapToGrid w:val="0"/>
          <w:color w:val="000000"/>
        </w:rPr>
        <w:t>n</w:t>
      </w:r>
      <w:r w:rsidRPr="007254ED">
        <w:rPr>
          <w:snapToGrid w:val="0"/>
          <w:color w:val="000000"/>
        </w:rPr>
        <w:t xml:space="preserve">demässigt från </w:t>
      </w:r>
      <w:r w:rsidR="00612392" w:rsidRPr="007254ED">
        <w:rPr>
          <w:snapToGrid w:val="0"/>
          <w:color w:val="000000"/>
        </w:rPr>
        <w:t>”</w:t>
      </w:r>
      <w:r w:rsidRPr="007254ED">
        <w:rPr>
          <w:snapToGrid w:val="0"/>
          <w:color w:val="000000"/>
        </w:rPr>
        <w:t>svenska</w:t>
      </w:r>
      <w:r w:rsidR="00612392" w:rsidRPr="007254ED">
        <w:rPr>
          <w:snapToGrid w:val="0"/>
          <w:color w:val="000000"/>
        </w:rPr>
        <w:t>”</w:t>
      </w:r>
      <w:r w:rsidRPr="007254ED">
        <w:rPr>
          <w:snapToGrid w:val="0"/>
          <w:color w:val="000000"/>
        </w:rPr>
        <w:t xml:space="preserve"> företagare. </w:t>
      </w:r>
      <w:r w:rsidR="00C22B92" w:rsidRPr="007254ED">
        <w:t xml:space="preserve">Kristdemokraterna har sedan en tid drivit kravet att enskilda personer </w:t>
      </w:r>
      <w:r w:rsidR="00EF2F1C" w:rsidRPr="007254ED">
        <w:t xml:space="preserve">skall </w:t>
      </w:r>
      <w:r w:rsidR="00C22B92" w:rsidRPr="007254ED">
        <w:t xml:space="preserve">få sätta av pengar skattefritt på ett </w:t>
      </w:r>
      <w:r w:rsidR="00967775" w:rsidRPr="007254ED">
        <w:t xml:space="preserve">s.k. </w:t>
      </w:r>
      <w:r w:rsidR="00C22B92" w:rsidRPr="007254ED">
        <w:t>etableringskonto inför en framtida företagsstart. Detta är en mö</w:t>
      </w:r>
      <w:r w:rsidR="00C22B92" w:rsidRPr="007254ED">
        <w:t>j</w:t>
      </w:r>
      <w:r w:rsidR="00C22B92" w:rsidRPr="007254ED">
        <w:t xml:space="preserve">lighet för personer som </w:t>
      </w:r>
      <w:r w:rsidR="00EF2F1C" w:rsidRPr="007254ED">
        <w:t>i dag</w:t>
      </w:r>
      <w:r w:rsidR="00C22B92" w:rsidRPr="007254ED">
        <w:t xml:space="preserve"> har svårt att få kapital till start av företag. Varje svensk me</w:t>
      </w:r>
      <w:r w:rsidR="00C22B92" w:rsidRPr="007254ED">
        <w:t>d</w:t>
      </w:r>
      <w:r w:rsidR="00C22B92" w:rsidRPr="007254ED">
        <w:t>borgare måste känna sig behandlad med respekt och värdighet för den de är. Etableringskontot bör kompletteras med en fond som kan ge bankgarant</w:t>
      </w:r>
      <w:r w:rsidR="00C22B92" w:rsidRPr="007254ED">
        <w:t>i</w:t>
      </w:r>
      <w:r w:rsidR="00C22B92" w:rsidRPr="007254ED">
        <w:t>er, speciellt a</w:t>
      </w:r>
      <w:r w:rsidR="00C22B92" w:rsidRPr="007254ED">
        <w:t>v</w:t>
      </w:r>
      <w:r w:rsidR="00C22B92" w:rsidRPr="007254ED">
        <w:t>sedd för invandrare, som behöver hjälp med bankgarantier vid företagsstart. Behovet av denna typ av fond finns eftersom många invandrare bott i Sverige alltför kort tid för att haft möjlighet att sätta av pengar på ett så kallat etableringskonto eller har hunnit bygga upp sociala ko</w:t>
      </w:r>
      <w:r w:rsidR="00C22B92" w:rsidRPr="007254ED">
        <w:t>n</w:t>
      </w:r>
      <w:r w:rsidR="00C22B92" w:rsidRPr="007254ED">
        <w:t>takter som kan hjälpa till som borgenärer och/eller finansiärer.</w:t>
      </w:r>
    </w:p>
    <w:p w:rsidR="00C22B92" w:rsidRPr="007254ED" w:rsidRDefault="00C22B92" w:rsidP="00C22B92">
      <w:pPr>
        <w:pStyle w:val="Rubrik1"/>
      </w:pPr>
      <w:bookmarkStart w:id="706" w:name="_Toc23094353"/>
      <w:bookmarkStart w:id="707" w:name="_Toc23095300"/>
      <w:bookmarkStart w:id="708" w:name="_Toc23095539"/>
      <w:bookmarkStart w:id="709" w:name="_Toc23095866"/>
      <w:bookmarkStart w:id="710" w:name="_Toc23095936"/>
      <w:bookmarkStart w:id="711" w:name="_Toc23097148"/>
      <w:bookmarkStart w:id="712" w:name="_Toc23097315"/>
      <w:bookmarkStart w:id="713" w:name="_Toc52972963"/>
      <w:bookmarkStart w:id="714" w:name="_Toc52972991"/>
      <w:bookmarkStart w:id="715" w:name="_Toc53147304"/>
      <w:bookmarkStart w:id="716" w:name="_Toc53147734"/>
      <w:bookmarkStart w:id="717" w:name="_Toc53147930"/>
      <w:bookmarkStart w:id="718" w:name="_Toc53149755"/>
      <w:bookmarkStart w:id="719" w:name="_Toc53152328"/>
      <w:bookmarkStart w:id="720" w:name="_Toc53216602"/>
      <w:bookmarkStart w:id="721" w:name="_Toc53216835"/>
      <w:bookmarkStart w:id="722" w:name="_Toc53222964"/>
      <w:bookmarkStart w:id="723" w:name="_Toc53226118"/>
      <w:bookmarkStart w:id="724" w:name="_Toc53298236"/>
      <w:bookmarkStart w:id="725" w:name="_Toc54579562"/>
      <w:bookmarkStart w:id="726" w:name="_Toc84641986"/>
      <w:bookmarkStart w:id="727" w:name="_Toc84642022"/>
      <w:bookmarkStart w:id="728" w:name="_Toc84654931"/>
      <w:bookmarkStart w:id="729" w:name="_Toc84658096"/>
      <w:bookmarkStart w:id="730" w:name="_Toc84754943"/>
      <w:bookmarkStart w:id="731" w:name="_Toc84755603"/>
      <w:bookmarkStart w:id="732" w:name="_Toc84758339"/>
      <w:bookmarkStart w:id="733" w:name="_Toc86548091"/>
      <w:bookmarkStart w:id="734" w:name="_Toc116118391"/>
      <w:bookmarkStart w:id="735" w:name="_Toc116118653"/>
      <w:bookmarkStart w:id="736" w:name="_Toc116120476"/>
      <w:bookmarkStart w:id="737" w:name="_Toc116121330"/>
      <w:bookmarkStart w:id="738" w:name="_Toc116121582"/>
      <w:bookmarkStart w:id="739" w:name="_Toc116208347"/>
      <w:bookmarkStart w:id="740" w:name="_Toc116208611"/>
      <w:bookmarkStart w:id="741" w:name="_Toc116208665"/>
      <w:bookmarkStart w:id="742" w:name="_Toc116208740"/>
      <w:bookmarkStart w:id="743" w:name="_Toc116278386"/>
      <w:bookmarkStart w:id="744" w:name="_Toc125964341"/>
      <w:r w:rsidRPr="007254ED">
        <w:t>Mångfald och inte enfald i rättssamhället</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C22B92" w:rsidRPr="007254ED" w:rsidRDefault="00C22B92" w:rsidP="00C22B92">
      <w:bookmarkStart w:id="745" w:name="_Toc22730585"/>
      <w:bookmarkStart w:id="746" w:name="_Toc22730648"/>
      <w:bookmarkStart w:id="747" w:name="_Toc22731508"/>
      <w:bookmarkStart w:id="748" w:name="_Toc22732050"/>
      <w:bookmarkStart w:id="749" w:name="_Toc22732123"/>
      <w:bookmarkStart w:id="750" w:name="_Toc22732283"/>
      <w:bookmarkStart w:id="751" w:name="_Toc22739208"/>
      <w:bookmarkStart w:id="752" w:name="_Toc22747121"/>
      <w:bookmarkStart w:id="753" w:name="_Toc22758542"/>
      <w:bookmarkStart w:id="754" w:name="_Toc22816163"/>
      <w:bookmarkStart w:id="755" w:name="_Toc22816227"/>
      <w:bookmarkStart w:id="756" w:name="_Toc22817070"/>
      <w:bookmarkStart w:id="757" w:name="_Toc22908048"/>
      <w:bookmarkStart w:id="758" w:name="_Toc22908114"/>
      <w:bookmarkStart w:id="759" w:name="_Toc23094354"/>
      <w:bookmarkStart w:id="760" w:name="_Toc23095301"/>
      <w:bookmarkStart w:id="761" w:name="_Toc23095540"/>
      <w:bookmarkStart w:id="762" w:name="_Toc23095867"/>
      <w:bookmarkStart w:id="763" w:name="_Toc23095937"/>
      <w:bookmarkStart w:id="764" w:name="_Toc23097149"/>
      <w:bookmarkStart w:id="765" w:name="_Toc23097316"/>
      <w:bookmarkStart w:id="766" w:name="_Toc52972964"/>
      <w:bookmarkStart w:id="767" w:name="_Toc52972992"/>
      <w:bookmarkStart w:id="768" w:name="_Toc53147305"/>
      <w:bookmarkStart w:id="769" w:name="_Toc53147735"/>
      <w:bookmarkStart w:id="770" w:name="_Toc53147931"/>
      <w:bookmarkStart w:id="771" w:name="_Toc53149756"/>
      <w:bookmarkStart w:id="772" w:name="_Toc53152329"/>
      <w:bookmarkStart w:id="773" w:name="_Toc53216603"/>
      <w:bookmarkStart w:id="774" w:name="_Toc53216836"/>
      <w:bookmarkStart w:id="775" w:name="_Toc53222965"/>
      <w:bookmarkStart w:id="776" w:name="_Toc53226119"/>
      <w:bookmarkStart w:id="777" w:name="_Toc53298237"/>
      <w:bookmarkStart w:id="778" w:name="_Toc54579563"/>
      <w:r w:rsidRPr="007254ED">
        <w:t>Trots nya lagar och vackra tal av statsråd förekommer diskriminering dag</w:t>
      </w:r>
      <w:r w:rsidR="005C4C38" w:rsidRPr="007254ED">
        <w:softHyphen/>
      </w:r>
      <w:r w:rsidRPr="007254ED">
        <w:t>l</w:t>
      </w:r>
      <w:r w:rsidRPr="007254ED">
        <w:t>i</w:t>
      </w:r>
      <w:r w:rsidRPr="007254ED">
        <w:t xml:space="preserve">gen i vårt samhälle. Den finns på bostadsmarknaden där människor nekas att hyra bostad på grund av sin härkomst eller blir hopfösta i betongförorter Den finns på arbetsmarknaden där människor på grund av sin härkomst inte blir kallade till intervju, än mindre får anställning. Den finns i rättsväsendet där invandrare oftare blir dömda och till hårdare straff. </w:t>
      </w:r>
    </w:p>
    <w:p w:rsidR="00C22B92" w:rsidRPr="007254ED" w:rsidRDefault="00C22B92" w:rsidP="00C22B92">
      <w:pPr>
        <w:pStyle w:val="Normaltindrag"/>
      </w:pPr>
      <w:r w:rsidRPr="007254ED">
        <w:t xml:space="preserve">Diskriminering utgör ett allvarligt problem för den enskilde vars naturliga rättigheter förtrampas men också för samhället i stort eftersom den innebär ett dåligt resursutnyttjande och tillvaratagande av humankapital. </w:t>
      </w:r>
    </w:p>
    <w:p w:rsidR="00C22B92" w:rsidRPr="007254ED" w:rsidRDefault="00C22B92" w:rsidP="00C22B92">
      <w:pPr>
        <w:pStyle w:val="Normaltindrag"/>
      </w:pPr>
      <w:r w:rsidRPr="007254ED">
        <w:t>Diskrimineringen utförs av enskilda. Flertalet av dessa är emellertid sällan medvetna om att de diskriminerar i sin verksamhet. Bankens kredithandlägg</w:t>
      </w:r>
      <w:r w:rsidRPr="007254ED">
        <w:t>a</w:t>
      </w:r>
      <w:r w:rsidRPr="007254ED">
        <w:t>re tänker således knappast på diskriminering när han avslår Karims ansökan om billån på grund av han</w:t>
      </w:r>
      <w:r w:rsidR="00D923E0" w:rsidRPr="007254ED">
        <w:t>s</w:t>
      </w:r>
      <w:r w:rsidRPr="007254ED">
        <w:t xml:space="preserve"> för låga inkomster även om han dessförinnan har beviljat Sven-Erik med samma förutsättningar ett lån. Personalchefen har knappast diskriminering i åtanke när han lägger civilingenjören Ivanas ans</w:t>
      </w:r>
      <w:r w:rsidRPr="007254ED">
        <w:t>ö</w:t>
      </w:r>
      <w:r w:rsidRPr="007254ED">
        <w:t>kan åt sidan eftersom han inte har tid att bedöma meritvärdet i hennes utbil</w:t>
      </w:r>
      <w:r w:rsidRPr="007254ED">
        <w:t>d</w:t>
      </w:r>
      <w:r w:rsidRPr="007254ED">
        <w:t xml:space="preserve">ning. </w:t>
      </w:r>
      <w:bookmarkStart w:id="779" w:name="_Toc84641987"/>
      <w:bookmarkStart w:id="780" w:name="_Toc84642023"/>
    </w:p>
    <w:p w:rsidR="00285E90" w:rsidRPr="007254ED" w:rsidRDefault="00285E90" w:rsidP="00C22B92">
      <w:pPr>
        <w:pStyle w:val="Normaltindrag"/>
      </w:pPr>
      <w:r w:rsidRPr="007254ED">
        <w:t>Två utredningar</w:t>
      </w:r>
      <w:r w:rsidR="00D54363" w:rsidRPr="007254ED">
        <w:rPr>
          <w:rStyle w:val="Fotnotsreferens"/>
        </w:rPr>
        <w:footnoteReference w:id="12"/>
      </w:r>
      <w:r w:rsidRPr="007254ED">
        <w:t xml:space="preserve"> har presenterats under året</w:t>
      </w:r>
      <w:r w:rsidR="00D54363" w:rsidRPr="007254ED">
        <w:t xml:space="preserve"> som understryker att det f</w:t>
      </w:r>
      <w:r w:rsidR="00D54363" w:rsidRPr="007254ED">
        <w:t>ö</w:t>
      </w:r>
      <w:r w:rsidR="00D54363" w:rsidRPr="007254ED">
        <w:t>rekommer strukturell diskriminering på alla nivåer i samhället.</w:t>
      </w:r>
      <w:r w:rsidRPr="007254ED">
        <w:t xml:space="preserve"> </w:t>
      </w:r>
      <w:r w:rsidR="00E30A97" w:rsidRPr="007254ED">
        <w:t xml:space="preserve">Analysen av orsakerna stämmer väl överens med Kristdemokraternas uppfattning. </w:t>
      </w:r>
      <w:r w:rsidRPr="007254ED">
        <w:t>Flera förslag återfinns som är väl värda att pröva.</w:t>
      </w:r>
    </w:p>
    <w:p w:rsidR="00C22B92" w:rsidRPr="007254ED" w:rsidRDefault="00C22B92" w:rsidP="00E30A97">
      <w:pPr>
        <w:pStyle w:val="Rubrik2"/>
      </w:pPr>
      <w:bookmarkStart w:id="781" w:name="_Toc84654932"/>
      <w:bookmarkStart w:id="782" w:name="_Toc84658097"/>
      <w:bookmarkStart w:id="783" w:name="_Toc84754944"/>
      <w:bookmarkStart w:id="784" w:name="_Toc84755604"/>
      <w:bookmarkStart w:id="785" w:name="_Toc84758340"/>
      <w:bookmarkStart w:id="786" w:name="_Toc86548092"/>
      <w:bookmarkStart w:id="787" w:name="_Toc116118392"/>
      <w:bookmarkStart w:id="788" w:name="_Toc116118654"/>
      <w:bookmarkStart w:id="789" w:name="_Toc116120477"/>
      <w:bookmarkStart w:id="790" w:name="_Toc116121331"/>
      <w:bookmarkStart w:id="791" w:name="_Toc116121583"/>
      <w:bookmarkStart w:id="792" w:name="_Toc116208348"/>
      <w:bookmarkStart w:id="793" w:name="_Toc116208612"/>
      <w:bookmarkStart w:id="794" w:name="_Toc116208666"/>
      <w:bookmarkStart w:id="795" w:name="_Toc116208741"/>
      <w:bookmarkStart w:id="796" w:name="_Toc116278387"/>
      <w:bookmarkStart w:id="797" w:name="_Toc125964342"/>
      <w:r w:rsidRPr="007254ED">
        <w:t>Bekämpa diskriminering i arbetslivet</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C22B92" w:rsidRPr="007254ED" w:rsidRDefault="00C22B92" w:rsidP="00C22B92">
      <w:r w:rsidRPr="007254ED">
        <w:t>Antalet anmälningar inom arbetslivet till ombudsmannen mot etnisk diskr</w:t>
      </w:r>
      <w:r w:rsidRPr="007254ED">
        <w:t>i</w:t>
      </w:r>
      <w:r w:rsidRPr="007254ED">
        <w:t xml:space="preserve">minering (DO) har ökat </w:t>
      </w:r>
      <w:r w:rsidR="00AB62C8" w:rsidRPr="007254ED">
        <w:t>drastiskt de senaste</w:t>
      </w:r>
      <w:r w:rsidRPr="007254ED">
        <w:t xml:space="preserve"> år</w:t>
      </w:r>
      <w:r w:rsidR="00AB62C8" w:rsidRPr="007254ED">
        <w:t>en</w:t>
      </w:r>
      <w:r w:rsidRPr="007254ED">
        <w:t xml:space="preserve">. Att det existerar outnyttjade tillgångar på arbetsmarknaden och att dessa förblir outnyttjade på grund av diskriminering vittnar även flera utredningar om. Varken utbildningsnivå eller kulturella olikheter kan förklara de stora skillnaderna i sysselsättning mellan utrikes och inrikes födda. Inte heller inställningen till arbete eller sökaktivitet. En studie visar att det är en större andel utrikes födda än inrikes födda som anser att det är viktigt att ha ett arbete. Bland invandrargrupper finns det även ett starkare socialt tryck från anhöriga och vänner om vikten </w:t>
      </w:r>
      <w:r w:rsidR="00D923E0" w:rsidRPr="007254ED">
        <w:t xml:space="preserve">av </w:t>
      </w:r>
      <w:r w:rsidRPr="007254ED">
        <w:t>att ha arbete. Jämförelser som gjorts av sökaktivitet visar att utrikes födda söker efter plat</w:t>
      </w:r>
      <w:r w:rsidRPr="007254ED">
        <w:t>s</w:t>
      </w:r>
      <w:r w:rsidRPr="007254ED">
        <w:t>annonser i lika stor utsträckning som inrikes födda. Aktiviteten att svara på annonser under en tidsperiod var dessutom högre bland utland</w:t>
      </w:r>
      <w:r w:rsidR="00285E90" w:rsidRPr="007254ED">
        <w:t>s</w:t>
      </w:r>
      <w:r w:rsidRPr="007254ED">
        <w:t>födda.</w:t>
      </w:r>
      <w:r w:rsidRPr="007254ED">
        <w:rPr>
          <w:rStyle w:val="Fotnotsreferens"/>
        </w:rPr>
        <w:footnoteReference w:id="13"/>
      </w:r>
      <w:r w:rsidRPr="007254ED">
        <w:t xml:space="preserve"> </w:t>
      </w:r>
    </w:p>
    <w:p w:rsidR="00C22B92" w:rsidRPr="007254ED" w:rsidRDefault="00C22B92" w:rsidP="009E3260">
      <w:pPr>
        <w:pStyle w:val="Rubrik3"/>
      </w:pPr>
      <w:bookmarkStart w:id="798" w:name="_Toc84654933"/>
      <w:bookmarkStart w:id="799" w:name="_Toc84658098"/>
      <w:bookmarkStart w:id="800" w:name="_Toc84754945"/>
      <w:bookmarkStart w:id="801" w:name="_Toc84755605"/>
      <w:bookmarkStart w:id="802" w:name="_Toc84758341"/>
      <w:bookmarkStart w:id="803" w:name="_Toc86548093"/>
      <w:bookmarkStart w:id="804" w:name="_Toc116118393"/>
      <w:bookmarkStart w:id="805" w:name="_Toc116118655"/>
      <w:bookmarkStart w:id="806" w:name="_Toc116120478"/>
      <w:bookmarkStart w:id="807" w:name="_Toc116121332"/>
      <w:bookmarkStart w:id="808" w:name="_Toc116121584"/>
      <w:bookmarkStart w:id="809" w:name="_Toc116208349"/>
      <w:bookmarkStart w:id="810" w:name="_Toc116208613"/>
      <w:bookmarkStart w:id="811" w:name="_Toc116208667"/>
      <w:bookmarkStart w:id="812" w:name="_Toc116208742"/>
      <w:bookmarkStart w:id="813" w:name="_Toc116278388"/>
      <w:bookmarkStart w:id="814" w:name="_Toc125964343"/>
      <w:r w:rsidRPr="007254ED">
        <w:t>Förstärk kunskapen om och tillämpningen av diskriminering</w:t>
      </w:r>
      <w:r w:rsidR="00D842F1" w:rsidRPr="007254ED">
        <w:t>s</w:t>
      </w:r>
      <w:r w:rsidRPr="007254ED">
        <w:t>lagstiftningen</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C22B92" w:rsidRPr="007254ED" w:rsidRDefault="00C22B92" w:rsidP="005C4C38">
      <w:r w:rsidRPr="007254ED">
        <w:t xml:space="preserve">Enligt en kunskapsmätning utförd av DO och Integrationsverket har alltfler arbetsgivare och fackliga företrädare kunskap om lagarna mot etnisk och religiös diskriminering. Men fortfarande är de aktiva åtgärder, som lagen sedan </w:t>
      </w:r>
      <w:r w:rsidR="005820C1" w:rsidRPr="007254ED">
        <w:t>s</w:t>
      </w:r>
      <w:r w:rsidRPr="007254ED">
        <w:t>e</w:t>
      </w:r>
      <w:r w:rsidR="005820C1" w:rsidRPr="007254ED">
        <w:t>x</w:t>
      </w:r>
      <w:r w:rsidRPr="007254ED">
        <w:t xml:space="preserve"> år tillbaka kräver, få på landets arbetsplatser</w:t>
      </w:r>
      <w:r w:rsidR="005820C1" w:rsidRPr="007254ED">
        <w:rPr>
          <w:rStyle w:val="Fotnotsreferens"/>
        </w:rPr>
        <w:footnoteReference w:id="14"/>
      </w:r>
      <w:r w:rsidRPr="007254ED">
        <w:t xml:space="preserve">. Nära nog varannan arbetsgivare har inte vidtagit några aktiva åtgärder för att förebygga etnisk diskriminering. En tredjedel av de fackliga företrädarna känner inte till sitt ansvar enligt lagen. Kristdemokraterna menar att fackföreningar har ett ansvar för att kontrollera och övervaka sina medlemmars intressen och se till att diskriminering bekämpas. </w:t>
      </w:r>
    </w:p>
    <w:p w:rsidR="00C22B92" w:rsidRPr="007254ED" w:rsidRDefault="00C22B92" w:rsidP="00C22B92">
      <w:pPr>
        <w:pStyle w:val="Normaltindrag"/>
      </w:pPr>
      <w:r w:rsidRPr="007254ED">
        <w:t xml:space="preserve">Samtidigt har arbetsmarknaden utvecklats på ett sätt som medfört att långt ifrån alla arbetstagare </w:t>
      </w:r>
      <w:r w:rsidR="00EF2F1C" w:rsidRPr="007254ED">
        <w:t>i dag</w:t>
      </w:r>
      <w:r w:rsidRPr="007254ED">
        <w:t xml:space="preserve"> är fackanslutna. Ytterligare några är inte medve</w:t>
      </w:r>
      <w:r w:rsidRPr="007254ED">
        <w:t>t</w:t>
      </w:r>
      <w:r w:rsidRPr="007254ED">
        <w:t>na om fackets roll. Det är därför viktigt att kunskapen om diskriminering inte bara är facklig utan allmängiltig bland arbetstagare. Kristdemokraterna anser att det aktiva arbete som DO utför för att informera, stödja men även up</w:t>
      </w:r>
      <w:r w:rsidRPr="007254ED">
        <w:t>p</w:t>
      </w:r>
      <w:r w:rsidRPr="007254ED">
        <w:t xml:space="preserve">täcka diskriminering är mycket viktigt. Detta är även en av orsakerna till att vi vill anslå ytterligare medel för ombudsmannens arbete. </w:t>
      </w:r>
    </w:p>
    <w:p w:rsidR="00C22B92" w:rsidRPr="007254ED" w:rsidRDefault="00C22B92" w:rsidP="00C22B92">
      <w:pPr>
        <w:pStyle w:val="Normaltindrag"/>
      </w:pPr>
      <w:r w:rsidRPr="007254ED">
        <w:t>Kristdemokraterna anser vidare att det är allas gemensamma ansvar att motarbeta och förhindra att diskriminering och mobbning förekommer på arbetsplatserna.</w:t>
      </w:r>
    </w:p>
    <w:p w:rsidR="00C22B92" w:rsidRPr="007254ED" w:rsidRDefault="00C22B92" w:rsidP="009E3260">
      <w:pPr>
        <w:pStyle w:val="Rubrik3"/>
      </w:pPr>
      <w:bookmarkStart w:id="815" w:name="_Toc84654934"/>
      <w:bookmarkStart w:id="816" w:name="_Toc84658099"/>
      <w:bookmarkStart w:id="817" w:name="_Toc84754946"/>
      <w:bookmarkStart w:id="818" w:name="_Toc84755606"/>
      <w:bookmarkStart w:id="819" w:name="_Toc84758342"/>
      <w:bookmarkStart w:id="820" w:name="_Toc86548094"/>
      <w:bookmarkStart w:id="821" w:name="_Toc116118394"/>
      <w:bookmarkStart w:id="822" w:name="_Toc116118656"/>
      <w:bookmarkStart w:id="823" w:name="_Toc116120479"/>
      <w:bookmarkStart w:id="824" w:name="_Toc116121333"/>
      <w:bookmarkStart w:id="825" w:name="_Toc116121585"/>
      <w:bookmarkStart w:id="826" w:name="_Toc116208350"/>
      <w:bookmarkStart w:id="827" w:name="_Toc116208614"/>
      <w:bookmarkStart w:id="828" w:name="_Toc116208668"/>
      <w:bookmarkStart w:id="829" w:name="_Toc116208743"/>
      <w:bookmarkStart w:id="830" w:name="_Toc116278389"/>
      <w:bookmarkStart w:id="831" w:name="_Toc125964344"/>
      <w:r w:rsidRPr="007254ED">
        <w:t>Rättshjälp och höjt skadestånd vid diskriminering i arbetslivet</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C22B92" w:rsidRPr="007254ED" w:rsidRDefault="00C22B92" w:rsidP="00C22B92">
      <w:r w:rsidRPr="007254ED">
        <w:t>Det har i Sverige blivit svårt för privatpersoner att föra talan mot organisati</w:t>
      </w:r>
      <w:r w:rsidRPr="007254ED">
        <w:t>o</w:t>
      </w:r>
      <w:r w:rsidRPr="007254ED">
        <w:t>ner och företag på grund av försämrad rättshjälp och att rättsskyddsförsä</w:t>
      </w:r>
      <w:r w:rsidRPr="007254ED">
        <w:t>k</w:t>
      </w:r>
      <w:r w:rsidRPr="007254ED">
        <w:t>ringen över</w:t>
      </w:r>
      <w:r w:rsidR="00967775" w:rsidRPr="007254ED">
        <w:t xml:space="preserve"> </w:t>
      </w:r>
      <w:r w:rsidRPr="007254ED">
        <w:t>huvud</w:t>
      </w:r>
      <w:r w:rsidR="00967775" w:rsidRPr="007254ED">
        <w:t xml:space="preserve"> </w:t>
      </w:r>
      <w:r w:rsidRPr="007254ED">
        <w:t>taget inte utgår i tvister hänförda till arbetslivet. Kons</w:t>
      </w:r>
      <w:r w:rsidRPr="007254ED">
        <w:t>u</w:t>
      </w:r>
      <w:r w:rsidRPr="007254ED">
        <w:t xml:space="preserve">mentförsäkringslagen måste ändras så att försäkringsbolagen tillhandahåller en rättskyddsförsäkring som också omfattar tvister i arbetslivet. Det kan </w:t>
      </w:r>
      <w:r w:rsidR="0099442A" w:rsidRPr="007254ED">
        <w:t>leda till</w:t>
      </w:r>
      <w:r w:rsidRPr="007254ED">
        <w:t xml:space="preserve"> en smärre höjning av försäkringspremien</w:t>
      </w:r>
      <w:r w:rsidR="0099442A" w:rsidRPr="007254ED">
        <w:t>. S</w:t>
      </w:r>
      <w:r w:rsidRPr="007254ED">
        <w:t xml:space="preserve">amtidigt </w:t>
      </w:r>
      <w:r w:rsidR="0099442A" w:rsidRPr="007254ED">
        <w:t xml:space="preserve">är det angeläget att </w:t>
      </w:r>
      <w:r w:rsidRPr="007254ED">
        <w:t>reglerna för rättshjälp förbättras. Genom sådan</w:t>
      </w:r>
      <w:r w:rsidR="0099442A" w:rsidRPr="007254ED">
        <w:t>a</w:t>
      </w:r>
      <w:r w:rsidRPr="007254ED">
        <w:t xml:space="preserve"> åtgärd</w:t>
      </w:r>
      <w:r w:rsidR="0099442A" w:rsidRPr="007254ED">
        <w:t>er</w:t>
      </w:r>
      <w:r w:rsidRPr="007254ED">
        <w:t xml:space="preserve"> undanröjs också det monopol som facket i praktiken har genom att det endast är via dem som enskilda människor</w:t>
      </w:r>
      <w:r w:rsidR="0099442A" w:rsidRPr="007254ED">
        <w:t xml:space="preserve"> kan driva diskrimineringsfall rättsligt.</w:t>
      </w:r>
    </w:p>
    <w:p w:rsidR="00C22B92" w:rsidRPr="007254ED" w:rsidRDefault="00C22B92" w:rsidP="00C22B92">
      <w:pPr>
        <w:pStyle w:val="Normaltindrag"/>
      </w:pPr>
      <w:r w:rsidRPr="007254ED">
        <w:t>Motverkande av diskriminering i arbetslivet blir riktigt effektiv först när arbetsgivaren drabbas av direkta ekonomiska sanktioner såsom skadestånd</w:t>
      </w:r>
      <w:r w:rsidRPr="007254ED">
        <w:t>s</w:t>
      </w:r>
      <w:r w:rsidRPr="007254ED">
        <w:t>anspråk. Ur ett internationellt perspektiv är skadestånden för dem som dra</w:t>
      </w:r>
      <w:r w:rsidRPr="007254ED">
        <w:t>b</w:t>
      </w:r>
      <w:r w:rsidRPr="007254ED">
        <w:t>bats av diskriminering i arbetslivet i Sverige väldigt låga. För att markera att diskriminering är oacceptabelt anser vi att skadeståndet bör höjas.</w:t>
      </w:r>
    </w:p>
    <w:p w:rsidR="00C22B92" w:rsidRPr="007254ED" w:rsidRDefault="00C22B92" w:rsidP="00B00B3F">
      <w:pPr>
        <w:pStyle w:val="Rubrik3"/>
      </w:pPr>
      <w:bookmarkStart w:id="832" w:name="_Toc526244880"/>
      <w:bookmarkStart w:id="833" w:name="_Toc526244933"/>
      <w:bookmarkStart w:id="834" w:name="_Toc526527882"/>
      <w:bookmarkStart w:id="835" w:name="_Toc526528641"/>
      <w:bookmarkStart w:id="836" w:name="_Toc526570184"/>
      <w:bookmarkStart w:id="837" w:name="_Toc526572894"/>
      <w:bookmarkStart w:id="838" w:name="_Toc526580019"/>
      <w:bookmarkStart w:id="839" w:name="_Toc526925466"/>
      <w:bookmarkStart w:id="840" w:name="_Toc527352575"/>
      <w:bookmarkStart w:id="841" w:name="_Toc527352780"/>
      <w:bookmarkStart w:id="842" w:name="_Toc527352834"/>
      <w:bookmarkStart w:id="843" w:name="_Toc91603"/>
      <w:bookmarkStart w:id="844" w:name="_Toc22728928"/>
      <w:bookmarkStart w:id="845" w:name="_Toc22730587"/>
      <w:bookmarkStart w:id="846" w:name="_Toc22730650"/>
      <w:bookmarkStart w:id="847" w:name="_Toc22731510"/>
      <w:bookmarkStart w:id="848" w:name="_Toc22732052"/>
      <w:bookmarkStart w:id="849" w:name="_Toc22732125"/>
      <w:bookmarkStart w:id="850" w:name="_Toc22732285"/>
      <w:bookmarkStart w:id="851" w:name="_Toc22739211"/>
      <w:bookmarkStart w:id="852" w:name="_Toc22747124"/>
      <w:bookmarkStart w:id="853" w:name="_Toc22758545"/>
      <w:bookmarkStart w:id="854" w:name="_Toc22816166"/>
      <w:bookmarkStart w:id="855" w:name="_Toc22816230"/>
      <w:bookmarkStart w:id="856" w:name="_Toc22817073"/>
      <w:bookmarkStart w:id="857" w:name="_Toc22908051"/>
      <w:bookmarkStart w:id="858" w:name="_Toc22908117"/>
      <w:bookmarkStart w:id="859" w:name="_Toc23094357"/>
      <w:bookmarkStart w:id="860" w:name="_Toc23095304"/>
      <w:bookmarkStart w:id="861" w:name="_Toc23095543"/>
      <w:bookmarkStart w:id="862" w:name="_Toc23095870"/>
      <w:bookmarkStart w:id="863" w:name="_Toc23095940"/>
      <w:bookmarkStart w:id="864" w:name="_Toc23097152"/>
      <w:bookmarkStart w:id="865" w:name="_Toc23097319"/>
      <w:bookmarkStart w:id="866" w:name="_Toc52972967"/>
      <w:bookmarkStart w:id="867" w:name="_Toc52972995"/>
      <w:bookmarkStart w:id="868" w:name="_Toc53147308"/>
      <w:bookmarkStart w:id="869" w:name="_Toc53147738"/>
      <w:bookmarkStart w:id="870" w:name="_Toc53147934"/>
      <w:bookmarkStart w:id="871" w:name="_Toc53149759"/>
      <w:bookmarkStart w:id="872" w:name="_Toc53152332"/>
      <w:bookmarkStart w:id="873" w:name="_Toc53216606"/>
      <w:bookmarkStart w:id="874" w:name="_Toc53216839"/>
      <w:bookmarkStart w:id="875" w:name="_Toc53222968"/>
      <w:bookmarkStart w:id="876" w:name="_Toc53226122"/>
      <w:bookmarkStart w:id="877" w:name="_Toc53298240"/>
      <w:bookmarkStart w:id="878" w:name="_Toc54579566"/>
      <w:bookmarkStart w:id="879" w:name="_Toc84641990"/>
      <w:bookmarkStart w:id="880" w:name="_Toc84642026"/>
      <w:bookmarkStart w:id="881" w:name="_Toc84654936"/>
      <w:bookmarkStart w:id="882" w:name="_Toc84658101"/>
      <w:bookmarkStart w:id="883" w:name="_Toc84754947"/>
      <w:bookmarkStart w:id="884" w:name="_Toc84755607"/>
      <w:bookmarkStart w:id="885" w:name="_Toc84758343"/>
      <w:bookmarkStart w:id="886" w:name="_Toc86548095"/>
      <w:bookmarkStart w:id="887" w:name="_Toc116118395"/>
      <w:bookmarkStart w:id="888" w:name="_Toc116118657"/>
      <w:bookmarkStart w:id="889" w:name="_Toc116120480"/>
      <w:bookmarkStart w:id="890" w:name="_Toc116121334"/>
      <w:bookmarkStart w:id="891" w:name="_Toc116121586"/>
      <w:bookmarkStart w:id="892" w:name="_Toc116208351"/>
      <w:bookmarkStart w:id="893" w:name="_Toc116208615"/>
      <w:bookmarkStart w:id="894" w:name="_Toc116208669"/>
      <w:bookmarkStart w:id="895" w:name="_Toc116208744"/>
      <w:bookmarkStart w:id="896" w:name="_Toc116278390"/>
      <w:bookmarkStart w:id="897" w:name="_Toc125964345"/>
      <w:r w:rsidRPr="007254ED">
        <w:t>Etnisk mångfald i arbetslivet</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7254ED">
        <w:t xml:space="preserve"> – staten skall </w:t>
      </w:r>
      <w:r w:rsidR="003651ED" w:rsidRPr="007254ED">
        <w:t>vara förebild</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rsidR="00C22B92" w:rsidRPr="007254ED" w:rsidRDefault="00C22B92" w:rsidP="005C4C38">
      <w:r w:rsidRPr="007254ED">
        <w:t>Den lag som trädde i kraft den 1 maj 1999 kräver att alla arbetsgivare bedr</w:t>
      </w:r>
      <w:r w:rsidRPr="007254ED">
        <w:t>i</w:t>
      </w:r>
      <w:r w:rsidRPr="007254ED">
        <w:t>ver ett aktivt arbete för etnisk mångfald och mot diskriminering. I den inte</w:t>
      </w:r>
      <w:r w:rsidRPr="007254ED">
        <w:t>g</w:t>
      </w:r>
      <w:r w:rsidRPr="007254ED">
        <w:t>rationspolitiska propositionen (1997/98:16) som antogs av riksdagen framhå</w:t>
      </w:r>
      <w:r w:rsidRPr="007254ED">
        <w:t>l</w:t>
      </w:r>
      <w:r w:rsidRPr="007254ED">
        <w:t>ler regeringen att staten har ett särskilt ansvar som föredöme. Rege</w:t>
      </w:r>
      <w:r w:rsidRPr="007254ED">
        <w:t>r</w:t>
      </w:r>
      <w:r w:rsidRPr="007254ED">
        <w:t>ingen uppdrog åt samtliga myndigheter att upprätta handlingsplaner för att främja etnisk mångfald bland sina anställda. Trots att DO tagit fram skriftliga råd inför myndigheternas arbete med handlingsplaner ha</w:t>
      </w:r>
      <w:r w:rsidR="00295CFE" w:rsidRPr="007254ED">
        <w:t>r</w:t>
      </w:r>
      <w:r w:rsidRPr="007254ED">
        <w:t xml:space="preserve"> endast </w:t>
      </w:r>
      <w:r w:rsidR="00295CFE" w:rsidRPr="007254ED">
        <w:t>6</w:t>
      </w:r>
      <w:r w:rsidRPr="007254ED">
        <w:t>3 % av samtl</w:t>
      </w:r>
      <w:r w:rsidRPr="007254ED">
        <w:t>i</w:t>
      </w:r>
      <w:r w:rsidRPr="007254ED">
        <w:t>ga myndigheter färdigställt en handlingsplan år 200</w:t>
      </w:r>
      <w:r w:rsidR="00295CFE" w:rsidRPr="007254ED">
        <w:t>3</w:t>
      </w:r>
      <w:r w:rsidRPr="007254ED">
        <w:t>. F</w:t>
      </w:r>
      <w:r w:rsidR="00295CFE" w:rsidRPr="007254ED">
        <w:t>em</w:t>
      </w:r>
      <w:r w:rsidRPr="007254ED">
        <w:t xml:space="preserve"> år efter att rege</w:t>
      </w:r>
      <w:r w:rsidRPr="007254ED">
        <w:t>r</w:t>
      </w:r>
      <w:r w:rsidRPr="007254ED">
        <w:t>ingen uppdragit åt myndigheterna att utarbeta handlingsplaner har fortf</w:t>
      </w:r>
      <w:r w:rsidRPr="007254ED">
        <w:t>a</w:t>
      </w:r>
      <w:r w:rsidRPr="007254ED">
        <w:t xml:space="preserve">rande en tredjedel inte gjort det. Statskontoret </w:t>
      </w:r>
      <w:r w:rsidR="00295CFE" w:rsidRPr="007254ED">
        <w:t>presenterade</w:t>
      </w:r>
      <w:r w:rsidRPr="007254ED">
        <w:t xml:space="preserve"> en rapport </w:t>
      </w:r>
      <w:r w:rsidR="00295CFE" w:rsidRPr="007254ED">
        <w:t>förra året</w:t>
      </w:r>
      <w:r w:rsidRPr="007254ED">
        <w:t xml:space="preserve"> som visar att mångfaldsarbetet inte är en naturlig del av verksamheten och att handlingsplanerna inte haft någon effekt på myndighetens verksamhet. Det är därför knappast förvånande att den statliga förvaltningen har få utrikes födda medarbetare. Detta kan knappast ses som något föredöme för andra arbetsg</w:t>
      </w:r>
      <w:r w:rsidRPr="007254ED">
        <w:t>i</w:t>
      </w:r>
      <w:r w:rsidRPr="007254ED">
        <w:t xml:space="preserve">vare. </w:t>
      </w:r>
    </w:p>
    <w:p w:rsidR="00C22B92" w:rsidRPr="007254ED" w:rsidRDefault="00C22B92" w:rsidP="00C22B92">
      <w:pPr>
        <w:pStyle w:val="Normaltindrag"/>
      </w:pPr>
      <w:r w:rsidRPr="007254ED">
        <w:t>Regeringen bör verka för att arbetet påskyndas när det gäller upprättandet av handlingsplaner samt att de i praktiken har någon verkan.</w:t>
      </w:r>
      <w:r w:rsidR="00295CFE" w:rsidRPr="007254ED">
        <w:t xml:space="preserve"> Det mål som fo</w:t>
      </w:r>
      <w:r w:rsidR="00295CFE" w:rsidRPr="007254ED">
        <w:rPr>
          <w:spacing w:val="-2"/>
          <w:szCs w:val="19"/>
        </w:rPr>
        <w:t>rmulerats i budgetpropositionen är alldeles för diffust och måste tydligg</w:t>
      </w:r>
      <w:r w:rsidR="00295CFE" w:rsidRPr="007254ED">
        <w:rPr>
          <w:spacing w:val="-2"/>
          <w:szCs w:val="19"/>
        </w:rPr>
        <w:t>ö</w:t>
      </w:r>
      <w:r w:rsidR="00295CFE" w:rsidRPr="007254ED">
        <w:rPr>
          <w:spacing w:val="-2"/>
          <w:szCs w:val="19"/>
        </w:rPr>
        <w:t>ras.</w:t>
      </w:r>
    </w:p>
    <w:p w:rsidR="00C22B92" w:rsidRPr="007254ED" w:rsidRDefault="00C22B92" w:rsidP="00C22B92">
      <w:pPr>
        <w:pStyle w:val="Normaltindrag"/>
      </w:pPr>
      <w:r w:rsidRPr="007254ED">
        <w:t>Ett första steg mot ett land som tar vara på kraften i den kulturella mån</w:t>
      </w:r>
      <w:r w:rsidRPr="007254ED">
        <w:t>g</w:t>
      </w:r>
      <w:r w:rsidRPr="007254ED">
        <w:t>falden är att stat, kommuner och landsting i sina organisationer har min</w:t>
      </w:r>
      <w:r w:rsidR="00295CFE" w:rsidRPr="007254ED">
        <w:t xml:space="preserve">st en femtedel av de anställda </w:t>
      </w:r>
      <w:r w:rsidRPr="007254ED">
        <w:t xml:space="preserve">med annat ursprung än det traditionellt svenska. De anställda skall spegla befolkningens struktur i samhället. Staten, kommuner och landsting bör föregå som goda exempel. De </w:t>
      </w:r>
      <w:r w:rsidR="00EF2F1C" w:rsidRPr="007254ED">
        <w:t xml:space="preserve">skall </w:t>
      </w:r>
      <w:r w:rsidRPr="007254ED">
        <w:t xml:space="preserve">visa att vi har allt att vinna på de mångkulturella arbetsplatserna. </w:t>
      </w:r>
      <w:r w:rsidR="00295CFE" w:rsidRPr="007254ED">
        <w:t>Regeringen konstaterar att ett arbete pågår bland myndigheterna</w:t>
      </w:r>
      <w:r w:rsidR="005A3ED7" w:rsidRPr="007254ED">
        <w:t>. D</w:t>
      </w:r>
      <w:r w:rsidR="00295CFE" w:rsidRPr="007254ED">
        <w:t>etta räcker inte enligt Kristdemokrate</w:t>
      </w:r>
      <w:r w:rsidR="00295CFE" w:rsidRPr="007254ED">
        <w:t>r</w:t>
      </w:r>
      <w:r w:rsidR="00295CFE" w:rsidRPr="007254ED">
        <w:t>nas uppfattning.</w:t>
      </w:r>
    </w:p>
    <w:p w:rsidR="00C22B92" w:rsidRPr="007254ED" w:rsidRDefault="00C22B92" w:rsidP="009E3260">
      <w:pPr>
        <w:pStyle w:val="Rubrik3"/>
      </w:pPr>
      <w:bookmarkStart w:id="898" w:name="_Toc84654937"/>
      <w:bookmarkStart w:id="899" w:name="_Toc84658102"/>
      <w:bookmarkStart w:id="900" w:name="_Toc84754948"/>
      <w:bookmarkStart w:id="901" w:name="_Toc84755608"/>
      <w:bookmarkStart w:id="902" w:name="_Toc84758344"/>
      <w:bookmarkStart w:id="903" w:name="_Toc86548096"/>
      <w:bookmarkStart w:id="904" w:name="_Toc116118396"/>
      <w:bookmarkStart w:id="905" w:name="_Toc116118658"/>
      <w:bookmarkStart w:id="906" w:name="_Toc116120481"/>
      <w:bookmarkStart w:id="907" w:name="_Toc116121335"/>
      <w:bookmarkStart w:id="908" w:name="_Toc116121587"/>
      <w:bookmarkStart w:id="909" w:name="_Toc116208352"/>
      <w:bookmarkStart w:id="910" w:name="_Toc116208616"/>
      <w:bookmarkStart w:id="911" w:name="_Toc116208670"/>
      <w:bookmarkStart w:id="912" w:name="_Toc116208745"/>
      <w:bookmarkStart w:id="913" w:name="_Toc116278391"/>
      <w:bookmarkStart w:id="914" w:name="_Toc125964346"/>
      <w:r w:rsidRPr="007254ED">
        <w:t>Avkodifiera ansökningshandlingar</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C22B92" w:rsidRPr="007254ED" w:rsidRDefault="00C22B92" w:rsidP="00C22B92">
      <w:r w:rsidRPr="007254ED">
        <w:t>När man söker arbete skall man värderas efter meriter. För att säkerställa att arbetsgivare vid rekrytering av personal inte tar otillbörlig hänsyn till bl.a. namn bör ansökningshan</w:t>
      </w:r>
      <w:r w:rsidRPr="007254ED">
        <w:t>d</w:t>
      </w:r>
      <w:r w:rsidRPr="007254ED">
        <w:t>lingar avkodifieras. Genom avkodifieringen ersätts den sökandes personuppgifter av en kod. Ansvarig för rekryteringen tar sedan ställning till vem som är mest meriterad och därmed går vidare till intervju. Stat och kommun bör föregå med gott exempel och införa sådana rutiner.</w:t>
      </w:r>
      <w:r w:rsidR="00295CFE" w:rsidRPr="007254ED">
        <w:t xml:space="preserve"> Regeringen har utsett en särskild utredare som har till uppgift att se över a</w:t>
      </w:r>
      <w:r w:rsidR="00295CFE" w:rsidRPr="007254ED">
        <w:t>v</w:t>
      </w:r>
      <w:r w:rsidR="00295CFE" w:rsidRPr="007254ED">
        <w:t>identifiering av ansökningshandlingar inom offentlig sektor. Kristdemokr</w:t>
      </w:r>
      <w:r w:rsidR="00295CFE" w:rsidRPr="007254ED">
        <w:t>a</w:t>
      </w:r>
      <w:r w:rsidR="00295CFE" w:rsidRPr="007254ED">
        <w:t>terna menar att detta system bör införas omedelbart.</w:t>
      </w:r>
    </w:p>
    <w:p w:rsidR="00C22B92" w:rsidRPr="007254ED" w:rsidRDefault="00C22B92" w:rsidP="00B00B3F">
      <w:pPr>
        <w:pStyle w:val="Rubrik2"/>
      </w:pPr>
      <w:bookmarkStart w:id="915" w:name="_Toc526244881"/>
      <w:bookmarkStart w:id="916" w:name="_Toc526244934"/>
      <w:bookmarkStart w:id="917" w:name="_Toc526527883"/>
      <w:bookmarkStart w:id="918" w:name="_Toc526528642"/>
      <w:bookmarkStart w:id="919" w:name="_Toc526570185"/>
      <w:bookmarkStart w:id="920" w:name="_Toc526572895"/>
      <w:bookmarkStart w:id="921" w:name="_Toc526580020"/>
      <w:bookmarkStart w:id="922" w:name="_Toc526925467"/>
      <w:bookmarkStart w:id="923" w:name="_Toc527352576"/>
      <w:bookmarkStart w:id="924" w:name="_Toc527352781"/>
      <w:bookmarkStart w:id="925" w:name="_Toc527352835"/>
      <w:bookmarkStart w:id="926" w:name="_Toc91604"/>
      <w:bookmarkStart w:id="927" w:name="_Toc22728929"/>
      <w:bookmarkStart w:id="928" w:name="_Toc22730588"/>
      <w:bookmarkStart w:id="929" w:name="_Toc22730651"/>
      <w:bookmarkStart w:id="930" w:name="_Toc22731511"/>
      <w:bookmarkStart w:id="931" w:name="_Toc22732053"/>
      <w:bookmarkStart w:id="932" w:name="_Toc22732126"/>
      <w:bookmarkStart w:id="933" w:name="_Toc22732286"/>
      <w:bookmarkStart w:id="934" w:name="_Toc22739212"/>
      <w:bookmarkStart w:id="935" w:name="_Toc22747125"/>
      <w:bookmarkStart w:id="936" w:name="_Toc22758546"/>
      <w:bookmarkStart w:id="937" w:name="_Toc22816167"/>
      <w:bookmarkStart w:id="938" w:name="_Toc22816231"/>
      <w:bookmarkStart w:id="939" w:name="_Toc22817074"/>
      <w:bookmarkStart w:id="940" w:name="_Toc22908052"/>
      <w:bookmarkStart w:id="941" w:name="_Toc22908118"/>
      <w:bookmarkStart w:id="942" w:name="_Toc23094358"/>
      <w:bookmarkStart w:id="943" w:name="_Toc23095305"/>
      <w:bookmarkStart w:id="944" w:name="_Toc23095544"/>
      <w:bookmarkStart w:id="945" w:name="_Toc23095871"/>
      <w:bookmarkStart w:id="946" w:name="_Toc23095941"/>
      <w:bookmarkStart w:id="947" w:name="_Toc23097153"/>
      <w:bookmarkStart w:id="948" w:name="_Toc23097320"/>
      <w:bookmarkStart w:id="949" w:name="_Toc52972968"/>
      <w:bookmarkStart w:id="950" w:name="_Toc52972996"/>
      <w:bookmarkStart w:id="951" w:name="_Toc53147309"/>
      <w:bookmarkStart w:id="952" w:name="_Toc53147739"/>
      <w:bookmarkStart w:id="953" w:name="_Toc53147935"/>
      <w:bookmarkStart w:id="954" w:name="_Toc53149760"/>
      <w:bookmarkStart w:id="955" w:name="_Toc53152333"/>
      <w:bookmarkStart w:id="956" w:name="_Toc53216607"/>
      <w:bookmarkStart w:id="957" w:name="_Toc53216840"/>
      <w:bookmarkStart w:id="958" w:name="_Toc53222969"/>
      <w:bookmarkStart w:id="959" w:name="_Toc53226123"/>
      <w:bookmarkStart w:id="960" w:name="_Toc53298241"/>
      <w:bookmarkStart w:id="961" w:name="_Toc54579567"/>
      <w:bookmarkStart w:id="962" w:name="_Toc84641991"/>
      <w:bookmarkStart w:id="963" w:name="_Toc84642027"/>
      <w:bookmarkStart w:id="964" w:name="_Toc84654938"/>
      <w:bookmarkStart w:id="965" w:name="_Toc84658103"/>
      <w:bookmarkStart w:id="966" w:name="_Toc84754949"/>
      <w:bookmarkStart w:id="967" w:name="_Toc84755609"/>
      <w:bookmarkStart w:id="968" w:name="_Toc84758345"/>
      <w:bookmarkStart w:id="969" w:name="_Toc86548097"/>
      <w:bookmarkStart w:id="970" w:name="_Toc116118397"/>
      <w:bookmarkStart w:id="971" w:name="_Toc116118659"/>
      <w:bookmarkStart w:id="972" w:name="_Toc116120482"/>
      <w:bookmarkStart w:id="973" w:name="_Toc116121336"/>
      <w:bookmarkStart w:id="974" w:name="_Toc116121588"/>
      <w:bookmarkStart w:id="975" w:name="_Toc116208353"/>
      <w:bookmarkStart w:id="976" w:name="_Toc116208617"/>
      <w:bookmarkStart w:id="977" w:name="_Toc116208671"/>
      <w:bookmarkStart w:id="978" w:name="_Toc116208746"/>
      <w:bookmarkStart w:id="979" w:name="_Toc116278392"/>
      <w:bookmarkStart w:id="980" w:name="_Toc125964347"/>
      <w:r w:rsidRPr="007254ED">
        <w:t>Diskriminerande bemötande vid svenska myndigheter</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rsidR="00C22B92" w:rsidRPr="007254ED" w:rsidRDefault="00C22B92" w:rsidP="005C4C38">
      <w:r w:rsidRPr="007254ED">
        <w:t xml:space="preserve">För </w:t>
      </w:r>
      <w:r w:rsidR="00295CFE" w:rsidRPr="007254ED">
        <w:t>fy</w:t>
      </w:r>
      <w:r w:rsidRPr="007254ED">
        <w:t>r</w:t>
      </w:r>
      <w:r w:rsidR="00295CFE" w:rsidRPr="007254ED">
        <w:t>a</w:t>
      </w:r>
      <w:r w:rsidRPr="007254ED">
        <w:t xml:space="preserve"> år sedan presenterade Studieförbundet näringsliv och samhälle (SNS) en oroväckande undersökning</w:t>
      </w:r>
      <w:r w:rsidRPr="007254ED">
        <w:rPr>
          <w:rStyle w:val="Fotnotsreferens"/>
          <w:sz w:val="20"/>
        </w:rPr>
        <w:footnoteReference w:id="15"/>
      </w:r>
      <w:r w:rsidRPr="007254ED">
        <w:t xml:space="preserve"> om invandrare och deras möten med svenska myndigheter. Undersökningen visar att kontakterna med arbetsfö</w:t>
      </w:r>
      <w:r w:rsidRPr="007254ED">
        <w:t>r</w:t>
      </w:r>
      <w:r w:rsidRPr="007254ED">
        <w:t>medlare entydigt varit negativa upplevelser. Förutom bristande eller felaktig inform</w:t>
      </w:r>
      <w:r w:rsidRPr="007254ED">
        <w:t>a</w:t>
      </w:r>
      <w:r w:rsidRPr="007254ED">
        <w:t>tion, likgiltighet och arrogans vittnar intervjuerna om direkt diskrim</w:t>
      </w:r>
      <w:r w:rsidRPr="007254ED">
        <w:t>i</w:t>
      </w:r>
      <w:r w:rsidRPr="007254ED">
        <w:t xml:space="preserve">nering från arbetsförmedlarna. </w:t>
      </w:r>
    </w:p>
    <w:p w:rsidR="00C22B92" w:rsidRPr="007254ED" w:rsidRDefault="00C22B92" w:rsidP="00C22B92">
      <w:pPr>
        <w:pStyle w:val="Normaltindrag"/>
      </w:pPr>
      <w:r w:rsidRPr="007254ED">
        <w:t>Två olika forskare</w:t>
      </w:r>
      <w:r w:rsidRPr="007254ED">
        <w:rPr>
          <w:rStyle w:val="Fotnotsreferens"/>
        </w:rPr>
        <w:footnoteReference w:id="16"/>
      </w:r>
      <w:r w:rsidRPr="007254ED">
        <w:t xml:space="preserve"> anser att myndigheternas (socialförvaltningen, arbet</w:t>
      </w:r>
      <w:r w:rsidRPr="007254ED">
        <w:t>s</w:t>
      </w:r>
      <w:r w:rsidRPr="007254ED">
        <w:t>förmedlingen, flyktingförläggningar) tjänstemäns bemötande av flyktingar och invandrare fick avgörande betydelse för arbetssökande och möjligheterna att få arbete. En annan studie</w:t>
      </w:r>
      <w:r w:rsidRPr="007254ED">
        <w:rPr>
          <w:rStyle w:val="Fotnotsreferens"/>
        </w:rPr>
        <w:footnoteReference w:id="17"/>
      </w:r>
      <w:r w:rsidRPr="007254ED">
        <w:t xml:space="preserve"> visar att även ungdomar som har invandrat till Sverige eller som har föräldrar med invandrarbakgrund påverkas av arbet</w:t>
      </w:r>
      <w:r w:rsidRPr="007254ED">
        <w:t>s</w:t>
      </w:r>
      <w:r w:rsidRPr="007254ED">
        <w:t>förmedlarnas bemötande. Enligt studien tenderar arbetsförmedlarna att se begränsningar hos ungdomarna och fokusera på problemen i</w:t>
      </w:r>
      <w:r w:rsidR="00967775" w:rsidRPr="007254ED">
        <w:t xml:space="preserve"> </w:t>
      </w:r>
      <w:r w:rsidRPr="007254ED">
        <w:t>stället för att se möjligheterna.</w:t>
      </w:r>
    </w:p>
    <w:p w:rsidR="00C22B92" w:rsidRPr="007254ED" w:rsidRDefault="00C22B92" w:rsidP="00C22B92">
      <w:pPr>
        <w:pStyle w:val="Normaltindrag"/>
      </w:pPr>
      <w:r w:rsidRPr="007254ED">
        <w:t xml:space="preserve">Kristdemokraterna menar att dessa uppgifter är oerhört allvarliga. DO har samarbetat med Arbetsmarknadsverket för att säkra att det inte förekommer etnisk diskriminering bland arbetsförmedlarna. Trots detta menade DO, så sent som </w:t>
      </w:r>
      <w:r w:rsidR="002C5BA3" w:rsidRPr="007254ED">
        <w:t>2003</w:t>
      </w:r>
      <w:r w:rsidRPr="007254ED">
        <w:t>, att problemet kvarstod. Kristdemokraterna uppmanar den socialdemokratiska regeringen att vidta nödvändiga åtgärder för att komma till rätta med uppgifterna om negativa bemötandet bland myndighetspersonal.</w:t>
      </w:r>
      <w:r w:rsidR="00A75C76" w:rsidRPr="007254ED">
        <w:t xml:space="preserve"> Vi kommer att följa utvecklingen noggrant.</w:t>
      </w:r>
    </w:p>
    <w:p w:rsidR="00C22B92" w:rsidRPr="007254ED" w:rsidRDefault="00C22B92" w:rsidP="00B00B3F">
      <w:pPr>
        <w:pStyle w:val="Rubrik2"/>
      </w:pPr>
      <w:bookmarkStart w:id="981" w:name="_Toc22739209"/>
      <w:bookmarkStart w:id="982" w:name="_Toc22747122"/>
      <w:bookmarkStart w:id="983" w:name="_Toc22758543"/>
      <w:bookmarkStart w:id="984" w:name="_Toc22816164"/>
      <w:bookmarkStart w:id="985" w:name="_Toc22816228"/>
      <w:bookmarkStart w:id="986" w:name="_Toc22817071"/>
      <w:bookmarkStart w:id="987" w:name="_Toc22908049"/>
      <w:bookmarkStart w:id="988" w:name="_Toc22908115"/>
      <w:bookmarkStart w:id="989" w:name="_Toc23094355"/>
      <w:bookmarkStart w:id="990" w:name="_Toc23095302"/>
      <w:bookmarkStart w:id="991" w:name="_Toc23095541"/>
      <w:bookmarkStart w:id="992" w:name="_Toc23095868"/>
      <w:bookmarkStart w:id="993" w:name="_Toc23095938"/>
      <w:bookmarkStart w:id="994" w:name="_Toc23097150"/>
      <w:bookmarkStart w:id="995" w:name="_Toc23097317"/>
      <w:bookmarkStart w:id="996" w:name="_Toc52972965"/>
      <w:bookmarkStart w:id="997" w:name="_Toc52972993"/>
      <w:bookmarkStart w:id="998" w:name="_Toc53147306"/>
      <w:bookmarkStart w:id="999" w:name="_Toc53147736"/>
      <w:bookmarkStart w:id="1000" w:name="_Toc53147932"/>
      <w:bookmarkStart w:id="1001" w:name="_Toc53149757"/>
      <w:bookmarkStart w:id="1002" w:name="_Toc53152330"/>
      <w:bookmarkStart w:id="1003" w:name="_Toc53216604"/>
      <w:bookmarkStart w:id="1004" w:name="_Toc53216837"/>
      <w:bookmarkStart w:id="1005" w:name="_Toc53222966"/>
      <w:bookmarkStart w:id="1006" w:name="_Toc53226120"/>
      <w:bookmarkStart w:id="1007" w:name="_Toc53298238"/>
      <w:bookmarkStart w:id="1008" w:name="_Toc54579564"/>
      <w:bookmarkStart w:id="1009" w:name="_Toc84641988"/>
      <w:bookmarkStart w:id="1010" w:name="_Toc84642024"/>
      <w:bookmarkStart w:id="1011" w:name="_Toc84654939"/>
      <w:bookmarkStart w:id="1012" w:name="_Toc84658104"/>
      <w:bookmarkStart w:id="1013" w:name="_Toc84754950"/>
      <w:bookmarkStart w:id="1014" w:name="_Toc84755610"/>
      <w:bookmarkStart w:id="1015" w:name="_Toc84758346"/>
      <w:bookmarkStart w:id="1016" w:name="_Toc86548098"/>
      <w:bookmarkStart w:id="1017" w:name="_Toc116118398"/>
      <w:bookmarkStart w:id="1018" w:name="_Toc116118660"/>
      <w:bookmarkStart w:id="1019" w:name="_Toc116120483"/>
      <w:bookmarkStart w:id="1020" w:name="_Toc116121337"/>
      <w:bookmarkStart w:id="1021" w:name="_Toc116121589"/>
      <w:bookmarkStart w:id="1022" w:name="_Toc116208354"/>
      <w:bookmarkStart w:id="1023" w:name="_Toc116208618"/>
      <w:bookmarkStart w:id="1024" w:name="_Toc116208672"/>
      <w:bookmarkStart w:id="1025" w:name="_Toc116208747"/>
      <w:bookmarkStart w:id="1026" w:name="_Toc116278393"/>
      <w:bookmarkStart w:id="1027" w:name="_Toc125964348"/>
      <w:r w:rsidRPr="007254ED">
        <w:t>Rättighetsombudsmannen</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7254ED">
        <w:t xml:space="preserve"> – en ombudsman för alla</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rsidR="00C22B92" w:rsidRPr="007254ED" w:rsidRDefault="00C22B92" w:rsidP="005C4C38">
      <w:r w:rsidRPr="007254ED">
        <w:t>Det är inte alltid enkelt för medborgaren att veta vilken ombudsman (JämO, DO, HomO, HO) som ansvarar för vilket område. För medborgaren skulle det vara lättare att kunna vända sig till en ombudsman; Rättighetso</w:t>
      </w:r>
      <w:r w:rsidRPr="007254ED">
        <w:t>m</w:t>
      </w:r>
      <w:r w:rsidRPr="007254ED">
        <w:t>budsmannen. Rättighetsombudsmannen skall beivra diskriminering och ha ett särskilt a</w:t>
      </w:r>
      <w:r w:rsidRPr="007254ED">
        <w:t>n</w:t>
      </w:r>
      <w:r w:rsidRPr="007254ED">
        <w:t xml:space="preserve">svar för opinionsbildning mot diskriminering, främlingsfientlighet och rasism. Kristdemokraterna anser att ombudsmannen skall vara </w:t>
      </w:r>
      <w:r w:rsidR="005A3ED7" w:rsidRPr="007254ED">
        <w:t>medborgarnas företr</w:t>
      </w:r>
      <w:r w:rsidR="005A3ED7" w:rsidRPr="007254ED">
        <w:t>ä</w:t>
      </w:r>
      <w:r w:rsidR="005A3ED7" w:rsidRPr="007254ED">
        <w:t xml:space="preserve">dare och vara </w:t>
      </w:r>
      <w:r w:rsidRPr="007254ED">
        <w:t>en från regeringen fri myndighet och i</w:t>
      </w:r>
      <w:r w:rsidR="00967775" w:rsidRPr="007254ED">
        <w:t xml:space="preserve"> </w:t>
      </w:r>
      <w:r w:rsidRPr="007254ED">
        <w:t>stället underställas rik</w:t>
      </w:r>
      <w:r w:rsidRPr="007254ED">
        <w:t>s</w:t>
      </w:r>
      <w:r w:rsidRPr="007254ED">
        <w:t xml:space="preserve">dagen. Rekryteringen till ombudsmannaskapet bör ske i en betydligt öppnare process än för närvarande. </w:t>
      </w:r>
    </w:p>
    <w:p w:rsidR="00C22B92" w:rsidRPr="007254ED" w:rsidRDefault="00C22B92" w:rsidP="00C22B92">
      <w:pPr>
        <w:pStyle w:val="Normaltindrag"/>
      </w:pPr>
      <w:r w:rsidRPr="007254ED">
        <w:t xml:space="preserve">De fyra olika men likartade diskrimineringslagstiftningarna som finns </w:t>
      </w:r>
      <w:r w:rsidR="00EF2F1C" w:rsidRPr="007254ED">
        <w:t>i dag</w:t>
      </w:r>
      <w:r w:rsidRPr="007254ED">
        <w:t xml:space="preserve"> är onödigt röriga och svåra att följa. Vi vill i</w:t>
      </w:r>
      <w:r w:rsidR="00967775" w:rsidRPr="007254ED">
        <w:t xml:space="preserve"> </w:t>
      </w:r>
      <w:r w:rsidRPr="007254ED">
        <w:t xml:space="preserve">stället ha en </w:t>
      </w:r>
      <w:r w:rsidR="005A3ED7" w:rsidRPr="007254ED">
        <w:t>samlad</w:t>
      </w:r>
      <w:r w:rsidRPr="007254ED">
        <w:t xml:space="preserve"> lagstif</w:t>
      </w:r>
      <w:r w:rsidRPr="007254ED">
        <w:t>t</w:t>
      </w:r>
      <w:r w:rsidRPr="007254ED">
        <w:t xml:space="preserve">ning mot diskriminering. Riksdagen har, bl.a. genom initiativ från </w:t>
      </w:r>
      <w:r w:rsidR="00967775" w:rsidRPr="007254ED">
        <w:t>Kristd</w:t>
      </w:r>
      <w:r w:rsidR="00967775" w:rsidRPr="007254ED">
        <w:t>e</w:t>
      </w:r>
      <w:r w:rsidR="00967775" w:rsidRPr="007254ED">
        <w:t>mokraterna</w:t>
      </w:r>
      <w:r w:rsidRPr="007254ED">
        <w:t>, tillkännagett för regeringen behovet av att utreda lagstiftningen och ombudsmännens o</w:t>
      </w:r>
      <w:r w:rsidR="005A3ED7" w:rsidRPr="007254ED">
        <w:t>rganisation</w:t>
      </w:r>
      <w:r w:rsidRPr="007254ED">
        <w:t xml:space="preserve">. En parlamentarisk utredning har tillsatts som skall överlämna sitt betänkande den </w:t>
      </w:r>
      <w:r w:rsidR="002C5BA3" w:rsidRPr="007254ED">
        <w:t>3</w:t>
      </w:r>
      <w:r w:rsidRPr="007254ED">
        <w:t xml:space="preserve">1 </w:t>
      </w:r>
      <w:r w:rsidR="002C5BA3" w:rsidRPr="007254ED">
        <w:t>december 2006</w:t>
      </w:r>
      <w:r w:rsidRPr="007254ED">
        <w:t>.</w:t>
      </w:r>
      <w:r w:rsidR="00462FCA" w:rsidRPr="007254ED">
        <w:t xml:space="preserve"> Det är angeläget att inrättandet av en samlad rättighetsombudsman sker utan onödig fördrö</w:t>
      </w:r>
      <w:r w:rsidR="00462FCA" w:rsidRPr="007254ED">
        <w:t>j</w:t>
      </w:r>
      <w:r w:rsidR="00462FCA" w:rsidRPr="007254ED">
        <w:t>ning.</w:t>
      </w:r>
    </w:p>
    <w:p w:rsidR="00C22B92" w:rsidRPr="007254ED" w:rsidRDefault="00C22B92" w:rsidP="00B00B3F">
      <w:pPr>
        <w:pStyle w:val="Rubrik3"/>
      </w:pPr>
      <w:bookmarkStart w:id="1028" w:name="_Toc496430083"/>
      <w:bookmarkStart w:id="1029" w:name="_Toc526244885"/>
      <w:bookmarkStart w:id="1030" w:name="_Toc526244938"/>
      <w:bookmarkStart w:id="1031" w:name="_Toc526527887"/>
      <w:bookmarkStart w:id="1032" w:name="_Toc526528646"/>
      <w:bookmarkStart w:id="1033" w:name="_Toc526570189"/>
      <w:bookmarkStart w:id="1034" w:name="_Toc526572899"/>
      <w:bookmarkStart w:id="1035" w:name="_Toc526580024"/>
      <w:bookmarkStart w:id="1036" w:name="_Toc526925471"/>
      <w:bookmarkStart w:id="1037" w:name="_Toc527352580"/>
      <w:bookmarkStart w:id="1038" w:name="_Toc527352785"/>
      <w:bookmarkStart w:id="1039" w:name="_Toc527352839"/>
      <w:bookmarkStart w:id="1040" w:name="_Toc91608"/>
      <w:bookmarkStart w:id="1041" w:name="_Toc22728927"/>
      <w:bookmarkStart w:id="1042" w:name="_Toc22730586"/>
      <w:bookmarkStart w:id="1043" w:name="_Toc22730649"/>
      <w:bookmarkStart w:id="1044" w:name="_Toc22731509"/>
      <w:bookmarkStart w:id="1045" w:name="_Toc22732051"/>
      <w:bookmarkStart w:id="1046" w:name="_Toc22732124"/>
      <w:bookmarkStart w:id="1047" w:name="_Toc22732284"/>
      <w:bookmarkStart w:id="1048" w:name="_Toc22739210"/>
      <w:bookmarkStart w:id="1049" w:name="_Toc22747123"/>
      <w:bookmarkStart w:id="1050" w:name="_Toc22758544"/>
      <w:bookmarkStart w:id="1051" w:name="_Toc22816165"/>
      <w:bookmarkStart w:id="1052" w:name="_Toc22816229"/>
      <w:bookmarkStart w:id="1053" w:name="_Toc22817072"/>
      <w:bookmarkStart w:id="1054" w:name="_Toc22908050"/>
      <w:bookmarkStart w:id="1055" w:name="_Toc22908116"/>
      <w:bookmarkStart w:id="1056" w:name="_Toc23094356"/>
      <w:bookmarkStart w:id="1057" w:name="_Toc23095303"/>
      <w:bookmarkStart w:id="1058" w:name="_Toc23095542"/>
      <w:bookmarkStart w:id="1059" w:name="_Toc23095869"/>
      <w:bookmarkStart w:id="1060" w:name="_Toc23095939"/>
      <w:bookmarkStart w:id="1061" w:name="_Toc23097151"/>
      <w:bookmarkStart w:id="1062" w:name="_Toc23097318"/>
      <w:bookmarkStart w:id="1063" w:name="_Toc52972966"/>
      <w:bookmarkStart w:id="1064" w:name="_Toc52972994"/>
      <w:bookmarkStart w:id="1065" w:name="_Toc53147307"/>
      <w:bookmarkStart w:id="1066" w:name="_Toc53147737"/>
      <w:bookmarkStart w:id="1067" w:name="_Toc53147933"/>
      <w:bookmarkStart w:id="1068" w:name="_Toc53149758"/>
      <w:bookmarkStart w:id="1069" w:name="_Toc53152331"/>
      <w:bookmarkStart w:id="1070" w:name="_Toc53216605"/>
      <w:bookmarkStart w:id="1071" w:name="_Toc53216838"/>
      <w:bookmarkStart w:id="1072" w:name="_Toc53222967"/>
      <w:bookmarkStart w:id="1073" w:name="_Toc53226121"/>
      <w:bookmarkStart w:id="1074" w:name="_Toc53298239"/>
      <w:bookmarkStart w:id="1075" w:name="_Toc54579565"/>
      <w:bookmarkStart w:id="1076" w:name="_Toc84641989"/>
      <w:bookmarkStart w:id="1077" w:name="_Toc84642025"/>
      <w:bookmarkStart w:id="1078" w:name="_Toc84654940"/>
      <w:bookmarkStart w:id="1079" w:name="_Toc84658105"/>
      <w:bookmarkStart w:id="1080" w:name="_Toc84754951"/>
      <w:bookmarkStart w:id="1081" w:name="_Toc84755611"/>
      <w:bookmarkStart w:id="1082" w:name="_Toc84758347"/>
      <w:bookmarkStart w:id="1083" w:name="_Toc86548099"/>
      <w:bookmarkStart w:id="1084" w:name="_Toc116118399"/>
      <w:bookmarkStart w:id="1085" w:name="_Toc116118661"/>
      <w:bookmarkStart w:id="1086" w:name="_Toc116120484"/>
      <w:bookmarkStart w:id="1087" w:name="_Toc116121338"/>
      <w:bookmarkStart w:id="1088" w:name="_Toc116121590"/>
      <w:bookmarkStart w:id="1089" w:name="_Toc116208355"/>
      <w:bookmarkStart w:id="1090" w:name="_Toc116208619"/>
      <w:bookmarkStart w:id="1091" w:name="_Toc116208673"/>
      <w:bookmarkStart w:id="1092" w:name="_Toc116208748"/>
      <w:bookmarkStart w:id="1093" w:name="_Toc116278394"/>
      <w:bookmarkStart w:id="1094" w:name="_Toc125964349"/>
      <w:r w:rsidRPr="007254ED">
        <w:t xml:space="preserve">Ombudsmannen mot etnisk diskriminering </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7254ED">
        <w:t>– motor i opinionsbildning</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rsidR="00C22B92" w:rsidRPr="007254ED" w:rsidRDefault="00C22B92" w:rsidP="00C22B92">
      <w:r w:rsidRPr="007254ED">
        <w:t>Den kristdemokratiska grundsynen om alla människors lika och absoluta värde innebär en skyldighet att ständigt och i alla sammanhang ta avstånd från och motverka diskriminering, främlingsfientlighet och rasism. Vi anser att Ombudsmannen mot diskriminering</w:t>
      </w:r>
      <w:r w:rsidR="00462FCA" w:rsidRPr="007254ED">
        <w:t>,</w:t>
      </w:r>
      <w:r w:rsidRPr="007254ED">
        <w:t xml:space="preserve"> eller den framtida Rättighetsombud</w:t>
      </w:r>
      <w:r w:rsidRPr="007254ED">
        <w:t>s</w:t>
      </w:r>
      <w:r w:rsidRPr="007254ED">
        <w:t>mannen</w:t>
      </w:r>
      <w:r w:rsidR="00462FCA" w:rsidRPr="007254ED">
        <w:t>,</w:t>
      </w:r>
      <w:r w:rsidRPr="007254ED">
        <w:t xml:space="preserve"> bör ha ett speciellt ansvar och fungera som motor i opinionsbil</w:t>
      </w:r>
      <w:r w:rsidRPr="007254ED">
        <w:t>d</w:t>
      </w:r>
      <w:r w:rsidRPr="007254ED">
        <w:t>ningen mot dessa företeelser. För detta ändamål anslår vi ytterligare 4 milj</w:t>
      </w:r>
      <w:r w:rsidRPr="007254ED">
        <w:t>o</w:t>
      </w:r>
      <w:r w:rsidRPr="007254ED">
        <w:t>ner kronor för vardera åren 200</w:t>
      </w:r>
      <w:r w:rsidR="00295CFE" w:rsidRPr="007254ED">
        <w:t>6</w:t>
      </w:r>
      <w:r w:rsidRPr="007254ED">
        <w:t>, 200</w:t>
      </w:r>
      <w:r w:rsidR="00295CFE" w:rsidRPr="007254ED">
        <w:t>7</w:t>
      </w:r>
      <w:r w:rsidRPr="007254ED">
        <w:t xml:space="preserve"> och 200</w:t>
      </w:r>
      <w:r w:rsidR="00295CFE" w:rsidRPr="007254ED">
        <w:t>8</w:t>
      </w:r>
      <w:r w:rsidRPr="007254ED">
        <w:t>. Vi avvisar samtidigt sat</w:t>
      </w:r>
      <w:r w:rsidRPr="007254ED">
        <w:t>s</w:t>
      </w:r>
      <w:r w:rsidRPr="007254ED">
        <w:t xml:space="preserve">ningen på </w:t>
      </w:r>
      <w:r w:rsidR="00295CFE" w:rsidRPr="007254ED">
        <w:t xml:space="preserve">de lokala </w:t>
      </w:r>
      <w:r w:rsidRPr="007254ED">
        <w:t xml:space="preserve">diskrimineringsbyråerna. </w:t>
      </w:r>
      <w:r w:rsidRPr="007254ED">
        <w:rPr>
          <w:snapToGrid w:val="0"/>
        </w:rPr>
        <w:t>Länsstyrelserna och komm</w:t>
      </w:r>
      <w:r w:rsidRPr="007254ED">
        <w:rPr>
          <w:snapToGrid w:val="0"/>
        </w:rPr>
        <w:t>u</w:t>
      </w:r>
      <w:r w:rsidRPr="007254ED">
        <w:rPr>
          <w:snapToGrid w:val="0"/>
        </w:rPr>
        <w:t>nerna skall ta det regionala och lokala ansvaret för att motarbeta diskrimin</w:t>
      </w:r>
      <w:r w:rsidRPr="007254ED">
        <w:rPr>
          <w:snapToGrid w:val="0"/>
        </w:rPr>
        <w:t>e</w:t>
      </w:r>
      <w:r w:rsidRPr="007254ED">
        <w:rPr>
          <w:snapToGrid w:val="0"/>
        </w:rPr>
        <w:t xml:space="preserve">ring, rasism och främlingsfientlighet. Det totala anslaget för åtgärder mot diskriminering m.m. uppgår </w:t>
      </w:r>
      <w:r w:rsidR="00EF2F1C" w:rsidRPr="007254ED">
        <w:rPr>
          <w:snapToGrid w:val="0"/>
        </w:rPr>
        <w:t>i dag</w:t>
      </w:r>
      <w:r w:rsidRPr="007254ED">
        <w:rPr>
          <w:snapToGrid w:val="0"/>
        </w:rPr>
        <w:t xml:space="preserve"> till drygt </w:t>
      </w:r>
      <w:r w:rsidR="00295CFE" w:rsidRPr="007254ED">
        <w:rPr>
          <w:snapToGrid w:val="0"/>
        </w:rPr>
        <w:t>9</w:t>
      </w:r>
      <w:r w:rsidRPr="007254ED">
        <w:rPr>
          <w:snapToGrid w:val="0"/>
        </w:rPr>
        <w:t>0 miljoner kronor. Kristdemokr</w:t>
      </w:r>
      <w:r w:rsidRPr="007254ED">
        <w:rPr>
          <w:snapToGrid w:val="0"/>
        </w:rPr>
        <w:t>a</w:t>
      </w:r>
      <w:r w:rsidRPr="007254ED">
        <w:rPr>
          <w:snapToGrid w:val="0"/>
        </w:rPr>
        <w:t>terna anser att goda insatser mot diskriminering, rasism och främlingsfientli</w:t>
      </w:r>
      <w:r w:rsidRPr="007254ED">
        <w:rPr>
          <w:snapToGrid w:val="0"/>
        </w:rPr>
        <w:t>g</w:t>
      </w:r>
      <w:r w:rsidRPr="007254ED">
        <w:rPr>
          <w:snapToGrid w:val="0"/>
        </w:rPr>
        <w:t>het kan göras inom ramen för dessa medel.</w:t>
      </w:r>
      <w:r w:rsidRPr="007254ED">
        <w:t xml:space="preserve"> </w:t>
      </w:r>
    </w:p>
    <w:p w:rsidR="00C22B92" w:rsidRPr="007254ED" w:rsidRDefault="00C22B92" w:rsidP="00B00B3F">
      <w:pPr>
        <w:pStyle w:val="Rubrik2"/>
      </w:pPr>
      <w:bookmarkStart w:id="1095" w:name="_Toc84654941"/>
      <w:bookmarkStart w:id="1096" w:name="_Toc84658106"/>
      <w:bookmarkStart w:id="1097" w:name="_Toc84754952"/>
      <w:bookmarkStart w:id="1098" w:name="_Toc84755612"/>
      <w:bookmarkStart w:id="1099" w:name="_Toc84758348"/>
      <w:bookmarkStart w:id="1100" w:name="_Toc86548100"/>
      <w:bookmarkStart w:id="1101" w:name="_Toc116118400"/>
      <w:bookmarkStart w:id="1102" w:name="_Toc116118662"/>
      <w:bookmarkStart w:id="1103" w:name="_Toc116120485"/>
      <w:bookmarkStart w:id="1104" w:name="_Toc116121339"/>
      <w:bookmarkStart w:id="1105" w:name="_Toc116121591"/>
      <w:bookmarkStart w:id="1106" w:name="_Toc116208356"/>
      <w:bookmarkStart w:id="1107" w:name="_Toc116208620"/>
      <w:bookmarkStart w:id="1108" w:name="_Toc116208674"/>
      <w:bookmarkStart w:id="1109" w:name="_Toc116208749"/>
      <w:bookmarkStart w:id="1110" w:name="_Toc116278395"/>
      <w:bookmarkStart w:id="1111" w:name="_Toc125964350"/>
      <w:r w:rsidRPr="007254ED">
        <w:t>Ökad mångfald inom rättsväsendet</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rsidR="00C22B92" w:rsidRPr="007254ED" w:rsidRDefault="00C22B92" w:rsidP="00C22B92">
      <w:r w:rsidRPr="007254ED">
        <w:rPr>
          <w:snapToGrid w:val="0"/>
        </w:rPr>
        <w:t>Mångfald inom rättsväsendet är av avgörande betydelse för dessa instituti</w:t>
      </w:r>
      <w:r w:rsidRPr="007254ED">
        <w:rPr>
          <w:snapToGrid w:val="0"/>
        </w:rPr>
        <w:t>o</w:t>
      </w:r>
      <w:r w:rsidRPr="007254ED">
        <w:rPr>
          <w:snapToGrid w:val="0"/>
        </w:rPr>
        <w:t>ners trovärdi</w:t>
      </w:r>
      <w:r w:rsidRPr="007254ED">
        <w:rPr>
          <w:snapToGrid w:val="0"/>
        </w:rPr>
        <w:t>g</w:t>
      </w:r>
      <w:r w:rsidRPr="007254ED">
        <w:rPr>
          <w:snapToGrid w:val="0"/>
        </w:rPr>
        <w:t xml:space="preserve">het. För att motverka negativ särbehandling av olika grupper måste rättsväsendet arbeta mer aktivt med att rekrytera fler med invandrar- och minoritetsbakgrund till utbildning och anställning </w:t>
      </w:r>
      <w:r w:rsidRPr="007254ED">
        <w:t>inom polisen, do</w:t>
      </w:r>
      <w:r w:rsidRPr="007254ED">
        <w:t>m</w:t>
      </w:r>
      <w:r w:rsidRPr="007254ED">
        <w:t xml:space="preserve">stolsväsendet och kriminalvården. </w:t>
      </w:r>
    </w:p>
    <w:p w:rsidR="00C22B92" w:rsidRPr="007254ED" w:rsidRDefault="00C22B92" w:rsidP="00C22B92">
      <w:pPr>
        <w:pStyle w:val="Normaltindrag"/>
        <w:rPr>
          <w:snapToGrid w:val="0"/>
        </w:rPr>
      </w:pPr>
      <w:r w:rsidRPr="007254ED">
        <w:rPr>
          <w:snapToGrid w:val="0"/>
        </w:rPr>
        <w:t>Det krävs djärvare riktade satsningar i t.ex. månge</w:t>
      </w:r>
      <w:r w:rsidRPr="007254ED">
        <w:rPr>
          <w:snapToGrid w:val="0"/>
        </w:rPr>
        <w:t>t</w:t>
      </w:r>
      <w:r w:rsidRPr="007254ED">
        <w:rPr>
          <w:snapToGrid w:val="0"/>
        </w:rPr>
        <w:t>niska bostadsområden under några år. Högskolor bör exempelvis lägga en del av sina juridiska u</w:t>
      </w:r>
      <w:r w:rsidRPr="007254ED">
        <w:rPr>
          <w:snapToGrid w:val="0"/>
        </w:rPr>
        <w:t>t</w:t>
      </w:r>
      <w:r w:rsidRPr="007254ED">
        <w:rPr>
          <w:snapToGrid w:val="0"/>
        </w:rPr>
        <w:t>bildningar i mångetniska bostadsmiljöer. De politiska partierna måste ta sitt ansvar för att utse nämndemän som återspeglar befolkningssammansättnin</w:t>
      </w:r>
      <w:r w:rsidRPr="007254ED">
        <w:rPr>
          <w:snapToGrid w:val="0"/>
        </w:rPr>
        <w:t>g</w:t>
      </w:r>
      <w:r w:rsidRPr="007254ED">
        <w:rPr>
          <w:snapToGrid w:val="0"/>
        </w:rPr>
        <w:t>en.</w:t>
      </w:r>
      <w:r w:rsidR="00462FCA" w:rsidRPr="007254ED">
        <w:rPr>
          <w:snapToGrid w:val="0"/>
        </w:rPr>
        <w:t xml:space="preserve"> Nya former av nominering av nämndemän bör prövas.</w:t>
      </w:r>
    </w:p>
    <w:p w:rsidR="00C22B92" w:rsidRPr="007254ED" w:rsidRDefault="00C22B92" w:rsidP="00B00B3F">
      <w:pPr>
        <w:pStyle w:val="Rubrik2"/>
      </w:pPr>
      <w:bookmarkStart w:id="1112" w:name="_Toc22728930"/>
      <w:bookmarkStart w:id="1113" w:name="_Toc22730589"/>
      <w:bookmarkStart w:id="1114" w:name="_Toc22730652"/>
      <w:bookmarkStart w:id="1115" w:name="_Toc22731512"/>
      <w:bookmarkStart w:id="1116" w:name="_Toc22732054"/>
      <w:bookmarkStart w:id="1117" w:name="_Toc22732127"/>
      <w:bookmarkStart w:id="1118" w:name="_Toc22732287"/>
      <w:bookmarkStart w:id="1119" w:name="_Toc22739213"/>
      <w:bookmarkStart w:id="1120" w:name="_Toc22747126"/>
      <w:bookmarkStart w:id="1121" w:name="_Toc22758547"/>
      <w:bookmarkStart w:id="1122" w:name="_Toc22816168"/>
      <w:bookmarkStart w:id="1123" w:name="_Toc22816232"/>
      <w:bookmarkStart w:id="1124" w:name="_Toc22817075"/>
      <w:bookmarkStart w:id="1125" w:name="_Toc22908053"/>
      <w:bookmarkStart w:id="1126" w:name="_Toc22908119"/>
      <w:bookmarkStart w:id="1127" w:name="_Toc23094359"/>
      <w:bookmarkStart w:id="1128" w:name="_Toc23095306"/>
      <w:bookmarkStart w:id="1129" w:name="_Toc23095545"/>
      <w:bookmarkStart w:id="1130" w:name="_Toc23095872"/>
      <w:bookmarkStart w:id="1131" w:name="_Toc23095942"/>
      <w:bookmarkStart w:id="1132" w:name="_Toc23097154"/>
      <w:bookmarkStart w:id="1133" w:name="_Toc23097321"/>
      <w:bookmarkStart w:id="1134" w:name="_Toc52972969"/>
      <w:bookmarkStart w:id="1135" w:name="_Toc52972997"/>
      <w:bookmarkStart w:id="1136" w:name="_Toc53147310"/>
      <w:bookmarkStart w:id="1137" w:name="_Toc53147740"/>
      <w:bookmarkStart w:id="1138" w:name="_Toc53147936"/>
      <w:bookmarkStart w:id="1139" w:name="_Toc53149761"/>
      <w:bookmarkStart w:id="1140" w:name="_Toc53152334"/>
      <w:bookmarkStart w:id="1141" w:name="_Toc53216608"/>
      <w:bookmarkStart w:id="1142" w:name="_Toc53216841"/>
      <w:bookmarkStart w:id="1143" w:name="_Toc53222970"/>
      <w:bookmarkStart w:id="1144" w:name="_Toc53226124"/>
      <w:bookmarkStart w:id="1145" w:name="_Toc53298242"/>
      <w:bookmarkStart w:id="1146" w:name="_Toc54579568"/>
      <w:bookmarkStart w:id="1147" w:name="_Toc84641992"/>
      <w:bookmarkStart w:id="1148" w:name="_Toc84642028"/>
      <w:bookmarkStart w:id="1149" w:name="_Toc84654942"/>
      <w:bookmarkStart w:id="1150" w:name="_Toc84658107"/>
      <w:bookmarkStart w:id="1151" w:name="_Toc84754953"/>
      <w:bookmarkStart w:id="1152" w:name="_Toc84755613"/>
      <w:bookmarkStart w:id="1153" w:name="_Toc84758349"/>
      <w:bookmarkStart w:id="1154" w:name="_Toc86548101"/>
      <w:bookmarkStart w:id="1155" w:name="_Toc116118401"/>
      <w:bookmarkStart w:id="1156" w:name="_Toc116118663"/>
      <w:bookmarkStart w:id="1157" w:name="_Toc116120486"/>
      <w:bookmarkStart w:id="1158" w:name="_Toc116121340"/>
      <w:bookmarkStart w:id="1159" w:name="_Toc116121592"/>
      <w:bookmarkStart w:id="1160" w:name="_Toc116208357"/>
      <w:bookmarkStart w:id="1161" w:name="_Toc116208621"/>
      <w:bookmarkStart w:id="1162" w:name="_Toc116208675"/>
      <w:bookmarkStart w:id="1163" w:name="_Toc116208750"/>
      <w:bookmarkStart w:id="1164" w:name="_Toc116278396"/>
      <w:bookmarkStart w:id="1165" w:name="_Toc125964351"/>
      <w:r w:rsidRPr="007254ED">
        <w:t>Rasistiska och nazistiska organisationer</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rsidR="00C22B92" w:rsidRPr="007254ED" w:rsidRDefault="00EF2F1C" w:rsidP="00C22B92">
      <w:r w:rsidRPr="007254ED">
        <w:t>I dag</w:t>
      </w:r>
      <w:r w:rsidR="00C22B92" w:rsidRPr="007254ED">
        <w:t xml:space="preserve"> opererar rasistiska och nazistiska organisationer på många skolor och försöker värva medlemmar och sympatisörer. En av de viktigaste föreby</w:t>
      </w:r>
      <w:r w:rsidR="00C22B92" w:rsidRPr="007254ED">
        <w:t>g</w:t>
      </w:r>
      <w:r w:rsidR="00C22B92" w:rsidRPr="007254ED">
        <w:t>gande insatserna är att förmedla kunskap om hur dessa organisationer fung</w:t>
      </w:r>
      <w:r w:rsidR="00C22B92" w:rsidRPr="007254ED">
        <w:t>e</w:t>
      </w:r>
      <w:r w:rsidR="00C22B92" w:rsidRPr="007254ED">
        <w:t>rar och arbetar. Skolan har en nyckelroll i arbetet bland unga mot främlings</w:t>
      </w:r>
      <w:r w:rsidR="005C4C38" w:rsidRPr="007254ED">
        <w:softHyphen/>
      </w:r>
      <w:r w:rsidR="00C22B92" w:rsidRPr="007254ED">
        <w:t>f</w:t>
      </w:r>
      <w:r w:rsidR="00C22B92" w:rsidRPr="007254ED">
        <w:t>i</w:t>
      </w:r>
      <w:r w:rsidR="00C22B92" w:rsidRPr="007254ED">
        <w:t>entlighet och rasism.</w:t>
      </w:r>
    </w:p>
    <w:p w:rsidR="00C22B92" w:rsidRPr="007254ED" w:rsidRDefault="00C22B92" w:rsidP="00C22B92">
      <w:pPr>
        <w:pStyle w:val="Normaltindrag"/>
      </w:pPr>
      <w:r w:rsidRPr="007254ED">
        <w:t>Kristdemokraterna anser att de rasistiska yttringarna och andra grova org</w:t>
      </w:r>
      <w:r w:rsidRPr="007254ED">
        <w:t>a</w:t>
      </w:r>
      <w:r w:rsidRPr="007254ED">
        <w:t>niserade brott som drabbat samhället under de senaste åren måste bemötas med en effektiv lagstiftning. Därför anser vi det angeläget att deltagande i och stöd till rasistiska och kriminella organisationer skall förbjudas. Det är en nödvändig åtgärd för att komma till</w:t>
      </w:r>
      <w:r w:rsidR="003B04A4" w:rsidRPr="007254ED">
        <w:t xml:space="preserve"> </w:t>
      </w:r>
      <w:r w:rsidRPr="007254ED">
        <w:t>rätta med den grova kriminaliteten och bevara ett fritt demokratiskt samhälle. Krav på detta har förts fram i kristd</w:t>
      </w:r>
      <w:r w:rsidRPr="007254ED">
        <w:t>e</w:t>
      </w:r>
      <w:r w:rsidRPr="007254ED">
        <w:t>mokratiska motioner.</w:t>
      </w:r>
    </w:p>
    <w:p w:rsidR="00C22B92" w:rsidRPr="007254ED" w:rsidRDefault="00C22B92" w:rsidP="00C22B92">
      <w:pPr>
        <w:pStyle w:val="Normaltindrag"/>
        <w:rPr>
          <w:snapToGrid w:val="0"/>
        </w:rPr>
      </w:pPr>
      <w:r w:rsidRPr="007254ED">
        <w:rPr>
          <w:snapToGrid w:val="0"/>
        </w:rPr>
        <w:t>Mindre än hälften av landets poliser har tillräcklig kunskap om hur man hanterar hatbrott och rasistiska brott. Såväl polis som åklagare har betonat vikten av att denna typ av frågor ingår i polisutbildningen.</w:t>
      </w:r>
    </w:p>
    <w:p w:rsidR="00566530" w:rsidRPr="007254ED" w:rsidRDefault="00566530" w:rsidP="00B00B3F">
      <w:pPr>
        <w:pStyle w:val="Rubrik2"/>
        <w:rPr>
          <w:snapToGrid w:val="0"/>
        </w:rPr>
      </w:pPr>
      <w:bookmarkStart w:id="1166" w:name="_Toc116118402"/>
      <w:bookmarkStart w:id="1167" w:name="_Toc116118664"/>
      <w:bookmarkStart w:id="1168" w:name="_Toc116120487"/>
      <w:bookmarkStart w:id="1169" w:name="_Toc116121341"/>
      <w:bookmarkStart w:id="1170" w:name="_Toc116121593"/>
      <w:bookmarkStart w:id="1171" w:name="_Toc116208358"/>
      <w:bookmarkStart w:id="1172" w:name="_Toc116208622"/>
      <w:bookmarkStart w:id="1173" w:name="_Toc116208676"/>
      <w:bookmarkStart w:id="1174" w:name="_Toc116208751"/>
      <w:bookmarkStart w:id="1175" w:name="_Toc116278397"/>
      <w:bookmarkStart w:id="1176" w:name="_Toc125964352"/>
      <w:r w:rsidRPr="007254ED">
        <w:rPr>
          <w:snapToGrid w:val="0"/>
        </w:rPr>
        <w:t>Indraget serveringstillstånd för krogar som diskriminerar</w:t>
      </w:r>
      <w:bookmarkEnd w:id="1166"/>
      <w:bookmarkEnd w:id="1167"/>
      <w:bookmarkEnd w:id="1168"/>
      <w:bookmarkEnd w:id="1169"/>
      <w:bookmarkEnd w:id="1170"/>
      <w:bookmarkEnd w:id="1171"/>
      <w:bookmarkEnd w:id="1172"/>
      <w:bookmarkEnd w:id="1173"/>
      <w:bookmarkEnd w:id="1174"/>
      <w:bookmarkEnd w:id="1175"/>
      <w:bookmarkEnd w:id="1176"/>
    </w:p>
    <w:p w:rsidR="00566530" w:rsidRPr="007254ED" w:rsidRDefault="00566530" w:rsidP="00566530">
      <w:r w:rsidRPr="007254ED">
        <w:t>I dag förekommer det att personer med exempelvis mörkare hud nekas inträde till barer och restauranger samtidigt som andra med annan hudfärg släpps in. Detta är helt oacceptabelt. DO har under det senaste året drivit flera fall där man misstänker att restaurangen eller krogen gjort sig skyldiga till diskrim</w:t>
      </w:r>
      <w:r w:rsidRPr="007254ED">
        <w:t>i</w:t>
      </w:r>
      <w:r w:rsidRPr="007254ED">
        <w:t>nering. Om näringsidkaren döms för brottet får denne betala ett skadestånd. Kristdemokraterna anser att det skall finnas en möjlighet för kommunen att dra in serveringstillståndet för krogar och andra nöjesställen som gör sig skyldiga till diskriminering.</w:t>
      </w:r>
    </w:p>
    <w:p w:rsidR="00C22B92" w:rsidRPr="007254ED" w:rsidRDefault="00C22B92" w:rsidP="00C22B92">
      <w:pPr>
        <w:pStyle w:val="Rubrik1"/>
      </w:pPr>
      <w:bookmarkStart w:id="1177" w:name="_Toc53147314"/>
      <w:bookmarkStart w:id="1178" w:name="_Toc53147744"/>
      <w:bookmarkStart w:id="1179" w:name="_Toc53147940"/>
      <w:bookmarkStart w:id="1180" w:name="_Toc53149765"/>
      <w:bookmarkStart w:id="1181" w:name="_Toc53152338"/>
      <w:bookmarkStart w:id="1182" w:name="_Toc53216612"/>
      <w:bookmarkStart w:id="1183" w:name="_Toc53216842"/>
      <w:bookmarkStart w:id="1184" w:name="_Toc53222971"/>
      <w:bookmarkStart w:id="1185" w:name="_Toc53226125"/>
      <w:bookmarkStart w:id="1186" w:name="_Toc53298243"/>
      <w:bookmarkStart w:id="1187" w:name="_Toc54579569"/>
      <w:bookmarkStart w:id="1188" w:name="_Toc84641993"/>
      <w:bookmarkStart w:id="1189" w:name="_Toc84642029"/>
      <w:bookmarkStart w:id="1190" w:name="_Toc84654944"/>
      <w:bookmarkStart w:id="1191" w:name="_Toc84658109"/>
      <w:bookmarkStart w:id="1192" w:name="_Toc84754954"/>
      <w:bookmarkStart w:id="1193" w:name="_Toc84755614"/>
      <w:bookmarkStart w:id="1194" w:name="_Toc84758350"/>
      <w:bookmarkStart w:id="1195" w:name="_Toc86548102"/>
      <w:bookmarkStart w:id="1196" w:name="_Toc116118403"/>
      <w:bookmarkStart w:id="1197" w:name="_Toc116118665"/>
      <w:bookmarkStart w:id="1198" w:name="_Toc116120488"/>
      <w:bookmarkStart w:id="1199" w:name="_Toc116121342"/>
      <w:bookmarkStart w:id="1200" w:name="_Toc116121594"/>
      <w:bookmarkStart w:id="1201" w:name="_Toc116208359"/>
      <w:bookmarkStart w:id="1202" w:name="_Toc116208623"/>
      <w:bookmarkStart w:id="1203" w:name="_Toc116208677"/>
      <w:bookmarkStart w:id="1204" w:name="_Toc116208752"/>
      <w:bookmarkStart w:id="1205" w:name="_Toc116278398"/>
      <w:bookmarkStart w:id="1206" w:name="_Toc125964353"/>
      <w:r w:rsidRPr="007254ED">
        <w:t>Systemfel i introduktionen av flyktingar</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rsidR="00C22B92" w:rsidRPr="007254ED" w:rsidRDefault="00C22B92" w:rsidP="00C22B92">
      <w:r w:rsidRPr="007254ED">
        <w:t xml:space="preserve">När </w:t>
      </w:r>
      <w:r w:rsidR="00D923E0" w:rsidRPr="007254ED">
        <w:t xml:space="preserve">den </w:t>
      </w:r>
      <w:r w:rsidRPr="007254ED">
        <w:t xml:space="preserve">asylsökande får permanent uppehållstillstånd överförs denne efter 30 dagar automatiskt till den kommun som </w:t>
      </w:r>
      <w:r w:rsidR="00D923E0" w:rsidRPr="007254ED">
        <w:t>han eller hon</w:t>
      </w:r>
      <w:r w:rsidRPr="007254ED">
        <w:t xml:space="preserve"> vistas i. </w:t>
      </w:r>
      <w:r w:rsidR="00D923E0" w:rsidRPr="007254ED">
        <w:t>När s</w:t>
      </w:r>
      <w:r w:rsidRPr="007254ED">
        <w:t>edan fly</w:t>
      </w:r>
      <w:r w:rsidRPr="007254ED">
        <w:t>k</w:t>
      </w:r>
      <w:r w:rsidRPr="007254ED">
        <w:t>tingens familj kommer blir det den aktuella kommunen som har ansvar att ordna med boende och introduktion.</w:t>
      </w:r>
    </w:p>
    <w:p w:rsidR="00C22B92" w:rsidRPr="007254ED" w:rsidRDefault="00C22B92" w:rsidP="005C4C38">
      <w:pPr>
        <w:pStyle w:val="Normaltindrag"/>
      </w:pPr>
      <w:r w:rsidRPr="007254ED">
        <w:t xml:space="preserve">Den nuvarande flyktingmottagningen har en rad </w:t>
      </w:r>
      <w:r w:rsidR="00612392" w:rsidRPr="007254ED">
        <w:t>”</w:t>
      </w:r>
      <w:r w:rsidRPr="007254ED">
        <w:t>systemfel</w:t>
      </w:r>
      <w:r w:rsidR="00612392" w:rsidRPr="007254ED">
        <w:t>”</w:t>
      </w:r>
      <w:r w:rsidRPr="007254ED">
        <w:t xml:space="preserve"> som försvårar mottagandet av flyktingar och skapar ogynnsamma förhållanden för delakti</w:t>
      </w:r>
      <w:r w:rsidRPr="007254ED">
        <w:t>g</w:t>
      </w:r>
      <w:r w:rsidRPr="007254ED">
        <w:t>het i samhället.</w:t>
      </w:r>
      <w:r w:rsidR="00D842F1" w:rsidRPr="007254ED">
        <w:t xml:space="preserve"> </w:t>
      </w:r>
    </w:p>
    <w:p w:rsidR="00C22B92" w:rsidRPr="007254ED" w:rsidRDefault="00C22B92" w:rsidP="004D2F83">
      <w:pPr>
        <w:pStyle w:val="Rubrik2"/>
        <w:rPr>
          <w:snapToGrid w:val="0"/>
        </w:rPr>
      </w:pPr>
      <w:bookmarkStart w:id="1207" w:name="_Toc53147317"/>
      <w:bookmarkStart w:id="1208" w:name="_Toc53147747"/>
      <w:bookmarkStart w:id="1209" w:name="_Toc53147943"/>
      <w:bookmarkStart w:id="1210" w:name="_Toc53149768"/>
      <w:bookmarkStart w:id="1211" w:name="_Toc53152341"/>
      <w:bookmarkStart w:id="1212" w:name="_Toc53216615"/>
      <w:bookmarkStart w:id="1213" w:name="_Toc53216845"/>
      <w:bookmarkStart w:id="1214" w:name="_Toc53222974"/>
      <w:bookmarkStart w:id="1215" w:name="_Toc53226128"/>
      <w:bookmarkStart w:id="1216" w:name="_Toc53298246"/>
      <w:bookmarkStart w:id="1217" w:name="_Toc54579572"/>
      <w:bookmarkStart w:id="1218" w:name="_Toc84641996"/>
      <w:bookmarkStart w:id="1219" w:name="_Toc84642032"/>
      <w:bookmarkStart w:id="1220" w:name="_Toc84654945"/>
      <w:bookmarkStart w:id="1221" w:name="_Toc84658110"/>
      <w:bookmarkStart w:id="1222" w:name="_Toc84754955"/>
      <w:bookmarkStart w:id="1223" w:name="_Toc84755615"/>
      <w:bookmarkStart w:id="1224" w:name="_Toc84758351"/>
      <w:bookmarkStart w:id="1225" w:name="_Toc86548103"/>
      <w:bookmarkStart w:id="1226" w:name="_Toc116118404"/>
      <w:bookmarkStart w:id="1227" w:name="_Toc116118666"/>
      <w:bookmarkStart w:id="1228" w:name="_Toc116120489"/>
      <w:bookmarkStart w:id="1229" w:name="_Toc116121343"/>
      <w:bookmarkStart w:id="1230" w:name="_Toc116121595"/>
      <w:bookmarkStart w:id="1231" w:name="_Toc116208360"/>
      <w:bookmarkStart w:id="1232" w:name="_Toc116208624"/>
      <w:bookmarkStart w:id="1233" w:name="_Toc116208678"/>
      <w:bookmarkStart w:id="1234" w:name="_Toc116208753"/>
      <w:bookmarkStart w:id="1235" w:name="_Toc116278399"/>
      <w:bookmarkStart w:id="1236" w:name="_Toc125964354"/>
      <w:r w:rsidRPr="007254ED">
        <w:rPr>
          <w:snapToGrid w:val="0"/>
        </w:rPr>
        <w:t xml:space="preserve">Sluta </w:t>
      </w:r>
      <w:r w:rsidR="00612392" w:rsidRPr="007254ED">
        <w:rPr>
          <w:snapToGrid w:val="0"/>
        </w:rPr>
        <w:t>”</w:t>
      </w:r>
      <w:r w:rsidRPr="007254ED">
        <w:rPr>
          <w:snapToGrid w:val="0"/>
        </w:rPr>
        <w:t>möblera</w:t>
      </w:r>
      <w:r w:rsidR="00612392" w:rsidRPr="007254ED">
        <w:rPr>
          <w:snapToGrid w:val="0"/>
        </w:rPr>
        <w:t>”</w:t>
      </w:r>
      <w:r w:rsidRPr="007254ED">
        <w:rPr>
          <w:snapToGrid w:val="0"/>
        </w:rPr>
        <w:t xml:space="preserve"> med människor – inför utvecklingspeng</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rsidR="00C22B92" w:rsidRPr="007254ED" w:rsidRDefault="00C22B92" w:rsidP="00C22B92">
      <w:r w:rsidRPr="007254ED">
        <w:t xml:space="preserve">Vem vill bli </w:t>
      </w:r>
      <w:r w:rsidR="00612392" w:rsidRPr="007254ED">
        <w:t>”</w:t>
      </w:r>
      <w:r w:rsidRPr="007254ED">
        <w:t>kommunplacerad</w:t>
      </w:r>
      <w:r w:rsidR="00612392" w:rsidRPr="007254ED">
        <w:t>”</w:t>
      </w:r>
      <w:r w:rsidRPr="007254ED">
        <w:t xml:space="preserve">? Den svenska flyktingmottagningen har </w:t>
      </w:r>
      <w:r w:rsidR="00EF2F1C" w:rsidRPr="007254ED">
        <w:t>i dag</w:t>
      </w:r>
      <w:r w:rsidRPr="007254ED">
        <w:t xml:space="preserve"> ett drag av planekonomi som leder till oönskade konsekvenser. Det är Sveriges riksdag som fattar beslut om flyktingpolitiken. Sverige är också bundet av internationella konventioner på området. Trots detta avgör varje kommun om de skall göra en överenskommelse med Migrationsverket om att ta emot flyktingar eller ej. Det finns ett antal kommuner som konsekvent säger nej. Vi har alltså i realiteten inte en nationell flyktingpolitik, i varje fall inte när det gäller det initiala mottagandet.</w:t>
      </w:r>
    </w:p>
    <w:p w:rsidR="00C22B92" w:rsidRPr="007254ED" w:rsidRDefault="00C22B92" w:rsidP="00C22B92">
      <w:pPr>
        <w:pStyle w:val="Normaltindrag"/>
      </w:pPr>
      <w:r w:rsidRPr="007254ED">
        <w:t>Flyttströmmar av svenskar inom landet till storstadsområdena är för närv</w:t>
      </w:r>
      <w:r w:rsidRPr="007254ED">
        <w:t>a</w:t>
      </w:r>
      <w:r w:rsidRPr="007254ED">
        <w:t xml:space="preserve">rande större än invandringen av asylsökande. Kommunerna i exempelvis Stockholmsområdet har ingen </w:t>
      </w:r>
      <w:r w:rsidR="00462FCA" w:rsidRPr="007254ED">
        <w:t>rätt</w:t>
      </w:r>
      <w:r w:rsidRPr="007254ED">
        <w:t xml:space="preserve"> att tacka nej till norrlänningar som får jobb i området. Lyckas de hitta en bostad får de förstås bosätta sig var de önskar. Varför skall inte samma grundregel gälla för en flykting?</w:t>
      </w:r>
    </w:p>
    <w:p w:rsidR="00C22B92" w:rsidRPr="007254ED" w:rsidRDefault="00C22B92" w:rsidP="00C22B92">
      <w:pPr>
        <w:pStyle w:val="Normaltindrag"/>
      </w:pPr>
      <w:r w:rsidRPr="007254ED">
        <w:t>Flyktingar som kommer till Sverige beter sig helt rationellt. De söker sig till storstadsområdena eftersom chansen är störst att få ett jobb där. Men i</w:t>
      </w:r>
      <w:r w:rsidRPr="007254ED">
        <w:t>n</w:t>
      </w:r>
      <w:r w:rsidRPr="007254ED">
        <w:t>vånare i storstadsområdena är vana att tänka regionalt. Man kan bo i en ko</w:t>
      </w:r>
      <w:r w:rsidRPr="007254ED">
        <w:t>m</w:t>
      </w:r>
      <w:r w:rsidRPr="007254ED">
        <w:t>mun, arbeta i en annan, ha barnen i skola i en tredje osv. Flyktingen och de</w:t>
      </w:r>
      <w:r w:rsidRPr="007254ED">
        <w:t>n</w:t>
      </w:r>
      <w:r w:rsidRPr="007254ED">
        <w:t xml:space="preserve">nes familj blir däremot </w:t>
      </w:r>
      <w:r w:rsidR="00612392" w:rsidRPr="007254ED">
        <w:t>”</w:t>
      </w:r>
      <w:r w:rsidRPr="007254ED">
        <w:t>instängd</w:t>
      </w:r>
      <w:r w:rsidR="00612392" w:rsidRPr="007254ED">
        <w:t>”</w:t>
      </w:r>
      <w:r w:rsidRPr="007254ED">
        <w:t xml:space="preserve"> i en kommun.</w:t>
      </w:r>
    </w:p>
    <w:p w:rsidR="00C22B92" w:rsidRPr="007254ED" w:rsidRDefault="00C22B92" w:rsidP="00C22B92">
      <w:pPr>
        <w:pStyle w:val="Normaltindrag"/>
      </w:pPr>
      <w:r w:rsidRPr="007254ED">
        <w:t>Om man i längden skall kunna upprätthålla en solidarisk flyktingpolitik, torde det inte kunna gälla andra regler för flyktingar än för till exempel nor</w:t>
      </w:r>
      <w:r w:rsidRPr="007254ED">
        <w:t>r</w:t>
      </w:r>
      <w:r w:rsidRPr="007254ED">
        <w:t>länningar som flyttar till storstaden. Flyktingmottagningen bör därför bli regional i</w:t>
      </w:r>
      <w:r w:rsidR="003B04A4" w:rsidRPr="007254ED">
        <w:t xml:space="preserve"> </w:t>
      </w:r>
      <w:r w:rsidRPr="007254ED">
        <w:t xml:space="preserve">stället för kommunal. När en asylsökande får uppehållstillstånd borde han eller hon få ett eget huvudansvar för att hitta ett jobb och en bostad som är tillräckligt stor för familjen. Givetvis krävs hjälp av någon myndighet med grundlig information om var i regionen det finns jobb och var det finns bostäder. </w:t>
      </w:r>
      <w:r w:rsidRPr="007254ED">
        <w:rPr>
          <w:snapToGrid w:val="0"/>
        </w:rPr>
        <w:t>Det är dock den nyanlände som själv bestämmer var han eller hon slutligen vill bosätta sig.</w:t>
      </w:r>
    </w:p>
    <w:p w:rsidR="00C22B92" w:rsidRPr="007254ED" w:rsidRDefault="00C22B92" w:rsidP="00C22B92">
      <w:pPr>
        <w:pStyle w:val="Normaltindrag"/>
      </w:pPr>
      <w:r w:rsidRPr="007254ED">
        <w:t xml:space="preserve">Vinsterna med en sådan förändring av flyktingmottagningen är flera. För det första överförs huvudansvaret till flyktingfamiljen. Man undviker risken för passivitet. För det andra kan inte kommun neka en flykting att bosätta sig där det går att hitta en bostad. För det tredje blir flyktingens villkor likadana som för den som flyttar inom Sverige. Tre forskningsrapporter om invandrare i Sverige har visat att denna </w:t>
      </w:r>
      <w:r w:rsidR="00612392" w:rsidRPr="007254ED">
        <w:t>”</w:t>
      </w:r>
      <w:r w:rsidRPr="007254ED">
        <w:t>placeringspolitik</w:t>
      </w:r>
      <w:r w:rsidR="00612392" w:rsidRPr="007254ED">
        <w:t>”</w:t>
      </w:r>
      <w:r w:rsidRPr="007254ED">
        <w:t xml:space="preserve"> varit negativ för dem som utsatts för den. De som placerats i en kommun fick lägre inkomster och blev mer socialbidragsberoende än de annars skulle ha blivit. Forskarna beräknar att inkomsterna för dessa var 25 </w:t>
      </w:r>
      <w:r w:rsidR="00612392" w:rsidRPr="007254ED">
        <w:t>%</w:t>
      </w:r>
      <w:r w:rsidRPr="007254ED">
        <w:t xml:space="preserve"> lägre och b</w:t>
      </w:r>
      <w:r w:rsidR="00D923E0" w:rsidRPr="007254ED">
        <w:t>eroendet av socialbidrag var 40 </w:t>
      </w:r>
      <w:r w:rsidR="00612392" w:rsidRPr="007254ED">
        <w:t>%</w:t>
      </w:r>
      <w:r w:rsidRPr="007254ED">
        <w:t xml:space="preserve"> högre än det skulle ha varit utan politiken.</w:t>
      </w:r>
      <w:r w:rsidRPr="007254ED">
        <w:rPr>
          <w:rStyle w:val="Fotnotsreferens"/>
        </w:rPr>
        <w:footnoteReference w:id="18"/>
      </w:r>
    </w:p>
    <w:p w:rsidR="00C22B92" w:rsidRPr="007254ED" w:rsidRDefault="00C22B92" w:rsidP="00C22B92">
      <w:pPr>
        <w:pStyle w:val="Normaltindrag"/>
        <w:rPr>
          <w:snapToGrid w:val="0"/>
        </w:rPr>
      </w:pPr>
      <w:r w:rsidRPr="007254ED">
        <w:t xml:space="preserve">En regional flyktingpolitik fordrar ändrad lagstiftning. </w:t>
      </w:r>
      <w:r w:rsidRPr="007254ED">
        <w:rPr>
          <w:snapToGrid w:val="0"/>
        </w:rPr>
        <w:t>Vi föreslår att s</w:t>
      </w:r>
      <w:r w:rsidRPr="007254ED">
        <w:rPr>
          <w:snapToGrid w:val="0"/>
        </w:rPr>
        <w:t>y</w:t>
      </w:r>
      <w:r w:rsidRPr="007254ED">
        <w:rPr>
          <w:snapToGrid w:val="0"/>
        </w:rPr>
        <w:t>stemet med avtal med kommunerna avskaffas. Stödet till den nyanlände bör i</w:t>
      </w:r>
      <w:r w:rsidR="003B04A4" w:rsidRPr="007254ED">
        <w:rPr>
          <w:snapToGrid w:val="0"/>
        </w:rPr>
        <w:t xml:space="preserve"> </w:t>
      </w:r>
      <w:r w:rsidRPr="007254ED">
        <w:rPr>
          <w:snapToGrid w:val="0"/>
        </w:rPr>
        <w:t xml:space="preserve">stället följa individen i form av en utvecklingspeng </w:t>
      </w:r>
      <w:r w:rsidR="003B04A4" w:rsidRPr="007254ED">
        <w:rPr>
          <w:snapToGrid w:val="0"/>
        </w:rPr>
        <w:t>som fördelas och betalas ut av F</w:t>
      </w:r>
      <w:r w:rsidRPr="007254ED">
        <w:rPr>
          <w:snapToGrid w:val="0"/>
        </w:rPr>
        <w:t xml:space="preserve">örsäkringskassan. Därigenom ges individen och den lokala nivån ett större ansvar. För denna administrativa uppgift anvisar vi särskilda medel till </w:t>
      </w:r>
      <w:r w:rsidR="00295CFE" w:rsidRPr="007254ED">
        <w:rPr>
          <w:snapToGrid w:val="0"/>
        </w:rPr>
        <w:t>F</w:t>
      </w:r>
      <w:r w:rsidRPr="007254ED">
        <w:rPr>
          <w:snapToGrid w:val="0"/>
        </w:rPr>
        <w:t>örsäkringskassan under utgiftsområde 10. Försäkringskassan bör även betala ut ersättningen till kommunerna för t.ex. sfi-undervisningen.</w:t>
      </w:r>
    </w:p>
    <w:p w:rsidR="00C22B92" w:rsidRPr="007254ED" w:rsidRDefault="00C22B92" w:rsidP="004D2F83">
      <w:pPr>
        <w:pStyle w:val="Rubrik2"/>
      </w:pPr>
      <w:bookmarkStart w:id="1237" w:name="_Toc53147315"/>
      <w:bookmarkStart w:id="1238" w:name="_Toc53147745"/>
      <w:bookmarkStart w:id="1239" w:name="_Toc53147941"/>
      <w:bookmarkStart w:id="1240" w:name="_Toc53149766"/>
      <w:bookmarkStart w:id="1241" w:name="_Toc53152339"/>
      <w:bookmarkStart w:id="1242" w:name="_Toc53216613"/>
      <w:bookmarkStart w:id="1243" w:name="_Toc53216843"/>
      <w:bookmarkStart w:id="1244" w:name="_Toc53222972"/>
      <w:bookmarkStart w:id="1245" w:name="_Toc53226126"/>
      <w:bookmarkStart w:id="1246" w:name="_Toc53298244"/>
      <w:bookmarkStart w:id="1247" w:name="_Toc54579570"/>
      <w:bookmarkStart w:id="1248" w:name="_Toc84641994"/>
      <w:bookmarkStart w:id="1249" w:name="_Toc84642030"/>
      <w:bookmarkStart w:id="1250" w:name="_Toc84654946"/>
      <w:bookmarkStart w:id="1251" w:name="_Toc84658111"/>
      <w:bookmarkStart w:id="1252" w:name="_Toc84754956"/>
      <w:bookmarkStart w:id="1253" w:name="_Toc84755616"/>
      <w:bookmarkStart w:id="1254" w:name="_Toc84758352"/>
      <w:bookmarkStart w:id="1255" w:name="_Toc86548104"/>
      <w:bookmarkStart w:id="1256" w:name="_Toc116118405"/>
      <w:bookmarkStart w:id="1257" w:name="_Toc116118667"/>
      <w:bookmarkStart w:id="1258" w:name="_Toc116120490"/>
      <w:bookmarkStart w:id="1259" w:name="_Toc116121344"/>
      <w:bookmarkStart w:id="1260" w:name="_Toc116121596"/>
      <w:bookmarkStart w:id="1261" w:name="_Toc116208361"/>
      <w:bookmarkStart w:id="1262" w:name="_Toc116208625"/>
      <w:bookmarkStart w:id="1263" w:name="_Toc116208679"/>
      <w:bookmarkStart w:id="1264" w:name="_Toc116208754"/>
      <w:bookmarkStart w:id="1265" w:name="_Toc116278400"/>
      <w:bookmarkStart w:id="1266" w:name="_Toc125964355"/>
      <w:r w:rsidRPr="007254ED">
        <w:t>Skapa ett mänskligt möte</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rsidR="00C22B92" w:rsidRPr="007254ED" w:rsidRDefault="00C22B92" w:rsidP="00C22B92">
      <w:r w:rsidRPr="007254ED">
        <w:t>Kristdemokraterna anser att varje kommun med jämna mellanrum skall ordna introduktionsmöten för alla nyinflyttade, såväl svenskar som nyanlända i</w:t>
      </w:r>
      <w:r w:rsidRPr="007254ED">
        <w:t>n</w:t>
      </w:r>
      <w:r w:rsidRPr="007254ED">
        <w:t>vandrare. Där skall man kunna få information om kommunen, företagande, föreningar, svenskundervisning m.m.</w:t>
      </w:r>
    </w:p>
    <w:p w:rsidR="00C22B92" w:rsidRPr="007254ED" w:rsidRDefault="00C22B92" w:rsidP="00C22B92">
      <w:pPr>
        <w:pStyle w:val="Normaltindrag"/>
      </w:pPr>
      <w:r w:rsidRPr="007254ED">
        <w:t>Vi måste förbättra mötet med Sverige. I</w:t>
      </w:r>
      <w:r w:rsidR="003B04A4" w:rsidRPr="007254ED">
        <w:t xml:space="preserve"> </w:t>
      </w:r>
      <w:r w:rsidRPr="007254ED">
        <w:t>stället för dagens ensidiga kontakt med myndigheter behöver vi ha fler som engagerar sig frivilligt för att på olika sätt hjälpa nyanlända invandrare in i det svenska</w:t>
      </w:r>
      <w:r w:rsidR="00295CFE" w:rsidRPr="007254ED">
        <w:t xml:space="preserve"> </w:t>
      </w:r>
      <w:r w:rsidRPr="007254ED">
        <w:t>samhälle</w:t>
      </w:r>
      <w:r w:rsidR="00295CFE" w:rsidRPr="007254ED">
        <w:t>t</w:t>
      </w:r>
      <w:r w:rsidRPr="007254ED">
        <w:t>. Ett sådant utbyte är positivt för båda parter.</w:t>
      </w:r>
      <w:r w:rsidR="003D5EA8" w:rsidRPr="007254ED">
        <w:t xml:space="preserve"> Enligt en ny undersökning efterlyser de som fått uppehållstillstånd mer kontakt med svenskar.</w:t>
      </w:r>
      <w:r w:rsidRPr="007254ED">
        <w:t xml:space="preserve"> Varje nyinflyttad bör erbj</w:t>
      </w:r>
      <w:r w:rsidRPr="007254ED">
        <w:t>u</w:t>
      </w:r>
      <w:r w:rsidRPr="007254ED">
        <w:t>das en kontaktfamilj på orten. En fördel är om någon i familjen har samma yrkes-, utbildnings- eller intressebakgrund som flyktin</w:t>
      </w:r>
      <w:r w:rsidRPr="007254ED">
        <w:t>g</w:t>
      </w:r>
      <w:r w:rsidRPr="007254ED">
        <w:t>en. Kommunerna bör med hjälp av föreningar och organisationer aktivt rekrytera kontak</w:t>
      </w:r>
      <w:r w:rsidRPr="007254ED">
        <w:t>t</w:t>
      </w:r>
      <w:r w:rsidRPr="007254ED">
        <w:t>familjer. Även andra former av frivilliginsatser bör komm</w:t>
      </w:r>
      <w:r w:rsidRPr="007254ED">
        <w:t>u</w:t>
      </w:r>
      <w:r w:rsidRPr="007254ED">
        <w:t>nerna arbeta med. Ett lyckat exempel är försöken i Stockholm med personliga guider som hjälper flyktin</w:t>
      </w:r>
      <w:r w:rsidRPr="007254ED">
        <w:t>g</w:t>
      </w:r>
      <w:r w:rsidRPr="007254ED">
        <w:t xml:space="preserve">ar in i det svenska samhället, s.k. flyktingguider. Försöket har fallit väl ut och många har visat intresse för att hjälpa till. </w:t>
      </w:r>
    </w:p>
    <w:p w:rsidR="00C22B92" w:rsidRPr="007254ED" w:rsidRDefault="00C22B92" w:rsidP="00C22B92">
      <w:pPr>
        <w:pStyle w:val="Rubrik1"/>
      </w:pPr>
      <w:bookmarkStart w:id="1267" w:name="_Toc22816172"/>
      <w:bookmarkStart w:id="1268" w:name="_Toc22816236"/>
      <w:bookmarkStart w:id="1269" w:name="_Toc22817079"/>
      <w:bookmarkStart w:id="1270" w:name="_Toc22908057"/>
      <w:bookmarkStart w:id="1271" w:name="_Toc22908123"/>
      <w:bookmarkStart w:id="1272" w:name="_Toc23094363"/>
      <w:bookmarkStart w:id="1273" w:name="_Toc23095310"/>
      <w:bookmarkStart w:id="1274" w:name="_Toc23095549"/>
      <w:bookmarkStart w:id="1275" w:name="_Toc23095876"/>
      <w:bookmarkStart w:id="1276" w:name="_Toc23095946"/>
      <w:bookmarkStart w:id="1277" w:name="_Toc23097158"/>
      <w:bookmarkStart w:id="1278" w:name="_Toc23097325"/>
      <w:bookmarkStart w:id="1279" w:name="_Toc52972973"/>
      <w:bookmarkStart w:id="1280" w:name="_Toc52973001"/>
      <w:bookmarkStart w:id="1281" w:name="_Toc53147318"/>
      <w:bookmarkStart w:id="1282" w:name="_Toc53147748"/>
      <w:bookmarkStart w:id="1283" w:name="_Toc53147944"/>
      <w:bookmarkStart w:id="1284" w:name="_Toc53149769"/>
      <w:bookmarkStart w:id="1285" w:name="_Toc53152342"/>
      <w:bookmarkStart w:id="1286" w:name="_Toc53216616"/>
      <w:bookmarkStart w:id="1287" w:name="_Toc22730583"/>
      <w:bookmarkStart w:id="1288" w:name="_Toc22730646"/>
      <w:bookmarkStart w:id="1289" w:name="_Toc22731506"/>
      <w:bookmarkStart w:id="1290" w:name="_Toc22732048"/>
      <w:bookmarkStart w:id="1291" w:name="_Toc22732121"/>
      <w:bookmarkStart w:id="1292" w:name="_Toc22732288"/>
      <w:bookmarkStart w:id="1293" w:name="_Toc22739214"/>
      <w:bookmarkStart w:id="1294" w:name="_Toc22747127"/>
      <w:bookmarkStart w:id="1295" w:name="_Toc22758548"/>
      <w:bookmarkStart w:id="1296" w:name="_Toc22816169"/>
      <w:bookmarkStart w:id="1297" w:name="_Toc22816233"/>
      <w:bookmarkStart w:id="1298" w:name="_Toc22817076"/>
      <w:bookmarkStart w:id="1299" w:name="_Toc22908054"/>
      <w:bookmarkStart w:id="1300" w:name="_Toc22908120"/>
      <w:bookmarkStart w:id="1301" w:name="_Toc23094360"/>
      <w:bookmarkStart w:id="1302" w:name="_Toc23095307"/>
      <w:bookmarkStart w:id="1303" w:name="_Toc23095546"/>
      <w:bookmarkStart w:id="1304" w:name="_Toc23095873"/>
      <w:bookmarkStart w:id="1305" w:name="_Toc23095943"/>
      <w:bookmarkStart w:id="1306" w:name="_Toc23097155"/>
      <w:bookmarkStart w:id="1307" w:name="_Toc23097322"/>
      <w:bookmarkStart w:id="1308" w:name="_Toc52972970"/>
      <w:bookmarkStart w:id="1309" w:name="_Toc52972998"/>
      <w:bookmarkStart w:id="1310" w:name="_Toc53147311"/>
      <w:bookmarkStart w:id="1311" w:name="_Toc53147741"/>
      <w:bookmarkStart w:id="1312" w:name="_Toc53147937"/>
      <w:bookmarkStart w:id="1313" w:name="_Toc53149762"/>
      <w:bookmarkStart w:id="1314" w:name="_Toc53152335"/>
      <w:bookmarkStart w:id="1315" w:name="_Toc53216609"/>
      <w:bookmarkStart w:id="1316" w:name="_Toc53147312"/>
      <w:bookmarkStart w:id="1317" w:name="_Toc53147742"/>
      <w:bookmarkStart w:id="1318" w:name="_Toc53147938"/>
      <w:bookmarkStart w:id="1319" w:name="_Toc53149763"/>
      <w:bookmarkStart w:id="1320" w:name="_Toc53152336"/>
      <w:bookmarkStart w:id="1321" w:name="_Toc53216610"/>
      <w:bookmarkStart w:id="1322" w:name="_Toc53216846"/>
      <w:bookmarkStart w:id="1323" w:name="_Toc53222975"/>
      <w:bookmarkStart w:id="1324" w:name="_Toc53226129"/>
      <w:bookmarkStart w:id="1325" w:name="_Toc53298247"/>
      <w:bookmarkStart w:id="1326" w:name="_Toc54579573"/>
      <w:bookmarkStart w:id="1327" w:name="_Toc84641997"/>
      <w:bookmarkStart w:id="1328" w:name="_Toc84642033"/>
      <w:bookmarkStart w:id="1329" w:name="_Toc84654948"/>
      <w:bookmarkStart w:id="1330" w:name="_Toc84658113"/>
      <w:bookmarkStart w:id="1331" w:name="_Toc84754958"/>
      <w:bookmarkStart w:id="1332" w:name="_Toc84755617"/>
      <w:bookmarkStart w:id="1333" w:name="_Toc84758353"/>
      <w:bookmarkStart w:id="1334" w:name="_Toc86548105"/>
      <w:bookmarkStart w:id="1335" w:name="_Toc116118406"/>
      <w:bookmarkStart w:id="1336" w:name="_Toc116118668"/>
      <w:bookmarkStart w:id="1337" w:name="_Toc116120491"/>
      <w:bookmarkStart w:id="1338" w:name="_Toc116121345"/>
      <w:bookmarkStart w:id="1339" w:name="_Toc116121597"/>
      <w:bookmarkStart w:id="1340" w:name="_Toc116208362"/>
      <w:bookmarkStart w:id="1341" w:name="_Toc116208626"/>
      <w:bookmarkStart w:id="1342" w:name="_Toc116208680"/>
      <w:bookmarkStart w:id="1343" w:name="_Toc116208755"/>
      <w:bookmarkStart w:id="1344" w:name="_Toc116278401"/>
      <w:bookmarkStart w:id="1345" w:name="_Toc125964356"/>
      <w:r w:rsidRPr="007254ED">
        <w:t>Förorter i storstäderna – en växande kraft</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rsidR="00C22B92" w:rsidRPr="007254ED" w:rsidRDefault="00C22B92" w:rsidP="005C4C38">
      <w:pPr>
        <w:pStyle w:val="Rubrik2"/>
        <w:spacing w:before="120"/>
        <w:rPr>
          <w:snapToGrid w:val="0"/>
        </w:rPr>
      </w:pPr>
      <w:bookmarkStart w:id="1346" w:name="_Toc84654949"/>
      <w:bookmarkStart w:id="1347" w:name="_Toc84658114"/>
      <w:bookmarkStart w:id="1348" w:name="_Toc84754959"/>
      <w:bookmarkStart w:id="1349" w:name="_Toc84755618"/>
      <w:bookmarkStart w:id="1350" w:name="_Toc84758354"/>
      <w:bookmarkStart w:id="1351" w:name="_Toc86548106"/>
      <w:bookmarkStart w:id="1352" w:name="_Toc116118407"/>
      <w:bookmarkStart w:id="1353" w:name="_Toc116118669"/>
      <w:bookmarkStart w:id="1354" w:name="_Toc116120492"/>
      <w:bookmarkStart w:id="1355" w:name="_Toc116121346"/>
      <w:bookmarkStart w:id="1356" w:name="_Toc116121598"/>
      <w:bookmarkStart w:id="1357" w:name="_Toc116208363"/>
      <w:bookmarkStart w:id="1358" w:name="_Toc116208627"/>
      <w:bookmarkStart w:id="1359" w:name="_Toc116208681"/>
      <w:bookmarkStart w:id="1360" w:name="_Toc116208756"/>
      <w:bookmarkStart w:id="1361" w:name="_Toc116278402"/>
      <w:bookmarkStart w:id="1362" w:name="_Toc125964357"/>
      <w:r w:rsidRPr="007254ED">
        <w:rPr>
          <w:snapToGrid w:val="0"/>
        </w:rPr>
        <w:t>Fler bostäder och blandad bebyggelse</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rsidR="00C22B92" w:rsidRPr="007254ED" w:rsidRDefault="00C22B92" w:rsidP="005C4C38">
      <w:r w:rsidRPr="007254ED">
        <w:rPr>
          <w:snapToGrid w:val="0"/>
        </w:rPr>
        <w:t xml:space="preserve">Den mest kraftfulla åtgärden för att motverka segregation är att se till att alla bostadsområden har en blandad bebyggelse. </w:t>
      </w:r>
      <w:r w:rsidRPr="007254ED">
        <w:t>För detta behövs fler bost</w:t>
      </w:r>
      <w:r w:rsidRPr="007254ED">
        <w:t>ä</w:t>
      </w:r>
      <w:r w:rsidRPr="007254ED">
        <w:t>der. För att åstadkomma en rörlig bostadsmarknad måste fler hyresrätter by</w:t>
      </w:r>
      <w:r w:rsidRPr="007254ED">
        <w:t>g</w:t>
      </w:r>
      <w:r w:rsidRPr="007254ED">
        <w:t>gas. Den socialdemokratiska regeringen har inte lyckats stimulera det by</w:t>
      </w:r>
      <w:r w:rsidRPr="007254ED">
        <w:t>g</w:t>
      </w:r>
      <w:r w:rsidRPr="007254ED">
        <w:t>gande av hyresrätter som krävs för en rörlig bostadsmarknad. Skatter, regler och b</w:t>
      </w:r>
      <w:r w:rsidRPr="007254ED">
        <w:t>e</w:t>
      </w:r>
      <w:r w:rsidRPr="007254ED">
        <w:t>stämmelser som hindrar byggföretag att bygga nya bostäder måste därför ses över. Dessutom måste den socialdemokratiska regeringen sluta försvåra fr</w:t>
      </w:r>
      <w:r w:rsidRPr="007254ED">
        <w:t>i</w:t>
      </w:r>
      <w:r w:rsidRPr="007254ED">
        <w:t>köp av hyresrätter som skulle öka blandningen av upplåtelseformer och dä</w:t>
      </w:r>
      <w:r w:rsidRPr="007254ED">
        <w:t>r</w:t>
      </w:r>
      <w:r w:rsidRPr="007254ED">
        <w:t>med människors inflytande över sitt boende. Det behövs fler b</w:t>
      </w:r>
      <w:r w:rsidRPr="007254ED">
        <w:t>o</w:t>
      </w:r>
      <w:r w:rsidRPr="007254ED">
        <w:t xml:space="preserve">stadsrätter, andra kooperativa bostadsformer, villor och radhus (äganderätt). </w:t>
      </w:r>
    </w:p>
    <w:p w:rsidR="00C22B92" w:rsidRPr="007254ED" w:rsidRDefault="00C22B92" w:rsidP="004D2F83">
      <w:pPr>
        <w:pStyle w:val="Rubrik2"/>
      </w:pPr>
      <w:bookmarkStart w:id="1363" w:name="_Toc84654950"/>
      <w:bookmarkStart w:id="1364" w:name="_Toc84658115"/>
      <w:bookmarkStart w:id="1365" w:name="_Toc84754960"/>
      <w:bookmarkStart w:id="1366" w:name="_Toc84755619"/>
      <w:bookmarkStart w:id="1367" w:name="_Toc84758355"/>
      <w:bookmarkStart w:id="1368" w:name="_Toc86548107"/>
      <w:bookmarkStart w:id="1369" w:name="_Toc116118408"/>
      <w:bookmarkStart w:id="1370" w:name="_Toc116118670"/>
      <w:bookmarkStart w:id="1371" w:name="_Toc116120493"/>
      <w:bookmarkStart w:id="1372" w:name="_Toc116121347"/>
      <w:bookmarkStart w:id="1373" w:name="_Toc116121599"/>
      <w:bookmarkStart w:id="1374" w:name="_Toc116208364"/>
      <w:bookmarkStart w:id="1375" w:name="_Toc116208628"/>
      <w:bookmarkStart w:id="1376" w:name="_Toc116208682"/>
      <w:bookmarkStart w:id="1377" w:name="_Toc116208757"/>
      <w:bookmarkStart w:id="1378" w:name="_Toc116278403"/>
      <w:bookmarkStart w:id="1379" w:name="_Toc125964358"/>
      <w:r w:rsidRPr="007254ED">
        <w:t>Alla skall bo i en trygg och attraktiv bostadsmiljö</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rsidR="00C22B92" w:rsidRPr="007254ED" w:rsidRDefault="00EF2F1C" w:rsidP="00C22B92">
      <w:pPr>
        <w:rPr>
          <w:snapToGrid w:val="0"/>
        </w:rPr>
      </w:pPr>
      <w:r w:rsidRPr="007254ED">
        <w:rPr>
          <w:snapToGrid w:val="0"/>
        </w:rPr>
        <w:t xml:space="preserve">Skall </w:t>
      </w:r>
      <w:r w:rsidR="00C22B92" w:rsidRPr="007254ED">
        <w:rPr>
          <w:snapToGrid w:val="0"/>
        </w:rPr>
        <w:t>segregationsmönstret brytas krävs en radikal förnyelse av boendemiljön i de större städernas förorter. Det krävs en integration av arbetsplatser, ver</w:t>
      </w:r>
      <w:r w:rsidR="00C22B92" w:rsidRPr="007254ED">
        <w:rPr>
          <w:snapToGrid w:val="0"/>
        </w:rPr>
        <w:t>k</w:t>
      </w:r>
      <w:r w:rsidR="00C22B92" w:rsidRPr="007254ED">
        <w:rPr>
          <w:snapToGrid w:val="0"/>
        </w:rPr>
        <w:t>samheter och företag i bostadsområdena. Industrisamhällets uppdelning i bostadsområden och arbetsplatsområden är numera förlegad. Ett bostadso</w:t>
      </w:r>
      <w:r w:rsidR="00C22B92" w:rsidRPr="007254ED">
        <w:rPr>
          <w:snapToGrid w:val="0"/>
        </w:rPr>
        <w:t>m</w:t>
      </w:r>
      <w:r w:rsidR="00C22B92" w:rsidRPr="007254ED">
        <w:rPr>
          <w:snapToGrid w:val="0"/>
        </w:rPr>
        <w:t>råde måste vara attraktivt för att bostadssegregering skall motverkas. Därför krävs att resurser satsas på utvidgad service, upprustning av bostäder och omgivande miljö, men också skolor, offentlig miljö och kommunikationer. Centrum är normalt en av de viktigaste mötesplatserna i förorterna</w:t>
      </w:r>
      <w:r w:rsidR="003B04A4" w:rsidRPr="007254ED">
        <w:rPr>
          <w:snapToGrid w:val="0"/>
        </w:rPr>
        <w:t>,</w:t>
      </w:r>
      <w:r w:rsidR="00C22B92" w:rsidRPr="007254ED">
        <w:rPr>
          <w:snapToGrid w:val="0"/>
        </w:rPr>
        <w:t xml:space="preserve"> och därför bör det satsas mer på upprustning av dessa. De kommunala bostadsbolagen och privata fastighetsägarna i områdena måste nyttjas som en resurs i sa</w:t>
      </w:r>
      <w:r w:rsidR="00C22B92" w:rsidRPr="007254ED">
        <w:rPr>
          <w:snapToGrid w:val="0"/>
        </w:rPr>
        <w:t>m</w:t>
      </w:r>
      <w:r w:rsidR="00C22B92" w:rsidRPr="007254ED">
        <w:rPr>
          <w:snapToGrid w:val="0"/>
        </w:rPr>
        <w:t>manhanget.</w:t>
      </w:r>
    </w:p>
    <w:p w:rsidR="00C22B92" w:rsidRPr="007254ED" w:rsidRDefault="00C22B92" w:rsidP="00C22B92">
      <w:pPr>
        <w:pStyle w:val="Normaltindrag"/>
        <w:rPr>
          <w:snapToGrid w:val="0"/>
        </w:rPr>
      </w:pPr>
      <w:r w:rsidRPr="007254ED">
        <w:rPr>
          <w:snapToGrid w:val="0"/>
        </w:rPr>
        <w:t>Genom att flytta ut kommunala verksamheter och myndigheter eller locka stora privatföretag till olika mångetniska förorter, kan behovet av servic</w:t>
      </w:r>
      <w:r w:rsidRPr="007254ED">
        <w:rPr>
          <w:snapToGrid w:val="0"/>
        </w:rPr>
        <w:t>e</w:t>
      </w:r>
      <w:r w:rsidRPr="007254ED">
        <w:rPr>
          <w:snapToGrid w:val="0"/>
        </w:rPr>
        <w:t>tjänster i området öka och därmed generera arbetstillfällen. Sådana lokalis</w:t>
      </w:r>
      <w:r w:rsidRPr="007254ED">
        <w:rPr>
          <w:snapToGrid w:val="0"/>
        </w:rPr>
        <w:t>e</w:t>
      </w:r>
      <w:r w:rsidRPr="007254ED">
        <w:rPr>
          <w:snapToGrid w:val="0"/>
        </w:rPr>
        <w:t>ringar höjer också områdenas status.</w:t>
      </w:r>
    </w:p>
    <w:p w:rsidR="00C22B92" w:rsidRPr="007254ED" w:rsidRDefault="00C22B92" w:rsidP="00C22B92">
      <w:pPr>
        <w:pStyle w:val="Normaltindrag"/>
        <w:rPr>
          <w:snapToGrid w:val="0"/>
        </w:rPr>
      </w:pPr>
      <w:r w:rsidRPr="007254ED">
        <w:rPr>
          <w:snapToGrid w:val="0"/>
        </w:rPr>
        <w:t>För att alla skall kunna känna trygghet i sitt bostadsområde måste man sa</w:t>
      </w:r>
      <w:r w:rsidRPr="007254ED">
        <w:rPr>
          <w:snapToGrid w:val="0"/>
        </w:rPr>
        <w:t>t</w:t>
      </w:r>
      <w:r w:rsidRPr="007254ED">
        <w:rPr>
          <w:snapToGrid w:val="0"/>
        </w:rPr>
        <w:t>sa mer resurser på närpolisen. Vår målsättning är att det</w:t>
      </w:r>
      <w:r w:rsidR="003B04A4" w:rsidRPr="007254ED">
        <w:rPr>
          <w:snapToGrid w:val="0"/>
        </w:rPr>
        <w:t xml:space="preserve"> skall finnas en när</w:t>
      </w:r>
      <w:r w:rsidR="005C4C38" w:rsidRPr="007254ED">
        <w:rPr>
          <w:snapToGrid w:val="0"/>
        </w:rPr>
        <w:softHyphen/>
      </w:r>
      <w:r w:rsidR="003B04A4" w:rsidRPr="007254ED">
        <w:rPr>
          <w:snapToGrid w:val="0"/>
        </w:rPr>
        <w:t>p</w:t>
      </w:r>
      <w:r w:rsidR="003B04A4" w:rsidRPr="007254ED">
        <w:rPr>
          <w:snapToGrid w:val="0"/>
        </w:rPr>
        <w:t>o</w:t>
      </w:r>
      <w:r w:rsidR="003B04A4" w:rsidRPr="007254ED">
        <w:rPr>
          <w:snapToGrid w:val="0"/>
        </w:rPr>
        <w:t>lis per 1 </w:t>
      </w:r>
      <w:r w:rsidRPr="007254ED">
        <w:rPr>
          <w:snapToGrid w:val="0"/>
        </w:rPr>
        <w:t xml:space="preserve">000 invånare. </w:t>
      </w:r>
    </w:p>
    <w:p w:rsidR="00C22B92" w:rsidRPr="007254ED" w:rsidRDefault="00C22B92" w:rsidP="00C22B92">
      <w:pPr>
        <w:pStyle w:val="Normaltindrag"/>
        <w:rPr>
          <w:snapToGrid w:val="0"/>
        </w:rPr>
      </w:pPr>
      <w:r w:rsidRPr="007254ED">
        <w:rPr>
          <w:snapToGrid w:val="0"/>
        </w:rPr>
        <w:t>I de socialt segregerade förorterna finns det en del små men tillräckligt våldsamma gäng som hotar många människors trivsel och trygghet. De flesta i dessa gäng är unga killar. Eftersom det är viktigt med förebilder och pers</w:t>
      </w:r>
      <w:r w:rsidRPr="007254ED">
        <w:rPr>
          <w:snapToGrid w:val="0"/>
        </w:rPr>
        <w:t>o</w:t>
      </w:r>
      <w:r w:rsidRPr="007254ED">
        <w:rPr>
          <w:snapToGrid w:val="0"/>
        </w:rPr>
        <w:t>ner som man kan identifiera sig med måste det finnas fler poliser med invan</w:t>
      </w:r>
      <w:r w:rsidRPr="007254ED">
        <w:rPr>
          <w:snapToGrid w:val="0"/>
        </w:rPr>
        <w:t>d</w:t>
      </w:r>
      <w:r w:rsidRPr="007254ED">
        <w:rPr>
          <w:snapToGrid w:val="0"/>
        </w:rPr>
        <w:t xml:space="preserve">rarbakgrund i dessa förorter. De skulle lättare kunna vinna respekt </w:t>
      </w:r>
      <w:r w:rsidR="003B04A4" w:rsidRPr="007254ED">
        <w:rPr>
          <w:snapToGrid w:val="0"/>
        </w:rPr>
        <w:t xml:space="preserve">bland </w:t>
      </w:r>
      <w:r w:rsidRPr="007254ED">
        <w:rPr>
          <w:snapToGrid w:val="0"/>
        </w:rPr>
        <w:t>såväl de boende som de unga kriminella. På så sätt skulle mö</w:t>
      </w:r>
      <w:r w:rsidRPr="007254ED">
        <w:rPr>
          <w:snapToGrid w:val="0"/>
        </w:rPr>
        <w:t>j</w:t>
      </w:r>
      <w:r w:rsidRPr="007254ED">
        <w:rPr>
          <w:snapToGrid w:val="0"/>
        </w:rPr>
        <w:t>ligheterna att påverka bl.a. de som är på väg att bli kriminella i en annan rik</w:t>
      </w:r>
      <w:r w:rsidRPr="007254ED">
        <w:rPr>
          <w:snapToGrid w:val="0"/>
        </w:rPr>
        <w:t>t</w:t>
      </w:r>
      <w:r w:rsidRPr="007254ED">
        <w:rPr>
          <w:snapToGrid w:val="0"/>
        </w:rPr>
        <w:t>ning.</w:t>
      </w:r>
    </w:p>
    <w:p w:rsidR="00C22B92" w:rsidRPr="007254ED" w:rsidRDefault="00C22B92" w:rsidP="00C22B92">
      <w:pPr>
        <w:pStyle w:val="Normaltindrag"/>
        <w:rPr>
          <w:u w:val="single"/>
        </w:rPr>
      </w:pPr>
      <w:r w:rsidRPr="007254ED">
        <w:rPr>
          <w:snapToGrid w:val="0"/>
        </w:rPr>
        <w:t>Alla skall bo i en trygg stadsdel. För att åstadkomma detta måste brotts</w:t>
      </w:r>
      <w:r w:rsidR="005C4C38" w:rsidRPr="007254ED">
        <w:rPr>
          <w:snapToGrid w:val="0"/>
        </w:rPr>
        <w:softHyphen/>
      </w:r>
      <w:r w:rsidRPr="007254ED">
        <w:rPr>
          <w:snapToGrid w:val="0"/>
        </w:rPr>
        <w:t>förebyggande åtgärder uppmärksammas mer i stadsplaneringen. Även i skö</w:t>
      </w:r>
      <w:r w:rsidRPr="007254ED">
        <w:rPr>
          <w:snapToGrid w:val="0"/>
        </w:rPr>
        <w:t>t</w:t>
      </w:r>
      <w:r w:rsidRPr="007254ED">
        <w:rPr>
          <w:snapToGrid w:val="0"/>
        </w:rPr>
        <w:t>seln och upprustningen av offentliga miljöer kan brott förebyggas. Kristd</w:t>
      </w:r>
      <w:r w:rsidRPr="007254ED">
        <w:rPr>
          <w:snapToGrid w:val="0"/>
        </w:rPr>
        <w:t>e</w:t>
      </w:r>
      <w:r w:rsidRPr="007254ED">
        <w:rPr>
          <w:snapToGrid w:val="0"/>
        </w:rPr>
        <w:t>mokraterna anser att kommunerna bör upprätta en bebyggelseinriktad brott</w:t>
      </w:r>
      <w:r w:rsidRPr="007254ED">
        <w:rPr>
          <w:snapToGrid w:val="0"/>
        </w:rPr>
        <w:t>s</w:t>
      </w:r>
      <w:r w:rsidRPr="007254ED">
        <w:rPr>
          <w:snapToGrid w:val="0"/>
        </w:rPr>
        <w:t>förebyggande policy som framgår av översiktsplanen. Stadsde</w:t>
      </w:r>
      <w:r w:rsidRPr="007254ED">
        <w:rPr>
          <w:snapToGrid w:val="0"/>
        </w:rPr>
        <w:t>l</w:t>
      </w:r>
      <w:r w:rsidRPr="007254ED">
        <w:rPr>
          <w:snapToGrid w:val="0"/>
        </w:rPr>
        <w:t>snämnder skall stödja och uppmuntra alla former av frivilliga krafter som arbetar mot våld, kriminalitet och droger i förorterna</w:t>
      </w:r>
      <w:r w:rsidR="00D923E0" w:rsidRPr="007254ED">
        <w:rPr>
          <w:snapToGrid w:val="0"/>
        </w:rPr>
        <w:t>.</w:t>
      </w:r>
    </w:p>
    <w:p w:rsidR="00C22B92" w:rsidRPr="007254ED" w:rsidRDefault="0045031D" w:rsidP="00C22B92">
      <w:pPr>
        <w:pStyle w:val="Rubrik1"/>
      </w:pPr>
      <w:bookmarkStart w:id="1380" w:name="_Toc116118409"/>
      <w:bookmarkStart w:id="1381" w:name="_Toc116118671"/>
      <w:bookmarkStart w:id="1382" w:name="_Toc116120494"/>
      <w:bookmarkStart w:id="1383" w:name="_Toc116121348"/>
      <w:bookmarkStart w:id="1384" w:name="_Toc116121600"/>
      <w:bookmarkStart w:id="1385" w:name="_Toc116208365"/>
      <w:bookmarkStart w:id="1386" w:name="_Toc116208629"/>
      <w:bookmarkStart w:id="1387" w:name="_Toc116208683"/>
      <w:bookmarkStart w:id="1388" w:name="_Toc116208758"/>
      <w:bookmarkStart w:id="1389" w:name="_Toc116278404"/>
      <w:bookmarkStart w:id="1390" w:name="_Toc125964359"/>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7254ED">
        <w:t>F</w:t>
      </w:r>
      <w:r w:rsidR="00022B1E" w:rsidRPr="007254ED">
        <w:t>lickor och pojkar som riskerar hedersrelaterat våld</w:t>
      </w:r>
      <w:bookmarkEnd w:id="1380"/>
      <w:bookmarkEnd w:id="1381"/>
      <w:bookmarkEnd w:id="1382"/>
      <w:bookmarkEnd w:id="1383"/>
      <w:bookmarkEnd w:id="1384"/>
      <w:bookmarkEnd w:id="1385"/>
      <w:bookmarkEnd w:id="1386"/>
      <w:bookmarkEnd w:id="1387"/>
      <w:bookmarkEnd w:id="1388"/>
      <w:bookmarkEnd w:id="1389"/>
      <w:bookmarkEnd w:id="1390"/>
    </w:p>
    <w:p w:rsidR="00022B1E" w:rsidRPr="007254ED" w:rsidRDefault="00022B1E" w:rsidP="00C22B92">
      <w:r w:rsidRPr="007254ED">
        <w:t>Medel har avsatts</w:t>
      </w:r>
      <w:r w:rsidR="00B6321C" w:rsidRPr="007254ED">
        <w:t xml:space="preserve"> i budgetpropositionen</w:t>
      </w:r>
      <w:r w:rsidRPr="007254ED">
        <w:t xml:space="preserve"> för särskilda åtgärder för dem som riskerar att utsättas för s.k. hedersrelaterat våld. Kristdemokraterna välkomnar detta arbete och de satsningar som gjorts. Länsstyrelserna har härvidlag fått i uppdrag att kartlägga behovet av skyddat boende och andra åtgärder. Man har uppskattat att mellan 1 500 och 2 000 är drabbade och mellan </w:t>
      </w:r>
      <w:r w:rsidR="00612392" w:rsidRPr="007254ED">
        <w:t>10</w:t>
      </w:r>
      <w:r w:rsidRPr="007254ED">
        <w:t xml:space="preserve"> och </w:t>
      </w:r>
      <w:r w:rsidR="00612392" w:rsidRPr="007254ED">
        <w:t>15</w:t>
      </w:r>
      <w:r w:rsidRPr="007254ED">
        <w:t xml:space="preserve"> </w:t>
      </w:r>
      <w:r w:rsidR="00612392" w:rsidRPr="007254ED">
        <w:t>%</w:t>
      </w:r>
      <w:r w:rsidRPr="007254ED">
        <w:t xml:space="preserve"> i behov av skyddat boende. Därför är arbetet angeläget.</w:t>
      </w:r>
    </w:p>
    <w:p w:rsidR="00C22B92" w:rsidRPr="007254ED" w:rsidRDefault="00022B1E" w:rsidP="00022B1E">
      <w:pPr>
        <w:pStyle w:val="Normaltindrag"/>
      </w:pPr>
      <w:r w:rsidRPr="007254ED">
        <w:t>Kristdemokraterna vill</w:t>
      </w:r>
      <w:r w:rsidR="00C22B92" w:rsidRPr="007254ED">
        <w:t xml:space="preserve"> påpeka behovet av ett samarbete med de kvinnojo</w:t>
      </w:r>
      <w:r w:rsidR="00C22B92" w:rsidRPr="007254ED">
        <w:t>u</w:t>
      </w:r>
      <w:r w:rsidR="00C22B92" w:rsidRPr="007254ED">
        <w:t xml:space="preserve">rer som redan </w:t>
      </w:r>
      <w:r w:rsidR="00EF2F1C" w:rsidRPr="007254ED">
        <w:t>i dag</w:t>
      </w:r>
      <w:r w:rsidR="00C22B92" w:rsidRPr="007254ED">
        <w:t xml:space="preserve"> har såväl kunskap om som kontakt med flickor i sådana situationer. Det är viktigt att man har med dem i diskussionerna samt att stö</w:t>
      </w:r>
      <w:r w:rsidR="00C22B92" w:rsidRPr="007254ED">
        <w:t>d</w:t>
      </w:r>
      <w:r w:rsidR="00C22B92" w:rsidRPr="007254ED">
        <w:t xml:space="preserve">ja dem i deras framtida arbete. </w:t>
      </w:r>
      <w:r w:rsidR="00E86D3B" w:rsidRPr="007254ED">
        <w:t xml:space="preserve">Mot bakgrund av det oerhört viktiga arbete som kvinnojourerna utför är det anmärkningsvärt att </w:t>
      </w:r>
      <w:r w:rsidR="00C22B92" w:rsidRPr="007254ED">
        <w:t xml:space="preserve">de medel som </w:t>
      </w:r>
      <w:r w:rsidR="00EF2F1C" w:rsidRPr="007254ED">
        <w:t>i dag</w:t>
      </w:r>
      <w:r w:rsidR="00C22B92" w:rsidRPr="007254ED">
        <w:t xml:space="preserve"> går till </w:t>
      </w:r>
      <w:r w:rsidR="00E86D3B" w:rsidRPr="007254ED">
        <w:t>verksamheterna</w:t>
      </w:r>
      <w:r w:rsidR="00C22B92" w:rsidRPr="007254ED">
        <w:t xml:space="preserve"> är mycket knappa. </w:t>
      </w:r>
      <w:r w:rsidR="00E86D3B" w:rsidRPr="007254ED">
        <w:t>Kristdemokraterna anslår ytterligare 20 miljoner kronor år 2006 för kvinnojourernas arbete.</w:t>
      </w:r>
      <w:r w:rsidR="00C22B92" w:rsidRPr="007254ED">
        <w:t xml:space="preserve"> </w:t>
      </w:r>
      <w:bookmarkStart w:id="1391" w:name="_Toc22728931"/>
      <w:bookmarkStart w:id="1392" w:name="_Toc22730590"/>
      <w:bookmarkStart w:id="1393" w:name="_Toc22730653"/>
      <w:bookmarkStart w:id="1394" w:name="_Toc22731513"/>
      <w:bookmarkStart w:id="1395" w:name="_Toc22732055"/>
      <w:bookmarkStart w:id="1396" w:name="_Toc22732128"/>
      <w:bookmarkStart w:id="1397" w:name="_Toc22732289"/>
      <w:bookmarkStart w:id="1398" w:name="_Toc22739215"/>
      <w:bookmarkStart w:id="1399" w:name="_Toc22747128"/>
      <w:bookmarkStart w:id="1400" w:name="_Toc22758549"/>
      <w:bookmarkStart w:id="1401" w:name="_Toc22816170"/>
      <w:bookmarkStart w:id="1402" w:name="_Toc22816234"/>
      <w:bookmarkStart w:id="1403" w:name="_Toc22817077"/>
      <w:bookmarkStart w:id="1404" w:name="_Toc22908055"/>
      <w:bookmarkStart w:id="1405" w:name="_Toc22908121"/>
      <w:bookmarkStart w:id="1406" w:name="_Toc23094361"/>
      <w:bookmarkStart w:id="1407" w:name="_Toc23095308"/>
      <w:bookmarkStart w:id="1408" w:name="_Toc23095547"/>
      <w:bookmarkStart w:id="1409" w:name="_Toc23095874"/>
      <w:bookmarkStart w:id="1410" w:name="_Toc23095944"/>
      <w:bookmarkStart w:id="1411" w:name="_Toc23097156"/>
      <w:bookmarkStart w:id="1412" w:name="_Toc23097323"/>
      <w:bookmarkStart w:id="1413" w:name="_Toc52972971"/>
      <w:bookmarkStart w:id="1414" w:name="_Toc52972999"/>
      <w:r w:rsidR="00B6321C" w:rsidRPr="007254ED">
        <w:t>Frågan om hedersrelat</w:t>
      </w:r>
      <w:r w:rsidR="00B6321C" w:rsidRPr="007254ED">
        <w:t>e</w:t>
      </w:r>
      <w:r w:rsidR="00B6321C" w:rsidRPr="007254ED">
        <w:t xml:space="preserve">rat våld utvecklas vidare i motionen </w:t>
      </w:r>
      <w:r w:rsidR="00612392" w:rsidRPr="007254ED">
        <w:t>”</w:t>
      </w:r>
      <w:r w:rsidR="00B6321C" w:rsidRPr="007254ED">
        <w:t>20 krav för kvinnofrid</w:t>
      </w:r>
      <w:r w:rsidR="00612392" w:rsidRPr="007254ED">
        <w:t>”</w:t>
      </w:r>
      <w:r w:rsidR="00B6321C" w:rsidRPr="007254ED">
        <w:t>.</w:t>
      </w:r>
    </w:p>
    <w:p w:rsidR="00C22B92" w:rsidRPr="007254ED" w:rsidRDefault="00C22B92" w:rsidP="00C22B92">
      <w:pPr>
        <w:pStyle w:val="Rubrik1"/>
      </w:pPr>
      <w:bookmarkStart w:id="1415" w:name="_Toc53147313"/>
      <w:bookmarkStart w:id="1416" w:name="_Toc53147743"/>
      <w:bookmarkStart w:id="1417" w:name="_Toc53147939"/>
      <w:bookmarkStart w:id="1418" w:name="_Toc53149764"/>
      <w:bookmarkStart w:id="1419" w:name="_Toc53152337"/>
      <w:bookmarkStart w:id="1420" w:name="_Toc53216611"/>
      <w:bookmarkStart w:id="1421" w:name="_Toc53216848"/>
      <w:bookmarkStart w:id="1422" w:name="_Toc53222977"/>
      <w:bookmarkStart w:id="1423" w:name="_Toc53226131"/>
      <w:bookmarkStart w:id="1424" w:name="_Toc53298249"/>
      <w:bookmarkStart w:id="1425" w:name="_Toc54579575"/>
      <w:bookmarkStart w:id="1426" w:name="_Toc84642001"/>
      <w:bookmarkStart w:id="1427" w:name="_Toc84642037"/>
      <w:bookmarkStart w:id="1428" w:name="_Toc84654953"/>
      <w:bookmarkStart w:id="1429" w:name="_Toc84658118"/>
      <w:bookmarkStart w:id="1430" w:name="_Toc84754962"/>
      <w:bookmarkStart w:id="1431" w:name="_Toc84755621"/>
      <w:bookmarkStart w:id="1432" w:name="_Toc84758357"/>
      <w:bookmarkStart w:id="1433" w:name="_Toc86548109"/>
      <w:bookmarkStart w:id="1434" w:name="_Toc116118410"/>
      <w:bookmarkStart w:id="1435" w:name="_Toc116118672"/>
      <w:bookmarkStart w:id="1436" w:name="_Toc116120495"/>
      <w:bookmarkStart w:id="1437" w:name="_Toc116121349"/>
      <w:bookmarkStart w:id="1438" w:name="_Toc116121601"/>
      <w:bookmarkStart w:id="1439" w:name="_Toc116208366"/>
      <w:bookmarkStart w:id="1440" w:name="_Toc116208630"/>
      <w:bookmarkStart w:id="1441" w:name="_Toc116208684"/>
      <w:bookmarkStart w:id="1442" w:name="_Toc116208759"/>
      <w:bookmarkStart w:id="1443" w:name="_Toc116278405"/>
      <w:bookmarkStart w:id="1444" w:name="_Toc12596436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7254ED">
        <w:t>Att åldras med värdighet – äldre invandrare i Sverige</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rsidR="00C22B92" w:rsidRPr="007254ED" w:rsidRDefault="00C22B92" w:rsidP="005C4C38">
      <w:pPr>
        <w:rPr>
          <w:snapToGrid w:val="0"/>
        </w:rPr>
      </w:pPr>
      <w:r w:rsidRPr="007254ED">
        <w:rPr>
          <w:snapToGrid w:val="0"/>
        </w:rPr>
        <w:t>Antalet äldre invandrare ökar i det svenska samhället. Det måste finnas fö</w:t>
      </w:r>
      <w:r w:rsidRPr="007254ED">
        <w:rPr>
          <w:snapToGrid w:val="0"/>
        </w:rPr>
        <w:t>r</w:t>
      </w:r>
      <w:r w:rsidRPr="007254ED">
        <w:rPr>
          <w:snapToGrid w:val="0"/>
        </w:rPr>
        <w:t>ståelse och respekt för att kulturella bakgrunder mycket starkt påverkar mä</w:t>
      </w:r>
      <w:r w:rsidRPr="007254ED">
        <w:rPr>
          <w:snapToGrid w:val="0"/>
        </w:rPr>
        <w:t>n</w:t>
      </w:r>
      <w:r w:rsidRPr="007254ED">
        <w:rPr>
          <w:snapToGrid w:val="0"/>
        </w:rPr>
        <w:t>niskors behov och förväntningar när det gäller vård och omsorg. Vi vill införa en värdighetsgaranti, fler vårdplatser och mer personal i äldreomsorgen. E</w:t>
      </w:r>
      <w:r w:rsidRPr="007254ED">
        <w:rPr>
          <w:snapToGrid w:val="0"/>
        </w:rPr>
        <w:t>t</w:t>
      </w:r>
      <w:r w:rsidRPr="007254ED">
        <w:rPr>
          <w:snapToGrid w:val="0"/>
        </w:rPr>
        <w:t>niska organisationer och pensionärsorganisationern</w:t>
      </w:r>
      <w:r w:rsidR="00295CFE" w:rsidRPr="007254ED">
        <w:rPr>
          <w:snapToGrid w:val="0"/>
        </w:rPr>
        <w:t>a</w:t>
      </w:r>
      <w:r w:rsidRPr="007254ED">
        <w:rPr>
          <w:snapToGrid w:val="0"/>
        </w:rPr>
        <w:t xml:space="preserve"> skall kunna p</w:t>
      </w:r>
      <w:r w:rsidRPr="007254ED">
        <w:rPr>
          <w:snapToGrid w:val="0"/>
        </w:rPr>
        <w:t>å</w:t>
      </w:r>
      <w:r w:rsidRPr="007254ED">
        <w:rPr>
          <w:snapToGrid w:val="0"/>
        </w:rPr>
        <w:t>verka äldreomsorgens utformning.</w:t>
      </w:r>
    </w:p>
    <w:p w:rsidR="00C22B92" w:rsidRPr="007254ED" w:rsidRDefault="00C22B92" w:rsidP="00C22B92">
      <w:pPr>
        <w:pStyle w:val="Normaltindrag"/>
        <w:rPr>
          <w:snapToGrid w:val="0"/>
        </w:rPr>
      </w:pPr>
      <w:r w:rsidRPr="007254ED">
        <w:rPr>
          <w:snapToGrid w:val="0"/>
        </w:rPr>
        <w:t xml:space="preserve">Att vara ensam invandrare på t.ex. ett servicehus eller ålderdomshem kan upplevas mycket isolerat. Man bör underlätta för äldre invandrare som vill bo nära eller tillsammans med invandrare som har samma modersmål. </w:t>
      </w:r>
    </w:p>
    <w:p w:rsidR="00C22B92" w:rsidRPr="007254ED" w:rsidRDefault="00C22B92" w:rsidP="00C22B92">
      <w:pPr>
        <w:pStyle w:val="Normaltindrag"/>
      </w:pPr>
      <w:r w:rsidRPr="007254ED">
        <w:rPr>
          <w:snapToGrid w:val="0"/>
        </w:rPr>
        <w:t>Det är ganska vanligt att personer som blir svårt sjuka eller drabbas av d</w:t>
      </w:r>
      <w:r w:rsidRPr="007254ED">
        <w:rPr>
          <w:snapToGrid w:val="0"/>
        </w:rPr>
        <w:t>e</w:t>
      </w:r>
      <w:r w:rsidRPr="007254ED">
        <w:rPr>
          <w:snapToGrid w:val="0"/>
        </w:rPr>
        <w:t>menssjukdom förlorar förmågan att förstå och tala det sist inlärda språket, svenska. En väsentlig kvalitets- och trygghetsfråga i äldreomsorgen är således tillgången till personal som talar det egna modersmålet. Detta behov måste beaktas vid rekryteringen till vårdutbildningarna. Vid anställning skall ku</w:t>
      </w:r>
      <w:r w:rsidRPr="007254ED">
        <w:rPr>
          <w:snapToGrid w:val="0"/>
        </w:rPr>
        <w:t>n</w:t>
      </w:r>
      <w:r w:rsidRPr="007254ED">
        <w:rPr>
          <w:snapToGrid w:val="0"/>
        </w:rPr>
        <w:t>skaper i minoritets-</w:t>
      </w:r>
      <w:r w:rsidR="003B04A4" w:rsidRPr="007254ED">
        <w:rPr>
          <w:snapToGrid w:val="0"/>
        </w:rPr>
        <w:t xml:space="preserve"> eller </w:t>
      </w:r>
      <w:r w:rsidRPr="007254ED">
        <w:rPr>
          <w:snapToGrid w:val="0"/>
        </w:rPr>
        <w:t>invandrarspråk vara meriterande.</w:t>
      </w:r>
    </w:p>
    <w:p w:rsidR="00C22B92" w:rsidRPr="007254ED" w:rsidRDefault="00C22B92" w:rsidP="00C22B92">
      <w:pPr>
        <w:pStyle w:val="Rubrik1"/>
        <w:rPr>
          <w:snapToGrid w:val="0"/>
        </w:rPr>
      </w:pPr>
      <w:bookmarkStart w:id="1445" w:name="_Toc53216849"/>
      <w:bookmarkStart w:id="1446" w:name="_Toc53222978"/>
      <w:bookmarkStart w:id="1447" w:name="_Toc53226132"/>
      <w:bookmarkStart w:id="1448" w:name="_Toc53298250"/>
      <w:bookmarkStart w:id="1449" w:name="_Toc54579576"/>
      <w:bookmarkStart w:id="1450" w:name="_Toc84642002"/>
      <w:bookmarkStart w:id="1451" w:name="_Toc84642038"/>
      <w:bookmarkStart w:id="1452" w:name="_Toc84654954"/>
      <w:bookmarkStart w:id="1453" w:name="_Toc84658119"/>
      <w:bookmarkStart w:id="1454" w:name="_Toc84754963"/>
      <w:bookmarkStart w:id="1455" w:name="_Toc84755622"/>
      <w:bookmarkStart w:id="1456" w:name="_Toc84758358"/>
      <w:bookmarkStart w:id="1457" w:name="_Toc86548110"/>
      <w:bookmarkStart w:id="1458" w:name="_Toc116118411"/>
      <w:bookmarkStart w:id="1459" w:name="_Toc116118673"/>
      <w:bookmarkStart w:id="1460" w:name="_Toc116120496"/>
      <w:bookmarkStart w:id="1461" w:name="_Toc116121350"/>
      <w:bookmarkStart w:id="1462" w:name="_Toc116121602"/>
      <w:bookmarkStart w:id="1463" w:name="_Toc116208367"/>
      <w:bookmarkStart w:id="1464" w:name="_Toc116208631"/>
      <w:bookmarkStart w:id="1465" w:name="_Toc116208685"/>
      <w:bookmarkStart w:id="1466" w:name="_Toc116208760"/>
      <w:bookmarkStart w:id="1467" w:name="_Toc116278406"/>
      <w:bookmarkStart w:id="1468" w:name="_Toc125964361"/>
      <w:r w:rsidRPr="007254ED">
        <w:rPr>
          <w:snapToGrid w:val="0"/>
        </w:rPr>
        <w:t>Medborgarskap och inflytande</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rsidR="00C22B92" w:rsidRPr="007254ED" w:rsidRDefault="00C22B92" w:rsidP="005C4C38">
      <w:pPr>
        <w:pStyle w:val="Rubrik2"/>
        <w:spacing w:before="120"/>
        <w:rPr>
          <w:snapToGrid w:val="0"/>
        </w:rPr>
      </w:pPr>
      <w:bookmarkStart w:id="1469" w:name="_Toc84642003"/>
      <w:bookmarkStart w:id="1470" w:name="_Toc84642039"/>
      <w:bookmarkStart w:id="1471" w:name="_Toc84654955"/>
      <w:bookmarkStart w:id="1472" w:name="_Toc84658120"/>
      <w:bookmarkStart w:id="1473" w:name="_Toc84754964"/>
      <w:bookmarkStart w:id="1474" w:name="_Toc84755623"/>
      <w:bookmarkStart w:id="1475" w:name="_Toc84758359"/>
      <w:bookmarkStart w:id="1476" w:name="_Toc86548111"/>
      <w:bookmarkStart w:id="1477" w:name="_Toc116118412"/>
      <w:bookmarkStart w:id="1478" w:name="_Toc116118674"/>
      <w:bookmarkStart w:id="1479" w:name="_Toc116120497"/>
      <w:bookmarkStart w:id="1480" w:name="_Toc116121351"/>
      <w:bookmarkStart w:id="1481" w:name="_Toc116121603"/>
      <w:bookmarkStart w:id="1482" w:name="_Toc116208368"/>
      <w:bookmarkStart w:id="1483" w:name="_Toc116208632"/>
      <w:bookmarkStart w:id="1484" w:name="_Toc116208686"/>
      <w:bookmarkStart w:id="1485" w:name="_Toc116208761"/>
      <w:bookmarkStart w:id="1486" w:name="_Toc116278407"/>
      <w:bookmarkStart w:id="1487" w:name="_Toc125964362"/>
      <w:r w:rsidRPr="007254ED">
        <w:rPr>
          <w:snapToGrid w:val="0"/>
        </w:rPr>
        <w:t>Medborgarskap</w:t>
      </w:r>
      <w:bookmarkEnd w:id="1267"/>
      <w:bookmarkEnd w:id="1268"/>
      <w:bookmarkEnd w:id="1269"/>
      <w:bookmarkEnd w:id="1270"/>
      <w:bookmarkEnd w:id="1271"/>
      <w:bookmarkEnd w:id="1272"/>
      <w:bookmarkEnd w:id="1273"/>
      <w:bookmarkEnd w:id="1274"/>
      <w:bookmarkEnd w:id="1275"/>
      <w:bookmarkEnd w:id="1276"/>
      <w:bookmarkEnd w:id="1277"/>
      <w:bookmarkEnd w:id="1278"/>
      <w:r w:rsidRPr="007254ED">
        <w:rPr>
          <w:snapToGrid w:val="0"/>
        </w:rPr>
        <w:t>ets innehåll måste tydliggöras</w:t>
      </w:r>
      <w:bookmarkEnd w:id="1279"/>
      <w:bookmarkEnd w:id="1280"/>
      <w:bookmarkEnd w:id="1281"/>
      <w:bookmarkEnd w:id="1282"/>
      <w:bookmarkEnd w:id="1283"/>
      <w:bookmarkEnd w:id="1284"/>
      <w:bookmarkEnd w:id="1285"/>
      <w:bookmarkEnd w:id="1286"/>
      <w:bookmarkEnd w:id="1445"/>
      <w:bookmarkEnd w:id="1446"/>
      <w:bookmarkEnd w:id="1447"/>
      <w:bookmarkEnd w:id="1448"/>
      <w:bookmarkEnd w:id="1449"/>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rsidR="00C22B92" w:rsidRPr="007254ED" w:rsidRDefault="00C22B92" w:rsidP="00C22B92">
      <w:pPr>
        <w:rPr>
          <w:snapToGrid w:val="0"/>
        </w:rPr>
      </w:pPr>
      <w:r w:rsidRPr="007254ED">
        <w:rPr>
          <w:snapToGrid w:val="0"/>
        </w:rPr>
        <w:t xml:space="preserve">Att viljan till och upplevelsen av delaktighet i samhället minskar finns det flera indikationer på. Det generella valdeltagandet sjunker, misstron mot politiker växer och en polariserande </w:t>
      </w:r>
      <w:r w:rsidR="00612392" w:rsidRPr="007254ED">
        <w:rPr>
          <w:snapToGrid w:val="0"/>
        </w:rPr>
        <w:t>”</w:t>
      </w:r>
      <w:r w:rsidRPr="007254ED">
        <w:rPr>
          <w:snapToGrid w:val="0"/>
        </w:rPr>
        <w:t>vi och dom</w:t>
      </w:r>
      <w:r w:rsidR="00612392" w:rsidRPr="007254ED">
        <w:rPr>
          <w:snapToGrid w:val="0"/>
        </w:rPr>
        <w:t>”</w:t>
      </w:r>
      <w:r w:rsidRPr="007254ED">
        <w:rPr>
          <w:snapToGrid w:val="0"/>
        </w:rPr>
        <w:t xml:space="preserve">-känsla riskerar att breda ut sig i samhället där politiker upplevs som åtskilda från </w:t>
      </w:r>
      <w:r w:rsidR="00612392" w:rsidRPr="007254ED">
        <w:rPr>
          <w:snapToGrid w:val="0"/>
        </w:rPr>
        <w:t>”</w:t>
      </w:r>
      <w:r w:rsidRPr="007254ED">
        <w:rPr>
          <w:snapToGrid w:val="0"/>
        </w:rPr>
        <w:t>vanligt folk</w:t>
      </w:r>
      <w:r w:rsidR="00612392" w:rsidRPr="007254ED">
        <w:rPr>
          <w:snapToGrid w:val="0"/>
        </w:rPr>
        <w:t>”</w:t>
      </w:r>
      <w:r w:rsidRPr="007254ED">
        <w:rPr>
          <w:snapToGrid w:val="0"/>
        </w:rPr>
        <w:t>. Me</w:t>
      </w:r>
      <w:r w:rsidRPr="007254ED">
        <w:rPr>
          <w:snapToGrid w:val="0"/>
        </w:rPr>
        <w:t>d</w:t>
      </w:r>
      <w:r w:rsidRPr="007254ED">
        <w:rPr>
          <w:snapToGrid w:val="0"/>
        </w:rPr>
        <w:t xml:space="preserve">borgarskapets innehåll behöver därför aktualiseras och tydliggöras eftersom demokratin och samhällets grundläggande värden så intimt är förknippat med de ideal som medborgarskapet representerar. </w:t>
      </w:r>
    </w:p>
    <w:p w:rsidR="00C22B92" w:rsidRPr="007254ED" w:rsidRDefault="00C22B92" w:rsidP="00C22B92">
      <w:pPr>
        <w:pStyle w:val="Normaltindrag"/>
        <w:rPr>
          <w:snapToGrid w:val="0"/>
        </w:rPr>
      </w:pPr>
      <w:r w:rsidRPr="007254ED">
        <w:rPr>
          <w:snapToGrid w:val="0"/>
        </w:rPr>
        <w:t>I det svenska välfärdsbygget har stundom de delar av medborgarskap som innefattar skyldigheter hamnat i skymundan. Hänsyn måste tas till att samhä</w:t>
      </w:r>
      <w:r w:rsidRPr="007254ED">
        <w:rPr>
          <w:snapToGrid w:val="0"/>
        </w:rPr>
        <w:t>l</w:t>
      </w:r>
      <w:r w:rsidRPr="007254ED">
        <w:rPr>
          <w:snapToGrid w:val="0"/>
        </w:rPr>
        <w:t>let utgörs av de enskilda medborgarna, men också inse beroendet av varandra – ett beroende som också ger insikter om hur vi skall förhålla oss till varandra i fråga om ansvar och skyldigheter. Det är enskilda människornas medmäns</w:t>
      </w:r>
      <w:r w:rsidRPr="007254ED">
        <w:rPr>
          <w:snapToGrid w:val="0"/>
        </w:rPr>
        <w:t>k</w:t>
      </w:r>
      <w:r w:rsidRPr="007254ED">
        <w:rPr>
          <w:snapToGrid w:val="0"/>
        </w:rPr>
        <w:t>lighet och ansvarstagande som är avgörande för framtiden.</w:t>
      </w:r>
    </w:p>
    <w:p w:rsidR="00C22B92" w:rsidRPr="007254ED" w:rsidRDefault="00C22B92" w:rsidP="004D2F83">
      <w:pPr>
        <w:pStyle w:val="Rubrik3"/>
        <w:rPr>
          <w:snapToGrid w:val="0"/>
        </w:rPr>
      </w:pPr>
      <w:bookmarkStart w:id="1488" w:name="_Toc22816173"/>
      <w:bookmarkStart w:id="1489" w:name="_Toc22816237"/>
      <w:bookmarkStart w:id="1490" w:name="_Toc22817080"/>
      <w:bookmarkStart w:id="1491" w:name="_Toc22908058"/>
      <w:bookmarkStart w:id="1492" w:name="_Toc22908124"/>
      <w:bookmarkStart w:id="1493" w:name="_Toc23094364"/>
      <w:bookmarkStart w:id="1494" w:name="_Toc23095311"/>
      <w:bookmarkStart w:id="1495" w:name="_Toc23095550"/>
      <w:bookmarkStart w:id="1496" w:name="_Toc23095877"/>
      <w:bookmarkStart w:id="1497" w:name="_Toc23095947"/>
      <w:bookmarkStart w:id="1498" w:name="_Toc23097159"/>
      <w:bookmarkStart w:id="1499" w:name="_Toc23097326"/>
      <w:bookmarkStart w:id="1500" w:name="_Toc52972974"/>
      <w:bookmarkStart w:id="1501" w:name="_Toc52973002"/>
      <w:bookmarkStart w:id="1502" w:name="_Toc53147319"/>
      <w:bookmarkStart w:id="1503" w:name="_Toc53147749"/>
      <w:bookmarkStart w:id="1504" w:name="_Toc53147945"/>
      <w:bookmarkStart w:id="1505" w:name="_Toc53149770"/>
      <w:bookmarkStart w:id="1506" w:name="_Toc53152343"/>
      <w:bookmarkStart w:id="1507" w:name="_Toc53216617"/>
      <w:bookmarkStart w:id="1508" w:name="_Toc53216850"/>
      <w:bookmarkStart w:id="1509" w:name="_Toc53222979"/>
      <w:bookmarkStart w:id="1510" w:name="_Toc53226133"/>
      <w:bookmarkStart w:id="1511" w:name="_Toc53298251"/>
      <w:bookmarkStart w:id="1512" w:name="_Toc54579577"/>
      <w:bookmarkStart w:id="1513" w:name="_Toc84642004"/>
      <w:bookmarkStart w:id="1514" w:name="_Toc84642040"/>
      <w:bookmarkStart w:id="1515" w:name="_Toc84654956"/>
      <w:bookmarkStart w:id="1516" w:name="_Toc84658121"/>
      <w:bookmarkStart w:id="1517" w:name="_Toc84754965"/>
      <w:bookmarkStart w:id="1518" w:name="_Toc84755624"/>
      <w:bookmarkStart w:id="1519" w:name="_Toc84758360"/>
      <w:bookmarkStart w:id="1520" w:name="_Toc86548112"/>
      <w:bookmarkStart w:id="1521" w:name="_Toc116118413"/>
      <w:bookmarkStart w:id="1522" w:name="_Toc116118675"/>
      <w:bookmarkStart w:id="1523" w:name="_Toc116120498"/>
      <w:bookmarkStart w:id="1524" w:name="_Toc116121352"/>
      <w:bookmarkStart w:id="1525" w:name="_Toc116121604"/>
      <w:bookmarkStart w:id="1526" w:name="_Toc116208369"/>
      <w:bookmarkStart w:id="1527" w:name="_Toc116208633"/>
      <w:bookmarkStart w:id="1528" w:name="_Toc116208687"/>
      <w:bookmarkStart w:id="1529" w:name="_Toc116208762"/>
      <w:bookmarkStart w:id="1530" w:name="_Toc116278408"/>
      <w:bookmarkStart w:id="1531" w:name="_Toc125964363"/>
      <w:r w:rsidRPr="007254ED">
        <w:rPr>
          <w:snapToGrid w:val="0"/>
        </w:rPr>
        <w:t>En medborgarbok</w:t>
      </w:r>
      <w:bookmarkEnd w:id="1488"/>
      <w:bookmarkEnd w:id="1489"/>
      <w:bookmarkEnd w:id="1490"/>
      <w:bookmarkEnd w:id="1491"/>
      <w:bookmarkEnd w:id="1492"/>
      <w:bookmarkEnd w:id="1493"/>
      <w:bookmarkEnd w:id="1494"/>
      <w:bookmarkEnd w:id="1495"/>
      <w:bookmarkEnd w:id="1496"/>
      <w:bookmarkEnd w:id="1497"/>
      <w:bookmarkEnd w:id="1498"/>
      <w:bookmarkEnd w:id="1499"/>
      <w:r w:rsidRPr="007254ED">
        <w:rPr>
          <w:snapToGrid w:val="0"/>
        </w:rPr>
        <w:t xml:space="preserve"> till varje svensk medborgare</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rsidR="00C22B92" w:rsidRPr="007254ED" w:rsidRDefault="00C22B92" w:rsidP="00C22B92">
      <w:pPr>
        <w:rPr>
          <w:snapToGrid w:val="0"/>
        </w:rPr>
      </w:pPr>
      <w:r w:rsidRPr="007254ED">
        <w:rPr>
          <w:snapToGrid w:val="0"/>
        </w:rPr>
        <w:t xml:space="preserve">För att betona medborgarskapets rättigheter, men också dess skyldigheter, föreslår </w:t>
      </w:r>
      <w:r w:rsidR="00C37359" w:rsidRPr="007254ED">
        <w:rPr>
          <w:snapToGrid w:val="0"/>
        </w:rPr>
        <w:t>Kristdemokraterna</w:t>
      </w:r>
      <w:r w:rsidRPr="007254ED">
        <w:rPr>
          <w:snapToGrid w:val="0"/>
        </w:rPr>
        <w:t xml:space="preserve"> att alla nya medborgare skall få en medborgarbok där medborgarskapets innebörd tydliggörs och samhällets grundvärderingar formuleras. Vi anser det vara av stor vikt att inför framtiden värna, stärka och förmedla de grundläggande värden utan vilka ett samhälle präglat av ömses</w:t>
      </w:r>
      <w:r w:rsidRPr="007254ED">
        <w:rPr>
          <w:snapToGrid w:val="0"/>
        </w:rPr>
        <w:t>i</w:t>
      </w:r>
      <w:r w:rsidRPr="007254ED">
        <w:rPr>
          <w:snapToGrid w:val="0"/>
        </w:rPr>
        <w:t xml:space="preserve">dig respekt, tillit och gemenskap inte kan existera. Dessa värden utgör den etiska grunden för ett fritt, jämställt, pluralistiskt och solidariskt samhälle. En medborgarbok kan vara ett led i det arbetet. </w:t>
      </w:r>
    </w:p>
    <w:p w:rsidR="00C22B92" w:rsidRPr="007254ED" w:rsidRDefault="00C22B92" w:rsidP="00C22B92">
      <w:pPr>
        <w:pStyle w:val="Normaltindrag"/>
        <w:rPr>
          <w:rFonts w:ascii="Garamond" w:hAnsi="Garamond"/>
          <w:snapToGrid w:val="0"/>
        </w:rPr>
      </w:pPr>
      <w:r w:rsidRPr="007254ED">
        <w:rPr>
          <w:snapToGrid w:val="0"/>
        </w:rPr>
        <w:t>Varje svensk medborgare som uppnår myndighetsåldern 18 år bör få en medborgarbok av den svenska staten där de medborgerliga skyldig- och rä</w:t>
      </w:r>
      <w:r w:rsidRPr="007254ED">
        <w:rPr>
          <w:snapToGrid w:val="0"/>
        </w:rPr>
        <w:t>t</w:t>
      </w:r>
      <w:r w:rsidRPr="007254ED">
        <w:rPr>
          <w:snapToGrid w:val="0"/>
        </w:rPr>
        <w:t xml:space="preserve">tigheterna diskuteras. Denna bok skall också ges alla som kommer till Sverige och erhåller svenskt medborgarskap. Boken bör förmedla den värdegrund som beskrivs i skolplanen: </w:t>
      </w:r>
      <w:r w:rsidR="00612392" w:rsidRPr="007254ED">
        <w:rPr>
          <w:snapToGrid w:val="0"/>
        </w:rPr>
        <w:t>”</w:t>
      </w:r>
      <w:r w:rsidRPr="007254ED">
        <w:rPr>
          <w:snapToGrid w:val="0"/>
        </w:rPr>
        <w:t>Människolivets okränkbarhet, individens frihet och integritet, alla människors lika värde, jämställdhet mellan kvinnor och män samt solidaritet med svaga och utsatta är de värden som skolan skall gestalta och förmedla. I överensstämmelse med den etik som förvaltats av kristen tradition och västerländsk humanism sker detta genom individens fostran till rättskänsla, generositet, tolerans och ansvarstagande.</w:t>
      </w:r>
      <w:r w:rsidR="00612392" w:rsidRPr="007254ED">
        <w:rPr>
          <w:snapToGrid w:val="0"/>
        </w:rPr>
        <w:t>”</w:t>
      </w:r>
    </w:p>
    <w:p w:rsidR="00C22B92" w:rsidRPr="007254ED" w:rsidRDefault="00C22B92" w:rsidP="00C22B92">
      <w:pPr>
        <w:pStyle w:val="Normaltindrag"/>
        <w:rPr>
          <w:snapToGrid w:val="0"/>
        </w:rPr>
      </w:pPr>
      <w:r w:rsidRPr="007254ED">
        <w:rPr>
          <w:snapToGrid w:val="0"/>
        </w:rPr>
        <w:t>Denna värdegrund härleds alltså från den etik som förvaltats i kristen id</w:t>
      </w:r>
      <w:r w:rsidRPr="007254ED">
        <w:rPr>
          <w:snapToGrid w:val="0"/>
        </w:rPr>
        <w:t>é</w:t>
      </w:r>
      <w:r w:rsidRPr="007254ED">
        <w:rPr>
          <w:snapToGrid w:val="0"/>
        </w:rPr>
        <w:t>tradition och i västerländsk humanism. För en levande demokrati krävs att medborgardygder såsom den kritiska rationalismen, laglydigheten och solid</w:t>
      </w:r>
      <w:r w:rsidRPr="007254ED">
        <w:rPr>
          <w:snapToGrid w:val="0"/>
        </w:rPr>
        <w:t>a</w:t>
      </w:r>
      <w:r w:rsidRPr="007254ED">
        <w:rPr>
          <w:snapToGrid w:val="0"/>
        </w:rPr>
        <w:t>riteten framhävs. Boken bör även innehålla en kort historik över Sveriges demokratiska utveckling</w:t>
      </w:r>
      <w:r w:rsidR="003B04A4" w:rsidRPr="007254ED">
        <w:rPr>
          <w:snapToGrid w:val="0"/>
        </w:rPr>
        <w:t xml:space="preserve"> och </w:t>
      </w:r>
      <w:r w:rsidRPr="007254ED">
        <w:rPr>
          <w:snapToGrid w:val="0"/>
        </w:rPr>
        <w:t xml:space="preserve">information om hur det politiska systemet i Sverige och Europasamarbetet fungerar. </w:t>
      </w:r>
    </w:p>
    <w:p w:rsidR="001E251D" w:rsidRPr="007254ED" w:rsidRDefault="00C22B92" w:rsidP="005C4C38">
      <w:pPr>
        <w:pStyle w:val="Normaltindrag"/>
        <w:rPr>
          <w:snapToGrid w:val="0"/>
        </w:rPr>
      </w:pPr>
      <w:r w:rsidRPr="007254ED">
        <w:rPr>
          <w:snapToGrid w:val="0"/>
        </w:rPr>
        <w:t xml:space="preserve">Överlämnandet av medborgarboken bör ske i samband med en ceremoni i hemkommunen där man välkomnar och uppmärksammar de nya svenskarna och de som blivit myndiga. </w:t>
      </w:r>
      <w:r w:rsidR="001E251D" w:rsidRPr="007254ED">
        <w:rPr>
          <w:snapToGrid w:val="0"/>
        </w:rPr>
        <w:t>I dag har flera kommuner valt att hålla denna typ av ceremonier</w:t>
      </w:r>
      <w:r w:rsidR="003B04A4" w:rsidRPr="007254ED">
        <w:rPr>
          <w:snapToGrid w:val="0"/>
        </w:rPr>
        <w:t>,</w:t>
      </w:r>
      <w:r w:rsidR="001E251D" w:rsidRPr="007254ED">
        <w:rPr>
          <w:snapToGrid w:val="0"/>
        </w:rPr>
        <w:t xml:space="preserve"> och firandet har betytt mycket. Regeringen har gett länsstyre</w:t>
      </w:r>
      <w:r w:rsidR="001E251D" w:rsidRPr="007254ED">
        <w:rPr>
          <w:snapToGrid w:val="0"/>
        </w:rPr>
        <w:t>l</w:t>
      </w:r>
      <w:r w:rsidR="001E251D" w:rsidRPr="007254ED">
        <w:rPr>
          <w:snapToGrid w:val="0"/>
        </w:rPr>
        <w:t>sen i uppdrag att kartlägga omfattningen av ceremonierna och föreslå upplä</w:t>
      </w:r>
      <w:r w:rsidR="001E251D" w:rsidRPr="007254ED">
        <w:rPr>
          <w:snapToGrid w:val="0"/>
        </w:rPr>
        <w:t>g</w:t>
      </w:r>
      <w:r w:rsidR="001E251D" w:rsidRPr="007254ED">
        <w:rPr>
          <w:snapToGrid w:val="0"/>
        </w:rPr>
        <w:t>get på fortsatta ceremonier.</w:t>
      </w:r>
    </w:p>
    <w:p w:rsidR="00C22B92" w:rsidRPr="007254ED" w:rsidRDefault="00C22B92" w:rsidP="005C4C38">
      <w:pPr>
        <w:pStyle w:val="Normaltindrag"/>
        <w:rPr>
          <w:snapToGrid w:val="0"/>
        </w:rPr>
      </w:pPr>
      <w:r w:rsidRPr="007254ED">
        <w:rPr>
          <w:snapToGrid w:val="0"/>
        </w:rPr>
        <w:t xml:space="preserve">Genom att boken betonar </w:t>
      </w:r>
      <w:r w:rsidR="003B04A4" w:rsidRPr="007254ED">
        <w:rPr>
          <w:snapToGrid w:val="0"/>
        </w:rPr>
        <w:t xml:space="preserve">både </w:t>
      </w:r>
      <w:r w:rsidRPr="007254ED">
        <w:rPr>
          <w:snapToGrid w:val="0"/>
        </w:rPr>
        <w:t>rättigheter och skyldigheter kan man höja statusen på och markera det ansvar som vilar i medborgarskapet.</w:t>
      </w:r>
    </w:p>
    <w:p w:rsidR="00C22B92" w:rsidRPr="007254ED" w:rsidRDefault="00C22B92" w:rsidP="00C22B92">
      <w:pPr>
        <w:pStyle w:val="Normaltindrag"/>
        <w:rPr>
          <w:snapToGrid w:val="0"/>
        </w:rPr>
      </w:pPr>
      <w:r w:rsidRPr="007254ED">
        <w:rPr>
          <w:snapToGrid w:val="0"/>
        </w:rPr>
        <w:t>Medborgarboken skall inte primärt ge färdiga svar för enskilda valsituati</w:t>
      </w:r>
      <w:r w:rsidRPr="007254ED">
        <w:rPr>
          <w:snapToGrid w:val="0"/>
        </w:rPr>
        <w:t>o</w:t>
      </w:r>
      <w:r w:rsidRPr="007254ED">
        <w:rPr>
          <w:snapToGrid w:val="0"/>
        </w:rPr>
        <w:t xml:space="preserve">ner eller fungera som </w:t>
      </w:r>
      <w:r w:rsidR="00612392" w:rsidRPr="007254ED">
        <w:rPr>
          <w:snapToGrid w:val="0"/>
        </w:rPr>
        <w:t>”</w:t>
      </w:r>
      <w:r w:rsidRPr="007254ED">
        <w:rPr>
          <w:snapToGrid w:val="0"/>
        </w:rPr>
        <w:t>praktisk handbok i samhällsliv</w:t>
      </w:r>
      <w:r w:rsidR="00612392" w:rsidRPr="007254ED">
        <w:rPr>
          <w:snapToGrid w:val="0"/>
        </w:rPr>
        <w:t>”</w:t>
      </w:r>
      <w:r w:rsidRPr="007254ED">
        <w:rPr>
          <w:snapToGrid w:val="0"/>
        </w:rPr>
        <w:t>, även om också me</w:t>
      </w:r>
      <w:r w:rsidRPr="007254ED">
        <w:rPr>
          <w:snapToGrid w:val="0"/>
        </w:rPr>
        <w:t>d</w:t>
      </w:r>
      <w:r w:rsidRPr="007254ED">
        <w:rPr>
          <w:snapToGrid w:val="0"/>
        </w:rPr>
        <w:t>borgarskapets praktiska konsekvenser bör diskuteras. Boken skall i</w:t>
      </w:r>
      <w:r w:rsidR="003B04A4" w:rsidRPr="007254ED">
        <w:rPr>
          <w:snapToGrid w:val="0"/>
        </w:rPr>
        <w:t xml:space="preserve"> </w:t>
      </w:r>
      <w:r w:rsidRPr="007254ED">
        <w:rPr>
          <w:snapToGrid w:val="0"/>
        </w:rPr>
        <w:t>stället vara ett verktyg för utmejslandet av ett förhållningssätt där insikten om rätti</w:t>
      </w:r>
      <w:r w:rsidRPr="007254ED">
        <w:rPr>
          <w:snapToGrid w:val="0"/>
        </w:rPr>
        <w:t>g</w:t>
      </w:r>
      <w:r w:rsidRPr="007254ED">
        <w:rPr>
          <w:snapToGrid w:val="0"/>
        </w:rPr>
        <w:t>heter och skyldigheter gentemot samhälle och medmänniska kommer till uttryck. En demokrati är beroende av att det finns en moralisk övertygelse som baseras på grundläggande värden som ständigt måste diskuteras men också försvaras. Utan en medborgaranda som präglas av frihet och ansvar upphör demokratin. Ingen konstitutionell ingenjörskonst i världen kan säkra demokratins fortbestånd. Bara genom att vinna varje generation för etiska grundvärden och i ord och handling tillämpa dem kan medborgarna själva skapa sin folkstyrelse. En medborgarbok kan medverka till en sådan medbo</w:t>
      </w:r>
      <w:r w:rsidRPr="007254ED">
        <w:rPr>
          <w:snapToGrid w:val="0"/>
        </w:rPr>
        <w:t>r</w:t>
      </w:r>
      <w:r w:rsidRPr="007254ED">
        <w:rPr>
          <w:snapToGrid w:val="0"/>
        </w:rPr>
        <w:t>garanda.</w:t>
      </w:r>
    </w:p>
    <w:p w:rsidR="0037797B" w:rsidRPr="007254ED" w:rsidRDefault="0037797B" w:rsidP="0037797B">
      <w:pPr>
        <w:pStyle w:val="Rubrik2"/>
        <w:rPr>
          <w:snapToGrid w:val="0"/>
        </w:rPr>
      </w:pPr>
      <w:bookmarkStart w:id="1532" w:name="_Toc116118414"/>
      <w:bookmarkStart w:id="1533" w:name="_Toc116118676"/>
      <w:bookmarkStart w:id="1534" w:name="_Toc116120499"/>
      <w:bookmarkStart w:id="1535" w:name="_Toc116121353"/>
      <w:bookmarkStart w:id="1536" w:name="_Toc116121605"/>
      <w:bookmarkStart w:id="1537" w:name="_Toc116208370"/>
      <w:bookmarkStart w:id="1538" w:name="_Toc116208634"/>
      <w:bookmarkStart w:id="1539" w:name="_Toc116208688"/>
      <w:bookmarkStart w:id="1540" w:name="_Toc116208763"/>
      <w:bookmarkStart w:id="1541" w:name="_Toc116278409"/>
      <w:bookmarkStart w:id="1542" w:name="_Toc125964364"/>
      <w:r w:rsidRPr="007254ED">
        <w:rPr>
          <w:snapToGrid w:val="0"/>
        </w:rPr>
        <w:t>Återkalla medborgarskapet vid mutor/bestickning</w:t>
      </w:r>
      <w:bookmarkEnd w:id="1532"/>
      <w:bookmarkEnd w:id="1533"/>
      <w:bookmarkEnd w:id="1534"/>
      <w:bookmarkEnd w:id="1535"/>
      <w:bookmarkEnd w:id="1536"/>
      <w:bookmarkEnd w:id="1537"/>
      <w:bookmarkEnd w:id="1538"/>
      <w:bookmarkEnd w:id="1539"/>
      <w:bookmarkEnd w:id="1540"/>
      <w:bookmarkEnd w:id="1541"/>
      <w:bookmarkEnd w:id="1542"/>
    </w:p>
    <w:p w:rsidR="0037797B" w:rsidRPr="007254ED" w:rsidRDefault="0037797B" w:rsidP="0037797B">
      <w:r w:rsidRPr="007254ED">
        <w:t>När det uppenbart är så att personer fått svenskt medborgarskap genom m</w:t>
      </w:r>
      <w:r w:rsidRPr="007254ED">
        <w:t>u</w:t>
      </w:r>
      <w:r w:rsidRPr="007254ED">
        <w:t>tor/bestickning bör det, genom en grundlagsändring, vara möjligt för domstol att återkalla medborgarskapet. På så sätt markeras medborgarskapets vikt och att man inte kan tillskansa sig ett svenskt medborgarskap illegalt.</w:t>
      </w:r>
      <w:r w:rsidR="005D6B50" w:rsidRPr="007254ED">
        <w:t xml:space="preserve"> </w:t>
      </w:r>
      <w:r w:rsidR="00245885" w:rsidRPr="007254ED">
        <w:t>Regeringen har tillsatt en utredning för att se över frågan och betänkande</w:t>
      </w:r>
      <w:r w:rsidR="009A581B" w:rsidRPr="007254ED">
        <w:t>t skall</w:t>
      </w:r>
      <w:r w:rsidR="00245885" w:rsidRPr="007254ED">
        <w:t xml:space="preserve"> lämnas den 31 december 2005. Kristdemokraterna uppmanar r</w:t>
      </w:r>
      <w:r w:rsidR="005D6B50" w:rsidRPr="007254ED">
        <w:t xml:space="preserve">egeringen </w:t>
      </w:r>
      <w:r w:rsidR="00245885" w:rsidRPr="007254ED">
        <w:t>att</w:t>
      </w:r>
      <w:r w:rsidR="005D6B50" w:rsidRPr="007254ED">
        <w:t xml:space="preserve"> åte</w:t>
      </w:r>
      <w:r w:rsidR="005D6B50" w:rsidRPr="007254ED">
        <w:t>r</w:t>
      </w:r>
      <w:r w:rsidR="005D6B50" w:rsidRPr="007254ED">
        <w:t xml:space="preserve">komma med ett förslag med </w:t>
      </w:r>
      <w:r w:rsidR="00245885" w:rsidRPr="007254ED">
        <w:t>ovanstående</w:t>
      </w:r>
      <w:r w:rsidR="005D6B50" w:rsidRPr="007254ED">
        <w:t xml:space="preserve"> inriktning.</w:t>
      </w:r>
    </w:p>
    <w:p w:rsidR="00C22B92" w:rsidRPr="007254ED" w:rsidRDefault="00C22B92" w:rsidP="004D2F83">
      <w:pPr>
        <w:pStyle w:val="Rubrik2"/>
        <w:rPr>
          <w:snapToGrid w:val="0"/>
        </w:rPr>
      </w:pPr>
      <w:bookmarkStart w:id="1543" w:name="_Toc84642006"/>
      <w:bookmarkStart w:id="1544" w:name="_Toc84642042"/>
      <w:bookmarkStart w:id="1545" w:name="_Toc84654958"/>
      <w:bookmarkStart w:id="1546" w:name="_Toc84658123"/>
      <w:bookmarkStart w:id="1547" w:name="_Toc84754966"/>
      <w:bookmarkStart w:id="1548" w:name="_Toc84755625"/>
      <w:bookmarkStart w:id="1549" w:name="_Toc84758361"/>
      <w:bookmarkStart w:id="1550" w:name="_Toc86548113"/>
      <w:bookmarkStart w:id="1551" w:name="_Toc116118415"/>
      <w:bookmarkStart w:id="1552" w:name="_Toc116118677"/>
      <w:bookmarkStart w:id="1553" w:name="_Toc116120500"/>
      <w:bookmarkStart w:id="1554" w:name="_Toc116121354"/>
      <w:bookmarkStart w:id="1555" w:name="_Toc116121606"/>
      <w:bookmarkStart w:id="1556" w:name="_Toc116208371"/>
      <w:bookmarkStart w:id="1557" w:name="_Toc116208635"/>
      <w:bookmarkStart w:id="1558" w:name="_Toc116208689"/>
      <w:bookmarkStart w:id="1559" w:name="_Toc116208764"/>
      <w:bookmarkStart w:id="1560" w:name="_Toc116278410"/>
      <w:bookmarkStart w:id="1561" w:name="_Toc125964365"/>
      <w:r w:rsidRPr="007254ED">
        <w:rPr>
          <w:snapToGrid w:val="0"/>
        </w:rPr>
        <w:t>Ökat inflytande för personer med utländsk bakgrund</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rsidR="00C22B92" w:rsidRPr="007254ED" w:rsidRDefault="00C22B92" w:rsidP="00C22B92">
      <w:bookmarkStart w:id="1562" w:name="_Toc496430082"/>
      <w:bookmarkStart w:id="1563" w:name="_Toc526244883"/>
      <w:bookmarkStart w:id="1564" w:name="_Toc526244936"/>
      <w:bookmarkStart w:id="1565" w:name="_Toc526527885"/>
      <w:bookmarkStart w:id="1566" w:name="_Toc526528644"/>
      <w:bookmarkStart w:id="1567" w:name="_Toc526570187"/>
      <w:bookmarkStart w:id="1568" w:name="_Toc526572897"/>
      <w:bookmarkStart w:id="1569" w:name="_Toc526580022"/>
      <w:bookmarkStart w:id="1570" w:name="_Toc526925469"/>
      <w:bookmarkStart w:id="1571" w:name="_Toc527352578"/>
      <w:bookmarkStart w:id="1572" w:name="_Toc527352783"/>
      <w:bookmarkStart w:id="1573" w:name="_Toc527352837"/>
      <w:bookmarkStart w:id="1574" w:name="_Toc91606"/>
      <w:bookmarkStart w:id="1575" w:name="_Toc22728933"/>
      <w:bookmarkStart w:id="1576" w:name="_Toc22730593"/>
      <w:bookmarkStart w:id="1577" w:name="_Toc22730656"/>
      <w:bookmarkStart w:id="1578" w:name="_Toc22731515"/>
      <w:bookmarkStart w:id="1579" w:name="_Toc22732057"/>
      <w:bookmarkStart w:id="1580" w:name="_Toc22732130"/>
      <w:bookmarkStart w:id="1581" w:name="_Toc22732291"/>
      <w:bookmarkStart w:id="1582" w:name="_Toc22739218"/>
      <w:bookmarkStart w:id="1583" w:name="_Toc22747131"/>
      <w:bookmarkStart w:id="1584" w:name="_Toc22758552"/>
      <w:bookmarkStart w:id="1585" w:name="_Toc22816176"/>
      <w:bookmarkStart w:id="1586" w:name="_Toc22816240"/>
      <w:bookmarkStart w:id="1587" w:name="_Toc22817083"/>
      <w:bookmarkStart w:id="1588" w:name="_Toc22908061"/>
      <w:bookmarkStart w:id="1589" w:name="_Toc22908127"/>
      <w:bookmarkStart w:id="1590" w:name="_Toc23094367"/>
      <w:bookmarkStart w:id="1591" w:name="_Toc23095314"/>
      <w:bookmarkStart w:id="1592" w:name="_Toc23095553"/>
      <w:bookmarkStart w:id="1593" w:name="_Toc23095880"/>
      <w:bookmarkStart w:id="1594" w:name="_Toc23095950"/>
      <w:bookmarkStart w:id="1595" w:name="_Toc23097162"/>
      <w:bookmarkStart w:id="1596" w:name="_Toc23097329"/>
      <w:bookmarkStart w:id="1597" w:name="_Toc52972977"/>
      <w:bookmarkStart w:id="1598" w:name="_Toc52973005"/>
      <w:bookmarkStart w:id="1599" w:name="_Toc53147321"/>
      <w:bookmarkStart w:id="1600" w:name="_Toc53147751"/>
      <w:bookmarkStart w:id="1601" w:name="_Toc53147947"/>
      <w:bookmarkStart w:id="1602" w:name="_Toc53149772"/>
      <w:bookmarkStart w:id="1603" w:name="_Toc53152345"/>
      <w:bookmarkStart w:id="1604" w:name="_Toc53216619"/>
      <w:bookmarkStart w:id="1605" w:name="_Toc53216852"/>
      <w:bookmarkStart w:id="1606" w:name="_Toc53222981"/>
      <w:bookmarkStart w:id="1607" w:name="_Toc53226135"/>
      <w:bookmarkStart w:id="1608" w:name="_Toc53298253"/>
      <w:bookmarkStart w:id="1609" w:name="_Toc54579579"/>
      <w:r w:rsidRPr="007254ED">
        <w:t xml:space="preserve">För att öka valdeltagandet och det politiska inflytandet bland personer med utländsk bakgrund måste de politiska partierna ta sitt ansvar. Det gäller såväl lokal, regional, nationell </w:t>
      </w:r>
      <w:r w:rsidR="003B04A4" w:rsidRPr="007254ED">
        <w:t>som</w:t>
      </w:r>
      <w:r w:rsidRPr="007254ED">
        <w:t xml:space="preserve"> europeisk nivå. Kristdemokraterna, och alla andra partier, har försummat att skapa en organisation som ger utrymme för alla människor i vårt land med utländsk bakgrund. Målet måste vara att de förtroendevalda motsvarar den befolkningssammansättning som finns i det omgivande samhället. Konkreta strategier för att nå dithän bör utarbetas. Om detta inte sker kommer de politiska partierna att förlo</w:t>
      </w:r>
      <w:r w:rsidR="0037797B" w:rsidRPr="007254ED">
        <w:t>r</w:t>
      </w:r>
      <w:r w:rsidRPr="007254ED">
        <w:t>ar sin nödvändiga leg</w:t>
      </w:r>
      <w:r w:rsidRPr="007254ED">
        <w:t>i</w:t>
      </w:r>
      <w:r w:rsidRPr="007254ED">
        <w:t>timitet bland de nya svenskarna.</w:t>
      </w:r>
    </w:p>
    <w:p w:rsidR="00C22B92" w:rsidRPr="007254ED" w:rsidRDefault="00C22B92" w:rsidP="00C22B92">
      <w:pPr>
        <w:pStyle w:val="Rubrik1"/>
      </w:pPr>
      <w:bookmarkStart w:id="1610" w:name="_Toc84654959"/>
      <w:bookmarkStart w:id="1611" w:name="_Toc84658124"/>
      <w:bookmarkStart w:id="1612" w:name="_Toc84754967"/>
      <w:bookmarkStart w:id="1613" w:name="_Toc84755626"/>
      <w:bookmarkStart w:id="1614" w:name="_Toc84758362"/>
      <w:bookmarkStart w:id="1615" w:name="_Toc86548114"/>
      <w:bookmarkStart w:id="1616" w:name="_Toc116118416"/>
      <w:bookmarkStart w:id="1617" w:name="_Toc116118678"/>
      <w:bookmarkStart w:id="1618" w:name="_Toc116120501"/>
      <w:bookmarkStart w:id="1619" w:name="_Toc116121355"/>
      <w:bookmarkStart w:id="1620" w:name="_Toc116121607"/>
      <w:bookmarkStart w:id="1621" w:name="_Toc116208372"/>
      <w:bookmarkStart w:id="1622" w:name="_Toc116208636"/>
      <w:bookmarkStart w:id="1623" w:name="_Toc116208690"/>
      <w:bookmarkStart w:id="1624" w:name="_Toc116208765"/>
      <w:bookmarkStart w:id="1625" w:name="_Toc116278411"/>
      <w:bookmarkStart w:id="1626" w:name="_Toc125964366"/>
      <w:r w:rsidRPr="007254ED">
        <w:t>Kulturkrock eller kulturbefruktning?</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C22B92" w:rsidRPr="007254ED" w:rsidRDefault="0045031D" w:rsidP="005C4C38">
      <w:pPr>
        <w:pStyle w:val="Rubrik2"/>
        <w:spacing w:before="120"/>
      </w:pPr>
      <w:bookmarkStart w:id="1627" w:name="_Toc84654960"/>
      <w:bookmarkStart w:id="1628" w:name="_Toc84658125"/>
      <w:bookmarkStart w:id="1629" w:name="_Toc84754968"/>
      <w:bookmarkStart w:id="1630" w:name="_Toc84755627"/>
      <w:bookmarkStart w:id="1631" w:name="_Toc84758363"/>
      <w:bookmarkStart w:id="1632" w:name="_Toc86548115"/>
      <w:bookmarkStart w:id="1633" w:name="_Toc116118417"/>
      <w:bookmarkStart w:id="1634" w:name="_Toc116118679"/>
      <w:bookmarkStart w:id="1635" w:name="_Toc116120502"/>
      <w:bookmarkStart w:id="1636" w:name="_Toc116121356"/>
      <w:bookmarkStart w:id="1637" w:name="_Toc116121608"/>
      <w:bookmarkStart w:id="1638" w:name="_Toc116208373"/>
      <w:bookmarkStart w:id="1639" w:name="_Toc116208637"/>
      <w:bookmarkStart w:id="1640" w:name="_Toc116208691"/>
      <w:bookmarkStart w:id="1641" w:name="_Toc116208766"/>
      <w:bookmarkStart w:id="1642" w:name="_Toc116278412"/>
      <w:bookmarkStart w:id="1643" w:name="_Toc125964367"/>
      <w:r w:rsidRPr="007254ED">
        <w:t>Inrätta ett i</w:t>
      </w:r>
      <w:r w:rsidR="00C22B92" w:rsidRPr="007254ED">
        <w:t>nterkulturellt råd</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rsidR="00C22B92" w:rsidRPr="007254ED" w:rsidRDefault="00C22B92" w:rsidP="00C22B92">
      <w:r w:rsidRPr="007254ED">
        <w:t xml:space="preserve">Religiösa och kulturella organisationer kan och vill delta i byggandet av det goda samhället. Religionens och kulturens roll i integrationsprocessen är alltför ofta kraftigt underskattad. Inrättandet av </w:t>
      </w:r>
      <w:r w:rsidR="003B04A4" w:rsidRPr="007254ED">
        <w:t xml:space="preserve">ett </w:t>
      </w:r>
      <w:r w:rsidRPr="007254ED">
        <w:t>interkulturellt råd skulle kunna utvecklas till ett viktigt samarbetsorgan me</w:t>
      </w:r>
      <w:r w:rsidRPr="007254ED">
        <w:t>l</w:t>
      </w:r>
      <w:r w:rsidRPr="007254ED">
        <w:t>lan de styrande och stadens religiösa/kulturella organisationer. Rådets arbetsuppgifter skulle kunna vara att öka kommuninvånarnas kunskap om stadens religiösa och kulturella liv, stärka samhörigheten mellan icke-troende och troende och utveckla kompl</w:t>
      </w:r>
      <w:r w:rsidRPr="007254ED">
        <w:t>e</w:t>
      </w:r>
      <w:r w:rsidRPr="007254ED">
        <w:t>ment till stadens åtaganden inom det sociala området.</w:t>
      </w:r>
    </w:p>
    <w:p w:rsidR="00C22B92" w:rsidRPr="007254ED" w:rsidRDefault="003B04A4" w:rsidP="004D2F83">
      <w:pPr>
        <w:pStyle w:val="Rubrik2"/>
      </w:pPr>
      <w:bookmarkStart w:id="1644" w:name="_Toc84654961"/>
      <w:bookmarkStart w:id="1645" w:name="_Toc84658126"/>
      <w:bookmarkStart w:id="1646" w:name="_Toc84754969"/>
      <w:bookmarkStart w:id="1647" w:name="_Toc84755628"/>
      <w:bookmarkStart w:id="1648" w:name="_Toc84758364"/>
      <w:bookmarkStart w:id="1649" w:name="_Toc86548116"/>
      <w:bookmarkStart w:id="1650" w:name="_Toc116118418"/>
      <w:bookmarkStart w:id="1651" w:name="_Toc116118680"/>
      <w:bookmarkStart w:id="1652" w:name="_Toc116120503"/>
      <w:bookmarkStart w:id="1653" w:name="_Toc116121357"/>
      <w:bookmarkStart w:id="1654" w:name="_Toc116121609"/>
      <w:bookmarkStart w:id="1655" w:name="_Toc116208374"/>
      <w:bookmarkStart w:id="1656" w:name="_Toc116208638"/>
      <w:bookmarkStart w:id="1657" w:name="_Toc116208692"/>
      <w:bookmarkStart w:id="1658" w:name="_Toc116208767"/>
      <w:bookmarkStart w:id="1659" w:name="_Toc116278413"/>
      <w:bookmarkStart w:id="1660" w:name="_Toc125964368"/>
      <w:r w:rsidRPr="007254ED">
        <w:t>Förändra Sverige</w:t>
      </w:r>
      <w:r w:rsidR="00C22B92" w:rsidRPr="007254ED">
        <w:t>bilden</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rsidR="00C22B92" w:rsidRPr="007254ED" w:rsidRDefault="00C22B92" w:rsidP="00C22B92">
      <w:bookmarkStart w:id="1661" w:name="_Toc84642007"/>
      <w:bookmarkStart w:id="1662" w:name="_Toc84642043"/>
      <w:r w:rsidRPr="007254ED">
        <w:t>Den sven</w:t>
      </w:r>
      <w:r w:rsidRPr="007254ED">
        <w:rPr>
          <w:spacing w:val="-2"/>
          <w:szCs w:val="19"/>
        </w:rPr>
        <w:t>ska kulturella identiteten speglar i stor utsträckning end</w:t>
      </w:r>
      <w:r w:rsidRPr="007254ED">
        <w:t>ast majoritet</w:t>
      </w:r>
      <w:r w:rsidRPr="007254ED">
        <w:t>s</w:t>
      </w:r>
      <w:r w:rsidRPr="007254ED">
        <w:t>gruppens bild av den svenska kulturen. Med en mer nyanserad bild av det vi kallar svenskt kan en ny bild av allas vårt Sverige skapas. För att uppnå detta måste bl.a. hela utbildningsväsendet bidra till formandet av en ny Sver</w:t>
      </w:r>
      <w:r w:rsidRPr="007254ED">
        <w:t>i</w:t>
      </w:r>
      <w:r w:rsidRPr="007254ED">
        <w:t>gebild. De språkliga minoriteternas roll som medskapare i den svenska hist</w:t>
      </w:r>
      <w:r w:rsidRPr="007254ED">
        <w:t>o</w:t>
      </w:r>
      <w:r w:rsidRPr="007254ED">
        <w:t>rien och det nutida samhället måste bli synlig i historie-, litteratur- och samhällsku</w:t>
      </w:r>
      <w:r w:rsidRPr="007254ED">
        <w:t>n</w:t>
      </w:r>
      <w:r w:rsidRPr="007254ED">
        <w:t>skapsundervisning.</w:t>
      </w:r>
    </w:p>
    <w:p w:rsidR="00C22B92" w:rsidRPr="007254ED" w:rsidRDefault="00C22B92" w:rsidP="00C22B92">
      <w:pPr>
        <w:pStyle w:val="Rubrik1"/>
      </w:pPr>
      <w:bookmarkStart w:id="1663" w:name="_Toc84654962"/>
      <w:bookmarkStart w:id="1664" w:name="_Toc84658127"/>
      <w:bookmarkStart w:id="1665" w:name="_Toc84754970"/>
      <w:bookmarkStart w:id="1666" w:name="_Toc84755629"/>
      <w:bookmarkStart w:id="1667" w:name="_Toc84758365"/>
      <w:bookmarkStart w:id="1668" w:name="_Toc86548117"/>
      <w:bookmarkStart w:id="1669" w:name="_Toc116118419"/>
      <w:bookmarkStart w:id="1670" w:name="_Toc116118681"/>
      <w:bookmarkStart w:id="1671" w:name="_Toc116120504"/>
      <w:bookmarkStart w:id="1672" w:name="_Toc116121358"/>
      <w:bookmarkStart w:id="1673" w:name="_Toc116121610"/>
      <w:bookmarkStart w:id="1674" w:name="_Toc116208375"/>
      <w:bookmarkStart w:id="1675" w:name="_Toc116208639"/>
      <w:bookmarkStart w:id="1676" w:name="_Toc116208693"/>
      <w:bookmarkStart w:id="1677" w:name="_Toc116208768"/>
      <w:bookmarkStart w:id="1678" w:name="_Toc116278414"/>
      <w:bookmarkStart w:id="1679" w:name="_Toc125964369"/>
      <w:r w:rsidRPr="007254ED">
        <w:t>Avskaffa integrationsindustrin!</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rsidR="00C22B92" w:rsidRPr="007254ED" w:rsidRDefault="00C22B92" w:rsidP="00C22B92">
      <w:pPr>
        <w:rPr>
          <w:snapToGrid w:val="0"/>
          <w:color w:val="000000"/>
        </w:rPr>
      </w:pPr>
      <w:bookmarkStart w:id="1680" w:name="_Toc84654963"/>
      <w:bookmarkStart w:id="1681" w:name="_Toc84658128"/>
      <w:r w:rsidRPr="007254ED">
        <w:t>Mångfaldspolitiken skall bedrivas på samma sät</w:t>
      </w:r>
      <w:r w:rsidR="003B04A4" w:rsidRPr="007254ED">
        <w:t>t som jämställdhetspolitiken, dv</w:t>
      </w:r>
      <w:r w:rsidRPr="007254ED">
        <w:t xml:space="preserve">s. arbetet skall ske på alla nivåer inom stat, länsstyrelse och kommun, inte på en enskild myndighet såsom exempelvis Integrationsverket. </w:t>
      </w:r>
      <w:r w:rsidRPr="007254ED">
        <w:rPr>
          <w:snapToGrid w:val="0"/>
          <w:color w:val="000000"/>
        </w:rPr>
        <w:t>I strävan efter normalisering i det svenska samhället krävs ett perspektivskifte och avvec</w:t>
      </w:r>
      <w:r w:rsidRPr="007254ED">
        <w:rPr>
          <w:snapToGrid w:val="0"/>
          <w:color w:val="000000"/>
        </w:rPr>
        <w:t>k</w:t>
      </w:r>
      <w:r w:rsidRPr="007254ED">
        <w:rPr>
          <w:snapToGrid w:val="0"/>
          <w:color w:val="000000"/>
        </w:rPr>
        <w:t>ling av integrationsindustrin. På samma sätt som inom jämställdhetspolitiken måste en strategi för mångfaldens samhälle in i alla myndigheters och fö</w:t>
      </w:r>
      <w:r w:rsidRPr="007254ED">
        <w:rPr>
          <w:snapToGrid w:val="0"/>
          <w:color w:val="000000"/>
        </w:rPr>
        <w:t>r</w:t>
      </w:r>
      <w:r w:rsidRPr="007254ED">
        <w:rPr>
          <w:snapToGrid w:val="0"/>
          <w:color w:val="000000"/>
        </w:rPr>
        <w:t>valtningars verksamhet. Utlänningsärenden skall vid överklagan behandlas av förvaltningsdomstolar och inte</w:t>
      </w:r>
      <w:r w:rsidR="003B04A4" w:rsidRPr="007254ED">
        <w:rPr>
          <w:snapToGrid w:val="0"/>
          <w:color w:val="000000"/>
        </w:rPr>
        <w:t xml:space="preserve"> av </w:t>
      </w:r>
      <w:r w:rsidRPr="007254ED">
        <w:rPr>
          <w:snapToGrid w:val="0"/>
          <w:color w:val="000000"/>
        </w:rPr>
        <w:t>Utlänningsnämnden. Invandrare på arbet</w:t>
      </w:r>
      <w:r w:rsidRPr="007254ED">
        <w:rPr>
          <w:snapToGrid w:val="0"/>
          <w:color w:val="000000"/>
        </w:rPr>
        <w:t>s</w:t>
      </w:r>
      <w:r w:rsidRPr="007254ED">
        <w:rPr>
          <w:snapToGrid w:val="0"/>
          <w:color w:val="000000"/>
        </w:rPr>
        <w:t>marknaden skall betraktas som arbetssökande som alla andra. Frivilligorgan</w:t>
      </w:r>
      <w:r w:rsidRPr="007254ED">
        <w:rPr>
          <w:snapToGrid w:val="0"/>
          <w:color w:val="000000"/>
        </w:rPr>
        <w:t>i</w:t>
      </w:r>
      <w:r w:rsidRPr="007254ED">
        <w:rPr>
          <w:snapToGrid w:val="0"/>
          <w:color w:val="000000"/>
        </w:rPr>
        <w:t xml:space="preserve">sationer, även sådana som organiserar invandrare eller minoriteter, kan utföra uppdrag </w:t>
      </w:r>
      <w:r w:rsidR="003B04A4" w:rsidRPr="007254ED">
        <w:rPr>
          <w:snapToGrid w:val="0"/>
          <w:color w:val="000000"/>
        </w:rPr>
        <w:t>åt</w:t>
      </w:r>
      <w:r w:rsidRPr="007254ED">
        <w:rPr>
          <w:snapToGrid w:val="0"/>
          <w:color w:val="000000"/>
        </w:rPr>
        <w:t xml:space="preserve"> landsting och kommuner och bli nya samhällsentreprenörer, vilket skulle stärka deras roll. De skulle kunna sälja tjänster och service såsom i</w:t>
      </w:r>
      <w:r w:rsidRPr="007254ED">
        <w:rPr>
          <w:snapToGrid w:val="0"/>
          <w:color w:val="000000"/>
        </w:rPr>
        <w:t>n</w:t>
      </w:r>
      <w:r w:rsidRPr="007254ED">
        <w:rPr>
          <w:snapToGrid w:val="0"/>
          <w:color w:val="000000"/>
        </w:rPr>
        <w:t>troduktion av nyanlända invandrare, äldreomsorg, anhöri</w:t>
      </w:r>
      <w:r w:rsidRPr="007254ED">
        <w:rPr>
          <w:snapToGrid w:val="0"/>
          <w:color w:val="000000"/>
        </w:rPr>
        <w:t>g</w:t>
      </w:r>
      <w:r w:rsidRPr="007254ED">
        <w:rPr>
          <w:snapToGrid w:val="0"/>
          <w:color w:val="000000"/>
        </w:rPr>
        <w:t>vård, etc. Även möjligheter till självförvaltning av fastigheter, dagis, fritids etc</w:t>
      </w:r>
      <w:r w:rsidR="003B04A4" w:rsidRPr="007254ED">
        <w:rPr>
          <w:snapToGrid w:val="0"/>
          <w:color w:val="000000"/>
        </w:rPr>
        <w:t>.</w:t>
      </w:r>
      <w:r w:rsidRPr="007254ED">
        <w:rPr>
          <w:snapToGrid w:val="0"/>
          <w:color w:val="000000"/>
        </w:rPr>
        <w:t xml:space="preserve"> kan bli nya möjligheter för dessa organisationer.</w:t>
      </w:r>
    </w:p>
    <w:p w:rsidR="00C22B92" w:rsidRPr="007254ED" w:rsidRDefault="00C22B92" w:rsidP="004D2F83">
      <w:pPr>
        <w:pStyle w:val="Rubrik2"/>
      </w:pPr>
      <w:bookmarkStart w:id="1682" w:name="_Toc84754971"/>
      <w:bookmarkStart w:id="1683" w:name="_Toc84755630"/>
      <w:bookmarkStart w:id="1684" w:name="_Toc84758366"/>
      <w:bookmarkStart w:id="1685" w:name="_Toc86548118"/>
      <w:bookmarkStart w:id="1686" w:name="_Toc116118420"/>
      <w:bookmarkStart w:id="1687" w:name="_Toc116118682"/>
      <w:bookmarkStart w:id="1688" w:name="_Toc116120505"/>
      <w:bookmarkStart w:id="1689" w:name="_Toc116121359"/>
      <w:bookmarkStart w:id="1690" w:name="_Toc116121611"/>
      <w:bookmarkStart w:id="1691" w:name="_Toc116208376"/>
      <w:bookmarkStart w:id="1692" w:name="_Toc116208640"/>
      <w:bookmarkStart w:id="1693" w:name="_Toc116208694"/>
      <w:bookmarkStart w:id="1694" w:name="_Toc116208769"/>
      <w:bookmarkStart w:id="1695" w:name="_Toc116278415"/>
      <w:bookmarkStart w:id="1696" w:name="_Toc125964370"/>
      <w:r w:rsidRPr="007254ED">
        <w:t>Utmönstra integrationsbegreppet</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rsidR="00C22B92" w:rsidRPr="007254ED" w:rsidRDefault="00C22B92" w:rsidP="00C22B92">
      <w:r w:rsidRPr="007254ED">
        <w:t>Integrationsbegreppet har dessvärre blivit synonymt med invandrare som ett problem, likriktning och assimilering. Det är dags att utmönstra begreppet och ersätta det med ett begrepp som ser möjligheterna i</w:t>
      </w:r>
      <w:r w:rsidR="003B04A4" w:rsidRPr="007254ED">
        <w:t xml:space="preserve"> stället för problemen. Det ska vara e</w:t>
      </w:r>
      <w:r w:rsidRPr="007254ED">
        <w:t>tt begrepp som tar i beaktande att mångfald o</w:t>
      </w:r>
      <w:r w:rsidR="003B04A4" w:rsidRPr="007254ED">
        <w:t>ch därmed olikhet är positivt. Det ska vara e</w:t>
      </w:r>
      <w:r w:rsidRPr="007254ED">
        <w:t xml:space="preserve">tt begrepp som tar i beaktande att etniska svenskar och andra etniska grupper måste möta varandra och lära sig av varandra. </w:t>
      </w:r>
      <w:r w:rsidR="003B04A4" w:rsidRPr="007254ED">
        <w:t>Det ska vara e</w:t>
      </w:r>
      <w:r w:rsidRPr="007254ED">
        <w:t>tt begrepp som således ser den riktiga integrationen som en tvåväg</w:t>
      </w:r>
      <w:r w:rsidRPr="007254ED">
        <w:t>s</w:t>
      </w:r>
      <w:r w:rsidRPr="007254ED">
        <w:t>kommunikation. Genom att utmönstra integrationsbegreppet betonas också att dessa frågor skall finnas med i alla politikområden på ett naturligt sätt.</w:t>
      </w:r>
    </w:p>
    <w:p w:rsidR="00C22B92" w:rsidRPr="007254ED" w:rsidRDefault="00C22B92" w:rsidP="004D2F83">
      <w:pPr>
        <w:pStyle w:val="Rubrik2"/>
      </w:pPr>
      <w:bookmarkStart w:id="1697" w:name="_Toc84654964"/>
      <w:bookmarkStart w:id="1698" w:name="_Toc84658129"/>
      <w:bookmarkStart w:id="1699" w:name="_Toc84754972"/>
      <w:bookmarkStart w:id="1700" w:name="_Toc84755631"/>
      <w:bookmarkStart w:id="1701" w:name="_Toc84758367"/>
      <w:bookmarkStart w:id="1702" w:name="_Toc86548119"/>
      <w:bookmarkStart w:id="1703" w:name="_Toc116118421"/>
      <w:bookmarkStart w:id="1704" w:name="_Toc116118683"/>
      <w:bookmarkStart w:id="1705" w:name="_Toc116120506"/>
      <w:bookmarkStart w:id="1706" w:name="_Toc116121360"/>
      <w:bookmarkStart w:id="1707" w:name="_Toc116121612"/>
      <w:bookmarkStart w:id="1708" w:name="_Toc116208377"/>
      <w:bookmarkStart w:id="1709" w:name="_Toc116208641"/>
      <w:bookmarkStart w:id="1710" w:name="_Toc116208695"/>
      <w:bookmarkStart w:id="1711" w:name="_Toc116208770"/>
      <w:bookmarkStart w:id="1712" w:name="_Toc116278416"/>
      <w:bookmarkStart w:id="1713" w:name="_Toc125964371"/>
      <w:r w:rsidRPr="007254ED">
        <w:t>Diskrimineringsminister i</w:t>
      </w:r>
      <w:r w:rsidR="004B4A97" w:rsidRPr="007254ED">
        <w:t xml:space="preserve"> </w:t>
      </w:r>
      <w:r w:rsidRPr="007254ED">
        <w:t>stället för integrationsminister</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rsidR="00C22B92" w:rsidRPr="007254ED" w:rsidRDefault="00C22B92" w:rsidP="00C22B92">
      <w:r w:rsidRPr="007254ED">
        <w:t xml:space="preserve">Det finns en mängd studier som ger tydliga indikationer på att diskriminering förekommer. Enligt </w:t>
      </w:r>
      <w:r w:rsidR="004B4A97" w:rsidRPr="007254ED">
        <w:t>Långtidsutredningen</w:t>
      </w:r>
      <w:r w:rsidRPr="007254ED">
        <w:rPr>
          <w:rStyle w:val="Fotnotsreferens"/>
        </w:rPr>
        <w:footnoteReference w:id="19"/>
      </w:r>
      <w:r w:rsidRPr="007254ED">
        <w:t xml:space="preserve"> kan den empiriska forskningen inte förklara svårigheter på arbetsmarknaden för utlandsfödda med god u</w:t>
      </w:r>
      <w:r w:rsidRPr="007254ED">
        <w:t>t</w:t>
      </w:r>
      <w:r w:rsidRPr="007254ED">
        <w:t>bildningsbakgrund, språkkunskaper, landspecifika kunskaper m.m. Det för</w:t>
      </w:r>
      <w:r w:rsidRPr="007254ED">
        <w:t>e</w:t>
      </w:r>
      <w:r w:rsidRPr="007254ED">
        <w:t>kommer också indirekt och direkt diskriminering. Många forskare antyder att diskriminering av utlandsfödda och personer med utländsk bakgrund är en viktig faktor för att förklara hindren för människor med invandrarbakgrund att komma ut i arbetslivet. Kristdemokraterna anser därför att det är mer rimligt med en diskrimineringsminister än dagens traditionella integrationsm</w:t>
      </w:r>
      <w:r w:rsidRPr="007254ED">
        <w:t>i</w:t>
      </w:r>
      <w:r w:rsidRPr="007254ED">
        <w:t>nister. Därmed markeras diskrimineringens betydelse och att alla statsråd måste integrera mångfaldsfrågorna i sina politikområden.</w:t>
      </w:r>
    </w:p>
    <w:p w:rsidR="00C22B92" w:rsidRPr="007254ED" w:rsidRDefault="00C22B92" w:rsidP="004D2F83">
      <w:pPr>
        <w:pStyle w:val="Rubrik2"/>
      </w:pPr>
      <w:bookmarkStart w:id="1714" w:name="_Toc84654965"/>
      <w:bookmarkStart w:id="1715" w:name="_Toc84658130"/>
      <w:bookmarkStart w:id="1716" w:name="_Toc84754973"/>
      <w:bookmarkStart w:id="1717" w:name="_Toc84755632"/>
      <w:bookmarkStart w:id="1718" w:name="_Toc84758368"/>
      <w:bookmarkStart w:id="1719" w:name="_Toc86548120"/>
      <w:bookmarkStart w:id="1720" w:name="_Toc116118422"/>
      <w:bookmarkStart w:id="1721" w:name="_Toc116118684"/>
      <w:bookmarkStart w:id="1722" w:name="_Toc116120507"/>
      <w:bookmarkStart w:id="1723" w:name="_Toc116121361"/>
      <w:bookmarkStart w:id="1724" w:name="_Toc116121613"/>
      <w:bookmarkStart w:id="1725" w:name="_Toc116208378"/>
      <w:bookmarkStart w:id="1726" w:name="_Toc116208642"/>
      <w:bookmarkStart w:id="1727" w:name="_Toc116208696"/>
      <w:bookmarkStart w:id="1728" w:name="_Toc116208771"/>
      <w:bookmarkStart w:id="1729" w:name="_Toc116278417"/>
      <w:bookmarkStart w:id="1730" w:name="_Toc125964372"/>
      <w:r w:rsidRPr="007254ED">
        <w:t>Avveckla Integrationsverket</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61"/>
      <w:bookmarkEnd w:id="1662"/>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rsidR="00C22B92" w:rsidRPr="007254ED" w:rsidRDefault="00C22B92" w:rsidP="00C22B92">
      <w:pPr>
        <w:rPr>
          <w:snapToGrid w:val="0"/>
        </w:rPr>
      </w:pPr>
      <w:r w:rsidRPr="007254ED">
        <w:rPr>
          <w:snapToGrid w:val="0"/>
        </w:rPr>
        <w:t>Kristdemokraterna motsatte sig regeringens förslag att inrätta en ny integr</w:t>
      </w:r>
      <w:r w:rsidRPr="007254ED">
        <w:rPr>
          <w:snapToGrid w:val="0"/>
        </w:rPr>
        <w:t>a</w:t>
      </w:r>
      <w:r w:rsidRPr="007254ED">
        <w:rPr>
          <w:snapToGrid w:val="0"/>
        </w:rPr>
        <w:t>tionsmyndighet. Utredningen som låg till grund för förslaget underströk vi</w:t>
      </w:r>
      <w:r w:rsidRPr="007254ED">
        <w:rPr>
          <w:snapToGrid w:val="0"/>
        </w:rPr>
        <w:t>k</w:t>
      </w:r>
      <w:r w:rsidRPr="007254ED">
        <w:rPr>
          <w:snapToGrid w:val="0"/>
        </w:rPr>
        <w:t xml:space="preserve">ten av </w:t>
      </w:r>
      <w:r w:rsidR="00612392" w:rsidRPr="007254ED">
        <w:rPr>
          <w:snapToGrid w:val="0"/>
        </w:rPr>
        <w:t>”</w:t>
      </w:r>
      <w:r w:rsidRPr="007254ED">
        <w:rPr>
          <w:snapToGrid w:val="0"/>
        </w:rPr>
        <w:t>en bred politisk förankring av den nya verksamheten och med ett engagerat stöd från regering och riksdag</w:t>
      </w:r>
      <w:r w:rsidR="00612392" w:rsidRPr="007254ED">
        <w:rPr>
          <w:snapToGrid w:val="0"/>
        </w:rPr>
        <w:t>”</w:t>
      </w:r>
      <w:r w:rsidRPr="007254ED">
        <w:rPr>
          <w:snapToGrid w:val="0"/>
        </w:rPr>
        <w:t>. Trots motstånd från fem av riksd</w:t>
      </w:r>
      <w:r w:rsidRPr="007254ED">
        <w:rPr>
          <w:snapToGrid w:val="0"/>
        </w:rPr>
        <w:t>a</w:t>
      </w:r>
      <w:r w:rsidRPr="007254ED">
        <w:rPr>
          <w:snapToGrid w:val="0"/>
        </w:rPr>
        <w:t xml:space="preserve">gens partier genomdrev </w:t>
      </w:r>
      <w:r w:rsidR="004B4A97" w:rsidRPr="007254ED">
        <w:rPr>
          <w:snapToGrid w:val="0"/>
        </w:rPr>
        <w:t xml:space="preserve">Socialdemokraterna </w:t>
      </w:r>
      <w:r w:rsidRPr="007254ED">
        <w:rPr>
          <w:snapToGrid w:val="0"/>
        </w:rPr>
        <w:t>beslutet att inrätta Integration</w:t>
      </w:r>
      <w:r w:rsidRPr="007254ED">
        <w:rPr>
          <w:snapToGrid w:val="0"/>
        </w:rPr>
        <w:t>s</w:t>
      </w:r>
      <w:r w:rsidRPr="007254ED">
        <w:rPr>
          <w:snapToGrid w:val="0"/>
        </w:rPr>
        <w:t>verket från den 1 juni 1998. Vi föreslår nu att Integrationsverket helt avvec</w:t>
      </w:r>
      <w:r w:rsidRPr="007254ED">
        <w:rPr>
          <w:snapToGrid w:val="0"/>
        </w:rPr>
        <w:t>k</w:t>
      </w:r>
      <w:r w:rsidRPr="007254ED">
        <w:rPr>
          <w:snapToGrid w:val="0"/>
        </w:rPr>
        <w:t>las från den 1 juli 2006.</w:t>
      </w:r>
    </w:p>
    <w:p w:rsidR="00C22B92" w:rsidRPr="007254ED" w:rsidRDefault="00C22B92" w:rsidP="00C22B92">
      <w:pPr>
        <w:pStyle w:val="Normaltindrag"/>
        <w:rPr>
          <w:snapToGrid w:val="0"/>
        </w:rPr>
      </w:pPr>
      <w:r w:rsidRPr="007254ED">
        <w:rPr>
          <w:snapToGrid w:val="0"/>
        </w:rPr>
        <w:t xml:space="preserve">Kristdemokraterna anser att integrationspolitiken bör bedrivas på precis samma sätt </w:t>
      </w:r>
      <w:r w:rsidR="004B4A97" w:rsidRPr="007254ED">
        <w:rPr>
          <w:snapToGrid w:val="0"/>
        </w:rPr>
        <w:t>som jämställdhetspolitiken, dv</w:t>
      </w:r>
      <w:r w:rsidRPr="007254ED">
        <w:rPr>
          <w:snapToGrid w:val="0"/>
        </w:rPr>
        <w:t xml:space="preserve">s. det är </w:t>
      </w:r>
      <w:r w:rsidR="00612392" w:rsidRPr="007254ED">
        <w:rPr>
          <w:snapToGrid w:val="0"/>
        </w:rPr>
        <w:t>”</w:t>
      </w:r>
      <w:r w:rsidR="004B4A97" w:rsidRPr="007254ED">
        <w:rPr>
          <w:snapToGrid w:val="0"/>
        </w:rPr>
        <w:t>main</w:t>
      </w:r>
      <w:r w:rsidRPr="007254ED">
        <w:rPr>
          <w:snapToGrid w:val="0"/>
        </w:rPr>
        <w:t>streaming</w:t>
      </w:r>
      <w:r w:rsidR="00612392" w:rsidRPr="007254ED">
        <w:rPr>
          <w:snapToGrid w:val="0"/>
        </w:rPr>
        <w:t>”</w:t>
      </w:r>
      <w:r w:rsidRPr="007254ED">
        <w:rPr>
          <w:snapToGrid w:val="0"/>
        </w:rPr>
        <w:t xml:space="preserve"> som skall gälla. Det samordnande ansvaret bör ligga på </w:t>
      </w:r>
      <w:r w:rsidR="004B4A97" w:rsidRPr="007254ED">
        <w:rPr>
          <w:snapToGrid w:val="0"/>
        </w:rPr>
        <w:t xml:space="preserve">Regeringskansliet </w:t>
      </w:r>
      <w:r w:rsidRPr="007254ED">
        <w:rPr>
          <w:snapToGrid w:val="0"/>
        </w:rPr>
        <w:t xml:space="preserve">med de olika departementen. Vi kritiserade den tidigare ordningen som innebar att det övergripande ansvaret för integrationsfrågorna låg på </w:t>
      </w:r>
      <w:r w:rsidR="004B4A97" w:rsidRPr="007254ED">
        <w:rPr>
          <w:snapToGrid w:val="0"/>
        </w:rPr>
        <w:t>Kulturdepartementet</w:t>
      </w:r>
      <w:r w:rsidRPr="007254ED">
        <w:rPr>
          <w:snapToGrid w:val="0"/>
        </w:rPr>
        <w:t xml:space="preserve">. Det är därför positivt att regeringen nu har flyttat dessa frågor till </w:t>
      </w:r>
      <w:r w:rsidR="00D923E0" w:rsidRPr="007254ED">
        <w:rPr>
          <w:snapToGrid w:val="0"/>
        </w:rPr>
        <w:t>Näringsd</w:t>
      </w:r>
      <w:r w:rsidR="00D923E0" w:rsidRPr="007254ED">
        <w:rPr>
          <w:snapToGrid w:val="0"/>
        </w:rPr>
        <w:t>e</w:t>
      </w:r>
      <w:r w:rsidR="00D923E0" w:rsidRPr="007254ED">
        <w:rPr>
          <w:snapToGrid w:val="0"/>
        </w:rPr>
        <w:t>partementet</w:t>
      </w:r>
      <w:r w:rsidRPr="007254ED">
        <w:rPr>
          <w:snapToGrid w:val="0"/>
        </w:rPr>
        <w:t>.</w:t>
      </w:r>
    </w:p>
    <w:p w:rsidR="00C22B92" w:rsidRPr="007254ED" w:rsidRDefault="00C22B92" w:rsidP="00C22B92">
      <w:pPr>
        <w:pStyle w:val="Normaltindrag"/>
        <w:rPr>
          <w:snapToGrid w:val="0"/>
        </w:rPr>
      </w:pPr>
      <w:r w:rsidRPr="007254ED">
        <w:rPr>
          <w:snapToGrid w:val="0"/>
        </w:rPr>
        <w:t>En expert vid Integrationsverket skrev för flera år sedan en artikel</w:t>
      </w:r>
      <w:r w:rsidRPr="007254ED">
        <w:rPr>
          <w:rStyle w:val="Fotnotsreferens"/>
          <w:snapToGrid w:val="0"/>
        </w:rPr>
        <w:footnoteReference w:id="20"/>
      </w:r>
      <w:r w:rsidRPr="007254ED">
        <w:rPr>
          <w:snapToGrid w:val="0"/>
        </w:rPr>
        <w:t xml:space="preserve"> i vi</w:t>
      </w:r>
      <w:r w:rsidRPr="007254ED">
        <w:rPr>
          <w:snapToGrid w:val="0"/>
        </w:rPr>
        <w:t>l</w:t>
      </w:r>
      <w:r w:rsidRPr="007254ED">
        <w:rPr>
          <w:snapToGrid w:val="0"/>
        </w:rPr>
        <w:t xml:space="preserve">ken han beskriver verket som en </w:t>
      </w:r>
      <w:r w:rsidR="00612392" w:rsidRPr="007254ED">
        <w:rPr>
          <w:snapToGrid w:val="0"/>
        </w:rPr>
        <w:t>”</w:t>
      </w:r>
      <w:r w:rsidRPr="007254ED">
        <w:rPr>
          <w:snapToGrid w:val="0"/>
        </w:rPr>
        <w:t>förlegad central organisation utan några förutsättningar för att effekti</w:t>
      </w:r>
      <w:r w:rsidR="004B4A97" w:rsidRPr="007254ED">
        <w:rPr>
          <w:snapToGrid w:val="0"/>
        </w:rPr>
        <w:t>vt främja integrationsprocessen</w:t>
      </w:r>
      <w:r w:rsidR="00612392" w:rsidRPr="007254ED">
        <w:rPr>
          <w:snapToGrid w:val="0"/>
        </w:rPr>
        <w:t>”</w:t>
      </w:r>
      <w:r w:rsidR="004B4A97" w:rsidRPr="007254ED">
        <w:rPr>
          <w:snapToGrid w:val="0"/>
        </w:rPr>
        <w:t>.</w:t>
      </w:r>
      <w:r w:rsidRPr="007254ED">
        <w:rPr>
          <w:snapToGrid w:val="0"/>
        </w:rPr>
        <w:t xml:space="preserve"> Orsaken till detta är, enligt honom, att riksdagen fastslagit att näringsutveckling, företa</w:t>
      </w:r>
      <w:r w:rsidRPr="007254ED">
        <w:rPr>
          <w:snapToGrid w:val="0"/>
        </w:rPr>
        <w:t>g</w:t>
      </w:r>
      <w:r w:rsidRPr="007254ED">
        <w:rPr>
          <w:snapToGrid w:val="0"/>
        </w:rPr>
        <w:t>samhet och tillväxt är de viktigaste instrumenten för att främja integrationen. När näringspolitiken regionaliserades och länsstyrelserna således blev de regionala motorerna för att främja tillväxten övertog de därmed på ett natu</w:t>
      </w:r>
      <w:r w:rsidRPr="007254ED">
        <w:rPr>
          <w:snapToGrid w:val="0"/>
        </w:rPr>
        <w:t>r</w:t>
      </w:r>
      <w:r w:rsidRPr="007254ED">
        <w:rPr>
          <w:snapToGrid w:val="0"/>
        </w:rPr>
        <w:t xml:space="preserve">ligt sätt integrationsarbetet. </w:t>
      </w:r>
    </w:p>
    <w:p w:rsidR="00C22B92" w:rsidRPr="007254ED" w:rsidRDefault="00C22B92" w:rsidP="00C22B92">
      <w:pPr>
        <w:pStyle w:val="Normaltindrag"/>
        <w:rPr>
          <w:snapToGrid w:val="0"/>
        </w:rPr>
      </w:pPr>
      <w:r w:rsidRPr="007254ED">
        <w:rPr>
          <w:snapToGrid w:val="0"/>
        </w:rPr>
        <w:t>Kristdemokraterna menar att alla verk och myndigheter skall ta fullt ansvar för integration inom sina respektive områden. Länsstyrelserna och komm</w:t>
      </w:r>
      <w:r w:rsidRPr="007254ED">
        <w:rPr>
          <w:snapToGrid w:val="0"/>
        </w:rPr>
        <w:t>u</w:t>
      </w:r>
      <w:r w:rsidRPr="007254ED">
        <w:rPr>
          <w:snapToGrid w:val="0"/>
        </w:rPr>
        <w:t xml:space="preserve">nerna skall ta det regionala och lokala ansvaret </w:t>
      </w:r>
      <w:r w:rsidR="004B4A97" w:rsidRPr="007254ED">
        <w:rPr>
          <w:snapToGrid w:val="0"/>
        </w:rPr>
        <w:t>–</w:t>
      </w:r>
      <w:r w:rsidRPr="007254ED">
        <w:rPr>
          <w:snapToGrid w:val="0"/>
        </w:rPr>
        <w:t xml:space="preserve"> redan nu har vissa läns</w:t>
      </w:r>
      <w:r w:rsidR="005C4C38" w:rsidRPr="007254ED">
        <w:rPr>
          <w:snapToGrid w:val="0"/>
        </w:rPr>
        <w:softHyphen/>
      </w:r>
      <w:r w:rsidRPr="007254ED">
        <w:rPr>
          <w:snapToGrid w:val="0"/>
        </w:rPr>
        <w:t>styrelser integrationsexperter. Riksdagens revisorer</w:t>
      </w:r>
      <w:r w:rsidRPr="007254ED">
        <w:rPr>
          <w:rStyle w:val="Fotnotsreferens"/>
          <w:snapToGrid w:val="0"/>
        </w:rPr>
        <w:footnoteReference w:id="21"/>
      </w:r>
      <w:r w:rsidRPr="007254ED">
        <w:rPr>
          <w:snapToGrid w:val="0"/>
        </w:rPr>
        <w:t xml:space="preserve"> har kritiserat den otydl</w:t>
      </w:r>
      <w:r w:rsidRPr="007254ED">
        <w:rPr>
          <w:snapToGrid w:val="0"/>
        </w:rPr>
        <w:t>i</w:t>
      </w:r>
      <w:r w:rsidRPr="007254ED">
        <w:rPr>
          <w:snapToGrid w:val="0"/>
        </w:rPr>
        <w:t>ga ansvarfördelningen för att motverka etnisk diskriminering mellan Integr</w:t>
      </w:r>
      <w:r w:rsidRPr="007254ED">
        <w:rPr>
          <w:snapToGrid w:val="0"/>
        </w:rPr>
        <w:t>a</w:t>
      </w:r>
      <w:r w:rsidRPr="007254ED">
        <w:rPr>
          <w:snapToGrid w:val="0"/>
        </w:rPr>
        <w:t>tionsverket och DO. Man menar att risken med att två myndigheter arbetar inom samma begränsade ansvarsområde leder till att insatserna blir mindre effektiva. Kristdemokraterna vill att hela ansvaret för att motverka etnisk diskriminering övertas av DO</w:t>
      </w:r>
      <w:r w:rsidR="004B4A97" w:rsidRPr="007254ED">
        <w:rPr>
          <w:snapToGrid w:val="0"/>
        </w:rPr>
        <w:t>,</w:t>
      </w:r>
      <w:r w:rsidRPr="007254ED">
        <w:rPr>
          <w:snapToGrid w:val="0"/>
        </w:rPr>
        <w:t xml:space="preserve"> och för detta ändamål anslås ytterligare medel. </w:t>
      </w:r>
    </w:p>
    <w:p w:rsidR="00C22B92" w:rsidRPr="007254ED" w:rsidRDefault="00C22B92" w:rsidP="00C22B92">
      <w:pPr>
        <w:pStyle w:val="Normaltindrag"/>
        <w:rPr>
          <w:snapToGrid w:val="0"/>
        </w:rPr>
      </w:pPr>
      <w:r w:rsidRPr="007254ED">
        <w:rPr>
          <w:snapToGrid w:val="0"/>
        </w:rPr>
        <w:t>Utöver Kristdemokraternas principiella ståndpunkt när det gäller integr</w:t>
      </w:r>
      <w:r w:rsidRPr="007254ED">
        <w:rPr>
          <w:snapToGrid w:val="0"/>
        </w:rPr>
        <w:t>a</w:t>
      </w:r>
      <w:r w:rsidRPr="007254ED">
        <w:rPr>
          <w:snapToGrid w:val="0"/>
        </w:rPr>
        <w:t>tionsarbetet har även Riksdagens revisorer i en rapport</w:t>
      </w:r>
      <w:r w:rsidRPr="007254ED">
        <w:rPr>
          <w:rStyle w:val="Fotnotsreferens"/>
          <w:snapToGrid w:val="0"/>
        </w:rPr>
        <w:footnoteReference w:id="22"/>
      </w:r>
      <w:r w:rsidRPr="007254ED">
        <w:rPr>
          <w:snapToGrid w:val="0"/>
        </w:rPr>
        <w:t xml:space="preserve"> riktat hård kritik mot Integrationsverket. Revisorerna menar att verkets utredningar är undermåliga och att de slutsatser som dras är dåligt underbyggda. De medel som Integr</w:t>
      </w:r>
      <w:r w:rsidRPr="007254ED">
        <w:rPr>
          <w:snapToGrid w:val="0"/>
        </w:rPr>
        <w:t>a</w:t>
      </w:r>
      <w:r w:rsidRPr="007254ED">
        <w:rPr>
          <w:snapToGrid w:val="0"/>
        </w:rPr>
        <w:t xml:space="preserve">tionsverket förfogar över för projektverksamhet har heller inte utvärderats enligt </w:t>
      </w:r>
      <w:r w:rsidR="004B4A97" w:rsidRPr="007254ED">
        <w:rPr>
          <w:snapToGrid w:val="0"/>
        </w:rPr>
        <w:t>revisor</w:t>
      </w:r>
      <w:r w:rsidR="004B4A97" w:rsidRPr="007254ED">
        <w:rPr>
          <w:snapToGrid w:val="0"/>
          <w:spacing w:val="-2"/>
          <w:szCs w:val="19"/>
        </w:rPr>
        <w:t>erna</w:t>
      </w:r>
      <w:r w:rsidRPr="007254ED">
        <w:rPr>
          <w:snapToGrid w:val="0"/>
          <w:spacing w:val="-2"/>
          <w:szCs w:val="19"/>
        </w:rPr>
        <w:t>.</w:t>
      </w:r>
      <w:r w:rsidR="001A0896" w:rsidRPr="007254ED">
        <w:rPr>
          <w:snapToGrid w:val="0"/>
          <w:spacing w:val="-2"/>
          <w:szCs w:val="19"/>
        </w:rPr>
        <w:t xml:space="preserve"> </w:t>
      </w:r>
      <w:r w:rsidR="00501B5A" w:rsidRPr="007254ED">
        <w:rPr>
          <w:snapToGrid w:val="0"/>
          <w:spacing w:val="-2"/>
          <w:szCs w:val="19"/>
        </w:rPr>
        <w:t>Liknande kritik återfinns</w:t>
      </w:r>
      <w:r w:rsidR="001A0896" w:rsidRPr="007254ED">
        <w:rPr>
          <w:snapToGrid w:val="0"/>
          <w:spacing w:val="-2"/>
          <w:szCs w:val="19"/>
        </w:rPr>
        <w:t xml:space="preserve"> i Riksrevisionens styrelses sena</w:t>
      </w:r>
      <w:r w:rsidR="001A0896" w:rsidRPr="007254ED">
        <w:rPr>
          <w:snapToGrid w:val="0"/>
          <w:spacing w:val="-2"/>
          <w:szCs w:val="19"/>
        </w:rPr>
        <w:t>s</w:t>
      </w:r>
      <w:r w:rsidR="001A0896" w:rsidRPr="007254ED">
        <w:rPr>
          <w:snapToGrid w:val="0"/>
        </w:rPr>
        <w:t>te framställning</w:t>
      </w:r>
      <w:r w:rsidR="001A0896" w:rsidRPr="007254ED">
        <w:rPr>
          <w:rStyle w:val="Fotnotsreferens"/>
          <w:snapToGrid w:val="0"/>
        </w:rPr>
        <w:footnoteReference w:id="23"/>
      </w:r>
      <w:r w:rsidR="001A0896" w:rsidRPr="007254ED">
        <w:rPr>
          <w:snapToGrid w:val="0"/>
        </w:rPr>
        <w:t xml:space="preserve"> till riksdagen.</w:t>
      </w:r>
    </w:p>
    <w:p w:rsidR="00C22B92" w:rsidRPr="007254ED" w:rsidRDefault="00C37359" w:rsidP="00C22B92">
      <w:pPr>
        <w:pStyle w:val="Normaltindrag"/>
        <w:rPr>
          <w:snapToGrid w:val="0"/>
        </w:rPr>
      </w:pPr>
      <w:r w:rsidRPr="007254ED">
        <w:t>D</w:t>
      </w:r>
      <w:r w:rsidR="00C22B92" w:rsidRPr="007254ED">
        <w:t>et</w:t>
      </w:r>
      <w:r w:rsidRPr="007254ED">
        <w:t xml:space="preserve"> är</w:t>
      </w:r>
      <w:r w:rsidR="00C22B92" w:rsidRPr="007254ED">
        <w:t xml:space="preserve"> rimligt att ge Integrationsverket sex månader för att kunna avvec</w:t>
      </w:r>
      <w:r w:rsidR="00C22B92" w:rsidRPr="007254ED">
        <w:t>k</w:t>
      </w:r>
      <w:r w:rsidR="00C22B92" w:rsidRPr="007254ED">
        <w:t xml:space="preserve">las och </w:t>
      </w:r>
      <w:r w:rsidR="00D923E0" w:rsidRPr="007254ED">
        <w:t xml:space="preserve">vi </w:t>
      </w:r>
      <w:r w:rsidR="00C22B92" w:rsidRPr="007254ED">
        <w:t xml:space="preserve">låter således ca 30 miljoner kronor kvarstå i budgeten för år 2006. </w:t>
      </w:r>
      <w:r w:rsidR="00C22B92" w:rsidRPr="007254ED">
        <w:rPr>
          <w:snapToGrid w:val="0"/>
        </w:rPr>
        <w:t>I samband med avvecklingen av Integrationsverket vill vi i</w:t>
      </w:r>
      <w:r w:rsidR="004B4A97" w:rsidRPr="007254ED">
        <w:rPr>
          <w:snapToGrid w:val="0"/>
        </w:rPr>
        <w:t xml:space="preserve"> </w:t>
      </w:r>
      <w:r w:rsidR="00C22B92" w:rsidRPr="007254ED">
        <w:rPr>
          <w:snapToGrid w:val="0"/>
        </w:rPr>
        <w:t>stället att Migr</w:t>
      </w:r>
      <w:r w:rsidR="00C22B92" w:rsidRPr="007254ED">
        <w:rPr>
          <w:snapToGrid w:val="0"/>
        </w:rPr>
        <w:t>a</w:t>
      </w:r>
      <w:r w:rsidR="00C22B92" w:rsidRPr="007254ED">
        <w:rPr>
          <w:snapToGrid w:val="0"/>
        </w:rPr>
        <w:t>tionsverket ansvarar för informationsfrågor till invandrare och flyktingar. Förändringar av anslaget återfinns inom utgiftsområde 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4A97" w:rsidRPr="007254ED">
        <w:tblPrEx>
          <w:tblCellMar>
            <w:top w:w="0" w:type="dxa"/>
            <w:bottom w:w="0" w:type="dxa"/>
          </w:tblCellMar>
        </w:tblPrEx>
        <w:trPr>
          <w:cantSplit/>
        </w:trPr>
        <w:tc>
          <w:tcPr>
            <w:tcW w:w="3046" w:type="dxa"/>
          </w:tcPr>
          <w:p w:rsidR="004B4A97" w:rsidRPr="007254ED" w:rsidRDefault="004B4A97" w:rsidP="004B4A97">
            <w:pPr>
              <w:pStyle w:val="UnderskriftDatum"/>
              <w:spacing w:before="240"/>
            </w:pPr>
            <w:r w:rsidRPr="007254ED">
              <w:t>Stockholm den 5 oktober 2005</w:t>
            </w:r>
          </w:p>
        </w:tc>
        <w:tc>
          <w:tcPr>
            <w:tcW w:w="3047" w:type="dxa"/>
          </w:tcPr>
          <w:p w:rsidR="004B4A97" w:rsidRPr="007254ED" w:rsidRDefault="004B4A97" w:rsidP="004B4A97">
            <w:pPr>
              <w:pStyle w:val="Underskrifter"/>
              <w:spacing w:before="240"/>
            </w:pP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Sven Brus (kd)</w:t>
            </w:r>
          </w:p>
        </w:tc>
        <w:tc>
          <w:tcPr>
            <w:tcW w:w="3047" w:type="dxa"/>
          </w:tcPr>
          <w:p w:rsidR="004B4A97" w:rsidRPr="007254ED" w:rsidRDefault="004B4A97" w:rsidP="004B4A97">
            <w:pPr>
              <w:pStyle w:val="Underskrifter"/>
            </w:pP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Inger Davidson (kd)</w:t>
            </w:r>
          </w:p>
        </w:tc>
        <w:tc>
          <w:tcPr>
            <w:tcW w:w="3047" w:type="dxa"/>
          </w:tcPr>
          <w:p w:rsidR="004B4A97" w:rsidRPr="007254ED" w:rsidRDefault="004B4A97" w:rsidP="004B4A97">
            <w:pPr>
              <w:pStyle w:val="Underskrifter"/>
            </w:pPr>
            <w:r w:rsidRPr="007254ED">
              <w:t>Chatrine Pålsson (kd)</w:t>
            </w: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Ulrik Lindgren (kd)</w:t>
            </w:r>
          </w:p>
        </w:tc>
        <w:tc>
          <w:tcPr>
            <w:tcW w:w="3047" w:type="dxa"/>
          </w:tcPr>
          <w:p w:rsidR="004B4A97" w:rsidRPr="007254ED" w:rsidRDefault="004B4A97" w:rsidP="004B4A97">
            <w:pPr>
              <w:pStyle w:val="Underskrifter"/>
            </w:pPr>
            <w:r w:rsidRPr="007254ED">
              <w:t>Rosita Runegrund (kd)</w:t>
            </w: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Kenneth Lantz (kd)</w:t>
            </w:r>
          </w:p>
        </w:tc>
        <w:tc>
          <w:tcPr>
            <w:tcW w:w="3047" w:type="dxa"/>
          </w:tcPr>
          <w:p w:rsidR="004B4A97" w:rsidRPr="007254ED" w:rsidRDefault="004B4A97" w:rsidP="004B4A97">
            <w:pPr>
              <w:pStyle w:val="Underskrifter"/>
            </w:pPr>
            <w:r w:rsidRPr="007254ED">
              <w:t>Torsten Lindström (kd)</w:t>
            </w: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Gunilla Tjernberg (kd)</w:t>
            </w:r>
          </w:p>
        </w:tc>
        <w:tc>
          <w:tcPr>
            <w:tcW w:w="3047" w:type="dxa"/>
          </w:tcPr>
          <w:p w:rsidR="004B4A97" w:rsidRPr="007254ED" w:rsidRDefault="004B4A97" w:rsidP="004B4A97">
            <w:pPr>
              <w:pStyle w:val="Underskrifter"/>
            </w:pPr>
            <w:r w:rsidRPr="007254ED">
              <w:t>Dan Kihlström (kd)</w:t>
            </w:r>
          </w:p>
        </w:tc>
      </w:tr>
      <w:tr w:rsidR="004B4A97" w:rsidRPr="007254ED">
        <w:tblPrEx>
          <w:tblCellMar>
            <w:top w:w="0" w:type="dxa"/>
            <w:bottom w:w="0" w:type="dxa"/>
          </w:tblCellMar>
        </w:tblPrEx>
        <w:trPr>
          <w:cantSplit/>
        </w:trPr>
        <w:tc>
          <w:tcPr>
            <w:tcW w:w="3046" w:type="dxa"/>
          </w:tcPr>
          <w:p w:rsidR="004B4A97" w:rsidRPr="007254ED" w:rsidRDefault="004B4A97" w:rsidP="004B4A97">
            <w:pPr>
              <w:pStyle w:val="Underskrifter"/>
            </w:pPr>
            <w:r w:rsidRPr="007254ED">
              <w:t>Olle Sandahl (kd)</w:t>
            </w:r>
          </w:p>
        </w:tc>
        <w:tc>
          <w:tcPr>
            <w:tcW w:w="3047" w:type="dxa"/>
          </w:tcPr>
          <w:p w:rsidR="004B4A97" w:rsidRPr="007254ED" w:rsidRDefault="004B4A97" w:rsidP="004B4A97">
            <w:pPr>
              <w:pStyle w:val="Underskrifter"/>
            </w:pPr>
          </w:p>
        </w:tc>
      </w:tr>
    </w:tbl>
    <w:p w:rsidR="00E84F25" w:rsidRPr="007254ED" w:rsidRDefault="00E84F25" w:rsidP="004B4A97">
      <w:pPr>
        <w:pStyle w:val="Normaltindrag"/>
      </w:pPr>
    </w:p>
    <w:sectPr w:rsidR="00E84F25" w:rsidRPr="007254ED" w:rsidSect="004B4A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860" w:rsidRPr="007254ED" w:rsidRDefault="00461860">
      <w:r w:rsidRPr="007254ED">
        <w:separator/>
      </w:r>
    </w:p>
  </w:endnote>
  <w:endnote w:type="continuationSeparator" w:id="0">
    <w:p w:rsidR="00461860" w:rsidRPr="007254ED" w:rsidRDefault="00461860">
      <w:r w:rsidRPr="007254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7254ED" w:rsidP="004B4A97">
    <w:pPr>
      <w:pStyle w:val="Sidfot"/>
    </w:pPr>
    <w:r w:rsidRPr="007254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173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38" w:rsidRDefault="005C4C38">
                          <w:pPr>
                            <w:pStyle w:val="NormalS5sidnrV"/>
                          </w:pPr>
                          <w:r>
                            <w:fldChar w:fldCharType="begin"/>
                          </w:r>
                          <w:r>
                            <w:instrText xml:space="preserve"> PAGE *\charformat</w:instrText>
                          </w:r>
                          <w:r>
                            <w:fldChar w:fldCharType="separate"/>
                          </w:r>
                          <w:r w:rsidR="00D923E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C38" w:rsidRDefault="005C4C38">
                    <w:pPr>
                      <w:pStyle w:val="NormalS5sidnrV"/>
                    </w:pPr>
                    <w:r>
                      <w:fldChar w:fldCharType="begin"/>
                    </w:r>
                    <w:r>
                      <w:instrText xml:space="preserve"> PAGE *\charformat</w:instrText>
                    </w:r>
                    <w:r>
                      <w:fldChar w:fldCharType="separate"/>
                    </w:r>
                    <w:r w:rsidR="00D923E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7254ED" w:rsidP="004B4A97">
    <w:pPr>
      <w:pStyle w:val="Sidfot"/>
    </w:pPr>
    <w:r w:rsidRPr="007254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678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38" w:rsidRDefault="005C4C38">
                          <w:pPr>
                            <w:pStyle w:val="NormalS5sidnrH"/>
                            <w:ind w:right="0"/>
                          </w:pPr>
                          <w:r>
                            <w:fldChar w:fldCharType="begin"/>
                          </w:r>
                          <w:r>
                            <w:instrText xml:space="preserve"> PAGE *\charformat</w:instrText>
                          </w:r>
                          <w:r>
                            <w:fldChar w:fldCharType="separate"/>
                          </w:r>
                          <w:r w:rsidR="00D923E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C38" w:rsidRDefault="005C4C38">
                    <w:pPr>
                      <w:pStyle w:val="NormalS5sidnrH"/>
                      <w:ind w:right="0"/>
                    </w:pPr>
                    <w:r>
                      <w:fldChar w:fldCharType="begin"/>
                    </w:r>
                    <w:r>
                      <w:instrText xml:space="preserve"> PAGE *\charformat</w:instrText>
                    </w:r>
                    <w:r>
                      <w:fldChar w:fldCharType="separate"/>
                    </w:r>
                    <w:r w:rsidR="00D923E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7254ED" w:rsidP="004B4A97">
    <w:pPr>
      <w:pStyle w:val="Sidfot"/>
    </w:pPr>
    <w:r w:rsidRPr="007254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005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38" w:rsidRDefault="005C4C38">
                          <w:pPr>
                            <w:pStyle w:val="NormalS5sidnrH"/>
                            <w:ind w:right="0"/>
                          </w:pPr>
                          <w:r>
                            <w:fldChar w:fldCharType="begin"/>
                          </w:r>
                          <w:r>
                            <w:instrText xml:space="preserve"> PAGE *\charformat</w:instrText>
                          </w:r>
                          <w:r>
                            <w:fldChar w:fldCharType="separate"/>
                          </w:r>
                          <w:r w:rsidR="00D923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C38" w:rsidRDefault="005C4C38">
                    <w:pPr>
                      <w:pStyle w:val="NormalS5sidnrH"/>
                      <w:ind w:right="0"/>
                    </w:pPr>
                    <w:r>
                      <w:fldChar w:fldCharType="begin"/>
                    </w:r>
                    <w:r>
                      <w:instrText xml:space="preserve"> PAGE *\charformat</w:instrText>
                    </w:r>
                    <w:r>
                      <w:fldChar w:fldCharType="separate"/>
                    </w:r>
                    <w:r w:rsidR="00D923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860" w:rsidRPr="007254ED" w:rsidRDefault="00461860" w:rsidP="004017EB">
      <w:pPr>
        <w:pStyle w:val="Sidfot"/>
      </w:pPr>
    </w:p>
  </w:footnote>
  <w:footnote w:type="continuationSeparator" w:id="0">
    <w:p w:rsidR="00461860" w:rsidRPr="007254ED" w:rsidRDefault="00461860">
      <w:r w:rsidRPr="007254ED">
        <w:continuationSeparator/>
      </w:r>
    </w:p>
  </w:footnote>
  <w:footnote w:id="1">
    <w:p w:rsidR="005C4C38" w:rsidRPr="007254ED" w:rsidRDefault="005C4C38" w:rsidP="005A2FBF">
      <w:pPr>
        <w:pStyle w:val="Fotnotstext"/>
      </w:pPr>
      <w:r w:rsidRPr="007254ED">
        <w:rPr>
          <w:rStyle w:val="Fotnotsreferens"/>
        </w:rPr>
        <w:footnoteRef/>
      </w:r>
      <w:r w:rsidRPr="007254ED">
        <w:t> RiR 2005:5 Från invandrarpolitik till invandrarpolitik. 2005/05:RRS2 Riksrevisionens styrelses framställning om styrningen av integrationspolit</w:t>
      </w:r>
      <w:r w:rsidRPr="007254ED">
        <w:t>i</w:t>
      </w:r>
      <w:r w:rsidRPr="007254ED">
        <w:t>ken.</w:t>
      </w:r>
    </w:p>
  </w:footnote>
  <w:footnote w:id="2">
    <w:p w:rsidR="005C4C38" w:rsidRPr="007254ED" w:rsidRDefault="005C4C38" w:rsidP="00C22B92">
      <w:pPr>
        <w:pStyle w:val="Fotnotstext"/>
      </w:pPr>
      <w:r w:rsidRPr="007254ED">
        <w:rPr>
          <w:rStyle w:val="Fotnotsreferens"/>
        </w:rPr>
        <w:footnoteRef/>
      </w:r>
      <w:r w:rsidRPr="007254ED">
        <w:t xml:space="preserve"> Rapport Integration 2002</w:t>
      </w:r>
      <w:r w:rsidR="00D923E0" w:rsidRPr="007254ED">
        <w:t>.</w:t>
      </w:r>
    </w:p>
  </w:footnote>
  <w:footnote w:id="3">
    <w:p w:rsidR="005C4C38" w:rsidRPr="007254ED" w:rsidRDefault="005C4C38" w:rsidP="00C22B92">
      <w:pPr>
        <w:pStyle w:val="Fotnotstext"/>
      </w:pPr>
      <w:r w:rsidRPr="007254ED">
        <w:rPr>
          <w:rStyle w:val="Fotnotsreferens"/>
        </w:rPr>
        <w:footnoteRef/>
      </w:r>
      <w:r w:rsidRPr="007254ED">
        <w:t xml:space="preserve"> </w:t>
      </w:r>
      <w:r w:rsidRPr="007254ED">
        <w:rPr>
          <w:i/>
        </w:rPr>
        <w:t>Fler språk – fler möjligheter</w:t>
      </w:r>
      <w:r w:rsidRPr="007254ED">
        <w:t>, Skolverket, 2002.</w:t>
      </w:r>
    </w:p>
  </w:footnote>
  <w:footnote w:id="4">
    <w:p w:rsidR="005C4C38" w:rsidRPr="007254ED" w:rsidRDefault="005C4C38" w:rsidP="00C22B92">
      <w:pPr>
        <w:pStyle w:val="Fotnotstext"/>
      </w:pPr>
      <w:r w:rsidRPr="007254ED">
        <w:rPr>
          <w:rStyle w:val="Fotnotsreferens"/>
        </w:rPr>
        <w:footnoteRef/>
      </w:r>
      <w:r w:rsidRPr="007254ED">
        <w:t xml:space="preserve"> Högskolan i Kalmar. Dan Olof Rooth samt Växjö univsersitet. Håkan Locking.</w:t>
      </w:r>
    </w:p>
  </w:footnote>
  <w:footnote w:id="5">
    <w:p w:rsidR="005C4C38" w:rsidRPr="007254ED" w:rsidRDefault="005C4C38" w:rsidP="00EB1360">
      <w:pPr>
        <w:pStyle w:val="Fotnotstext"/>
        <w:spacing w:before="0"/>
      </w:pPr>
      <w:r w:rsidRPr="007254ED">
        <w:rPr>
          <w:rStyle w:val="Fotnotsreferens"/>
          <w:b/>
          <w:sz w:val="20"/>
          <w:szCs w:val="20"/>
        </w:rPr>
        <w:footnoteRef/>
      </w:r>
      <w:r w:rsidRPr="007254ED">
        <w:t xml:space="preserve"> NKI-brukarundersökning. Integrationsverket. 2004.</w:t>
      </w:r>
    </w:p>
  </w:footnote>
  <w:footnote w:id="6">
    <w:p w:rsidR="005C4C38" w:rsidRPr="007254ED" w:rsidRDefault="005C4C38" w:rsidP="00C22B92">
      <w:pPr>
        <w:pStyle w:val="Fotnotstext"/>
      </w:pPr>
      <w:r w:rsidRPr="007254ED">
        <w:rPr>
          <w:rStyle w:val="Fotnotsreferens"/>
        </w:rPr>
        <w:footnoteRef/>
      </w:r>
      <w:r w:rsidRPr="007254ED">
        <w:t xml:space="preserve"> Rapport Integration 2003. Integrationsverket.</w:t>
      </w:r>
    </w:p>
  </w:footnote>
  <w:footnote w:id="7">
    <w:p w:rsidR="005C4C38" w:rsidRPr="007254ED" w:rsidRDefault="005C4C38" w:rsidP="005C4C38">
      <w:pPr>
        <w:pStyle w:val="Fotnotstext"/>
        <w:spacing w:before="0"/>
      </w:pPr>
      <w:r w:rsidRPr="007254ED">
        <w:rPr>
          <w:rStyle w:val="Fotnotsreferens"/>
        </w:rPr>
        <w:footnoteRef/>
      </w:r>
      <w:r w:rsidRPr="007254ED">
        <w:t xml:space="preserve"> Migration och integration – om framtidens arbetsmarknad – bilaga 4 till LU 2003/04 SOU 2004:73.</w:t>
      </w:r>
    </w:p>
  </w:footnote>
  <w:footnote w:id="8">
    <w:p w:rsidR="005C4C38" w:rsidRPr="007254ED" w:rsidRDefault="005C4C38" w:rsidP="00C22B92">
      <w:pPr>
        <w:pStyle w:val="Fotnotstext"/>
      </w:pPr>
      <w:r w:rsidRPr="007254ED">
        <w:rPr>
          <w:rStyle w:val="Fotnotsreferens"/>
        </w:rPr>
        <w:footnoteRef/>
      </w:r>
      <w:r w:rsidRPr="007254ED">
        <w:t xml:space="preserve"> Vilhelmsson, R. 2000, och Schröder, L. &amp; Vilhelmsson, R. 1998/Migration och integration – om framtidens arbetsmarknad – bilaga 4 till LU 2003/04 SOU 2004:73.</w:t>
      </w:r>
    </w:p>
  </w:footnote>
  <w:footnote w:id="9">
    <w:p w:rsidR="005C4C38" w:rsidRPr="007254ED" w:rsidRDefault="005C4C38" w:rsidP="00C22B92">
      <w:pPr>
        <w:pStyle w:val="Fotnotstext"/>
      </w:pPr>
      <w:r w:rsidRPr="007254ED">
        <w:rPr>
          <w:rStyle w:val="Fotnotsreferens"/>
        </w:rPr>
        <w:footnoteRef/>
      </w:r>
      <w:r w:rsidRPr="007254ED">
        <w:t xml:space="preserve"> Migration och integration – framtidens arbetsmarknad – bilaga 4 till LU 2003/04 SOU 2004:73/Rapport Integration 2002 och 2003. Integration</w:t>
      </w:r>
      <w:r w:rsidRPr="007254ED">
        <w:t>s</w:t>
      </w:r>
      <w:r w:rsidRPr="007254ED">
        <w:t>verket.</w:t>
      </w:r>
    </w:p>
  </w:footnote>
  <w:footnote w:id="10">
    <w:p w:rsidR="005C4C38" w:rsidRPr="007254ED" w:rsidRDefault="005C4C38" w:rsidP="005C4C38">
      <w:pPr>
        <w:pStyle w:val="Fotnotstext"/>
        <w:spacing w:before="0"/>
      </w:pPr>
      <w:r w:rsidRPr="007254ED">
        <w:rPr>
          <w:rStyle w:val="Fotnotsreferens"/>
        </w:rPr>
        <w:footnoteRef/>
      </w:r>
      <w:r w:rsidRPr="007254ED">
        <w:t xml:space="preserve"> År 2004. Nuteks hemsida.</w:t>
      </w:r>
    </w:p>
  </w:footnote>
  <w:footnote w:id="11">
    <w:p w:rsidR="005C4C38" w:rsidRPr="007254ED" w:rsidRDefault="005C4C38" w:rsidP="005C4C38">
      <w:pPr>
        <w:pStyle w:val="Fotnotstext"/>
        <w:spacing w:before="0"/>
        <w:rPr>
          <w:rStyle w:val="FotnotstextChar"/>
        </w:rPr>
      </w:pPr>
      <w:r w:rsidRPr="007254ED">
        <w:rPr>
          <w:rStyle w:val="Fotnotsreferens"/>
        </w:rPr>
        <w:footnoteRef/>
      </w:r>
      <w:r w:rsidRPr="007254ED">
        <w:t xml:space="preserve"> </w:t>
      </w:r>
      <w:r w:rsidRPr="007254ED">
        <w:rPr>
          <w:rStyle w:val="FotnotstextChar"/>
        </w:rPr>
        <w:t xml:space="preserve">Professor Anders </w:t>
      </w:r>
      <w:r w:rsidRPr="007254ED">
        <w:t>Lange</w:t>
      </w:r>
      <w:r w:rsidRPr="007254ED">
        <w:rPr>
          <w:rStyle w:val="FotnotstextChar"/>
        </w:rPr>
        <w:t xml:space="preserve"> vid CEIFO, Stockholms universitet, på uppdrag av Nutek, In</w:t>
      </w:r>
      <w:r w:rsidRPr="007254ED">
        <w:rPr>
          <w:rStyle w:val="FotnotstextChar"/>
        </w:rPr>
        <w:softHyphen/>
        <w:t>te</w:t>
      </w:r>
      <w:r w:rsidRPr="007254ED">
        <w:rPr>
          <w:rStyle w:val="FotnotstextChar"/>
        </w:rPr>
        <w:t>g</w:t>
      </w:r>
      <w:r w:rsidRPr="007254ED">
        <w:rPr>
          <w:rStyle w:val="FotnotstextChar"/>
        </w:rPr>
        <w:t>rationsverket och Almi Företagspartner AB. Infonr: 002-2005.</w:t>
      </w:r>
    </w:p>
    <w:p w:rsidR="005C4C38" w:rsidRPr="007254ED" w:rsidRDefault="005C4C38" w:rsidP="000320C5">
      <w:pPr>
        <w:pStyle w:val="Fotnotstext"/>
      </w:pPr>
    </w:p>
  </w:footnote>
  <w:footnote w:id="12">
    <w:p w:rsidR="005C4C38" w:rsidRPr="007254ED" w:rsidRDefault="005C4C38">
      <w:pPr>
        <w:pStyle w:val="Fotnotstext"/>
      </w:pPr>
      <w:r w:rsidRPr="007254ED">
        <w:rPr>
          <w:rStyle w:val="Fotnotsreferens"/>
        </w:rPr>
        <w:footnoteRef/>
      </w:r>
      <w:r w:rsidRPr="007254ED">
        <w:t xml:space="preserve"> SOU 2005:41 ”Bortom Vi och Dom” samt SOU 2005:56 ”Det blågula glashuset – stru</w:t>
      </w:r>
      <w:r w:rsidRPr="007254ED">
        <w:t>k</w:t>
      </w:r>
      <w:r w:rsidRPr="007254ED">
        <w:t>turell diskriminering i Sverige”.</w:t>
      </w:r>
    </w:p>
  </w:footnote>
  <w:footnote w:id="13">
    <w:p w:rsidR="005C4C38" w:rsidRPr="007254ED" w:rsidRDefault="005C4C38" w:rsidP="00C22B92">
      <w:pPr>
        <w:pStyle w:val="Fotnotstext"/>
      </w:pPr>
      <w:r w:rsidRPr="007254ED">
        <w:rPr>
          <w:rStyle w:val="Fotnotsreferens"/>
        </w:rPr>
        <w:footnoteRef/>
      </w:r>
      <w:r w:rsidRPr="007254ED">
        <w:t xml:space="preserve"> Migration och integration – om framtidens arbetsmarknad – bilaga 4 till LU 2003/04 SOU 2004:73.</w:t>
      </w:r>
    </w:p>
  </w:footnote>
  <w:footnote w:id="14">
    <w:p w:rsidR="005C4C38" w:rsidRPr="007254ED" w:rsidRDefault="005C4C38" w:rsidP="005C4C38">
      <w:pPr>
        <w:pStyle w:val="Fotnotstext"/>
        <w:spacing w:before="0"/>
      </w:pPr>
      <w:r w:rsidRPr="007254ED">
        <w:rPr>
          <w:rStyle w:val="Fotnotsreferens"/>
        </w:rPr>
        <w:footnoteRef/>
      </w:r>
      <w:r w:rsidRPr="007254ED">
        <w:t xml:space="preserve"> Enligt budgetpropositionen 2005/06:1 UO8, s. 30.</w:t>
      </w:r>
    </w:p>
  </w:footnote>
  <w:footnote w:id="15">
    <w:p w:rsidR="005C4C38" w:rsidRPr="007254ED" w:rsidRDefault="005C4C38" w:rsidP="00C22B92">
      <w:pPr>
        <w:pStyle w:val="Fotnotstext"/>
      </w:pPr>
      <w:r w:rsidRPr="007254ED">
        <w:rPr>
          <w:rStyle w:val="Fotnotsreferens"/>
        </w:rPr>
        <w:footnoteRef/>
      </w:r>
      <w:r w:rsidRPr="007254ED">
        <w:t xml:space="preserve"> Invandrare och myndigheter – möten som hjälper eller stjälper? </w:t>
      </w:r>
    </w:p>
  </w:footnote>
  <w:footnote w:id="16">
    <w:p w:rsidR="005C4C38" w:rsidRPr="007254ED" w:rsidRDefault="005C4C38" w:rsidP="005C4C38">
      <w:pPr>
        <w:pStyle w:val="Fotnotstext"/>
        <w:spacing w:before="0"/>
      </w:pPr>
      <w:r w:rsidRPr="007254ED">
        <w:rPr>
          <w:rStyle w:val="Fotnotsreferens"/>
        </w:rPr>
        <w:footnoteRef/>
      </w:r>
      <w:r w:rsidRPr="007254ED">
        <w:t xml:space="preserve"> Franzén, E.C. 1999 och Carlsson, A. 2000.</w:t>
      </w:r>
    </w:p>
  </w:footnote>
  <w:footnote w:id="17">
    <w:p w:rsidR="005C4C38" w:rsidRPr="007254ED" w:rsidRDefault="005C4C38" w:rsidP="005C4C38">
      <w:pPr>
        <w:pStyle w:val="Fotnotstext"/>
        <w:spacing w:before="0"/>
      </w:pPr>
      <w:r w:rsidRPr="007254ED">
        <w:rPr>
          <w:rStyle w:val="Fotnotsreferens"/>
        </w:rPr>
        <w:footnoteRef/>
      </w:r>
      <w:r w:rsidRPr="007254ED">
        <w:t xml:space="preserve"> Hertzberg, F. 2003.</w:t>
      </w:r>
    </w:p>
  </w:footnote>
  <w:footnote w:id="18">
    <w:p w:rsidR="005C4C38" w:rsidRPr="007254ED" w:rsidRDefault="005C4C38" w:rsidP="00C22B92">
      <w:pPr>
        <w:pStyle w:val="Fotnotstext"/>
      </w:pPr>
      <w:r w:rsidRPr="007254ED">
        <w:rPr>
          <w:rStyle w:val="Fotnotsreferens"/>
        </w:rPr>
        <w:footnoteRef/>
      </w:r>
      <w:r w:rsidRPr="007254ED">
        <w:t xml:space="preserve"> Dagens Nyheter. ”På tvärs mot integrationspolitiken: Flyktingar i sto</w:t>
      </w:r>
      <w:r w:rsidRPr="007254ED">
        <w:t>r</w:t>
      </w:r>
      <w:r w:rsidRPr="007254ED">
        <w:t>städer klarar sig bäst” 2001-09-26.</w:t>
      </w:r>
    </w:p>
  </w:footnote>
  <w:footnote w:id="19">
    <w:p w:rsidR="005C4C38" w:rsidRPr="007254ED" w:rsidRDefault="005C4C38" w:rsidP="00C22B92">
      <w:pPr>
        <w:pStyle w:val="Fotnotstext"/>
      </w:pPr>
      <w:r w:rsidRPr="007254ED">
        <w:rPr>
          <w:rStyle w:val="Fotnotsreferens"/>
        </w:rPr>
        <w:footnoteRef/>
      </w:r>
      <w:r w:rsidRPr="007254ED">
        <w:t xml:space="preserve"> Migration och integration – om framtidens arbetsmarknad – bilaga 4 till LU 2003/04 SOU 2004:73.</w:t>
      </w:r>
    </w:p>
  </w:footnote>
  <w:footnote w:id="20">
    <w:p w:rsidR="005C4C38" w:rsidRPr="007254ED" w:rsidRDefault="005C4C38" w:rsidP="00C22B92">
      <w:pPr>
        <w:pStyle w:val="Fotnotstext"/>
      </w:pPr>
      <w:r w:rsidRPr="007254ED">
        <w:rPr>
          <w:rStyle w:val="Fotnotsreferens"/>
        </w:rPr>
        <w:footnoteRef/>
      </w:r>
      <w:r w:rsidRPr="007254ED">
        <w:t xml:space="preserve"> Dagens Nyheter ”Integrationsverket måste läggas ned”. 1998-10-19. Hedi Bel Habibi. Fil. dr. Integrationsverket.</w:t>
      </w:r>
    </w:p>
  </w:footnote>
  <w:footnote w:id="21">
    <w:p w:rsidR="005C4C38" w:rsidRPr="007254ED" w:rsidRDefault="005C4C38" w:rsidP="005C4C38">
      <w:pPr>
        <w:pStyle w:val="Fotnotstext"/>
        <w:spacing w:before="0"/>
      </w:pPr>
      <w:r w:rsidRPr="007254ED">
        <w:rPr>
          <w:rStyle w:val="Fotnotsreferens"/>
        </w:rPr>
        <w:footnoteRef/>
      </w:r>
      <w:r w:rsidRPr="007254ED">
        <w:t xml:space="preserve"> Riksdagens revisorer. Rapport 2002/03:16 ”Främja och förklara – kan Integrationsverket förändra?”</w:t>
      </w:r>
    </w:p>
  </w:footnote>
  <w:footnote w:id="22">
    <w:p w:rsidR="005C4C38" w:rsidRPr="007254ED" w:rsidRDefault="005C4C38" w:rsidP="005C4C38">
      <w:pPr>
        <w:pStyle w:val="Fotnotstext"/>
        <w:spacing w:before="0"/>
      </w:pPr>
      <w:r w:rsidRPr="007254ED">
        <w:rPr>
          <w:rStyle w:val="Fotnotsreferens"/>
        </w:rPr>
        <w:footnoteRef/>
      </w:r>
      <w:r w:rsidRPr="007254ED">
        <w:t xml:space="preserve"> Riksdagens revisorer. Rapport 2002/03:16 ”Främja och förklara – kan Integrationsverket förändra?”</w:t>
      </w:r>
    </w:p>
  </w:footnote>
  <w:footnote w:id="23">
    <w:p w:rsidR="005C4C38" w:rsidRPr="007254ED" w:rsidRDefault="005C4C38">
      <w:pPr>
        <w:pStyle w:val="Fotnotstext"/>
      </w:pPr>
      <w:r w:rsidRPr="007254ED">
        <w:rPr>
          <w:rStyle w:val="Fotnotsreferens"/>
        </w:rPr>
        <w:footnoteRef/>
      </w:r>
      <w:r w:rsidRPr="007254ED">
        <w:t xml:space="preserve"> 2005/06:RRS2 Riksrevisionens styrelses framställning om styrningen av integrationspol</w:t>
      </w:r>
      <w:r w:rsidRPr="007254ED">
        <w:t>i</w:t>
      </w:r>
      <w:r w:rsidRPr="007254ED">
        <w:t>tiken.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7254ED" w:rsidP="004B4A97">
    <w:pPr>
      <w:pStyle w:val="Sidhuvud"/>
    </w:pPr>
    <w:r w:rsidRPr="007254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615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38" w:rsidRDefault="005C4C38">
                          <w:pPr>
                            <w:pStyle w:val="KantRubrikS5V"/>
                          </w:pPr>
                          <w:r>
                            <w:fldChar w:fldCharType="begin"/>
                          </w:r>
                          <w:r>
                            <w:instrText xml:space="preserve"> DOCPROPERTY "YearUser" *\charformat </w:instrText>
                          </w:r>
                          <w:r>
                            <w:fldChar w:fldCharType="separate"/>
                          </w:r>
                          <w:r w:rsidR="00D923E0">
                            <w:t>2005/06</w:t>
                          </w:r>
                          <w:r>
                            <w:fldChar w:fldCharType="end"/>
                          </w:r>
                          <w:r>
                            <w:t>:</w:t>
                          </w:r>
                          <w:r>
                            <w:fldChar w:fldCharType="begin"/>
                          </w:r>
                          <w:r>
                            <w:instrText xml:space="preserve"> DOCPROPERTY "Motionsnummer" *\charformat </w:instrText>
                          </w:r>
                          <w:r>
                            <w:fldChar w:fldCharType="separate"/>
                          </w:r>
                          <w:r w:rsidR="00D923E0">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C38" w:rsidRDefault="005C4C38">
                    <w:pPr>
                      <w:pStyle w:val="KantRubrikS5V"/>
                    </w:pPr>
                    <w:r>
                      <w:fldChar w:fldCharType="begin"/>
                    </w:r>
                    <w:r>
                      <w:instrText xml:space="preserve"> DOCPROPERTY "YearUser" *\charformat </w:instrText>
                    </w:r>
                    <w:r>
                      <w:fldChar w:fldCharType="separate"/>
                    </w:r>
                    <w:r w:rsidR="00D923E0">
                      <w:t>2005/06</w:t>
                    </w:r>
                    <w:r>
                      <w:fldChar w:fldCharType="end"/>
                    </w:r>
                    <w:r>
                      <w:t>:</w:t>
                    </w:r>
                    <w:r>
                      <w:fldChar w:fldCharType="begin"/>
                    </w:r>
                    <w:r>
                      <w:instrText xml:space="preserve"> DOCPROPERTY "Motionsnummer" *\charformat </w:instrText>
                    </w:r>
                    <w:r>
                      <w:fldChar w:fldCharType="separate"/>
                    </w:r>
                    <w:r w:rsidR="00D923E0">
                      <w:t>Sf389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7254ED" w:rsidP="004B4A97">
    <w:pPr>
      <w:pStyle w:val="Sidhuvud"/>
    </w:pPr>
    <w:r w:rsidRPr="007254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60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C38" w:rsidRDefault="005C4C38">
                          <w:pPr>
                            <w:pStyle w:val="KantRubrikS5H"/>
                            <w:ind w:right="0"/>
                          </w:pPr>
                          <w:r>
                            <w:fldChar w:fldCharType="begin"/>
                          </w:r>
                          <w:r>
                            <w:instrText xml:space="preserve"> DOCPROPERTY "YearUser" *\charformat </w:instrText>
                          </w:r>
                          <w:r>
                            <w:fldChar w:fldCharType="separate"/>
                          </w:r>
                          <w:r w:rsidR="00D923E0">
                            <w:t>2005/06</w:t>
                          </w:r>
                          <w:r>
                            <w:fldChar w:fldCharType="end"/>
                          </w:r>
                          <w:r>
                            <w:t>:</w:t>
                          </w:r>
                          <w:r>
                            <w:fldChar w:fldCharType="begin"/>
                          </w:r>
                          <w:r>
                            <w:instrText xml:space="preserve"> DOCPROPERTY "Motionsnummer" *\charformat </w:instrText>
                          </w:r>
                          <w:r>
                            <w:fldChar w:fldCharType="separate"/>
                          </w:r>
                          <w:r w:rsidR="00D923E0">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C38" w:rsidRDefault="005C4C38">
                    <w:pPr>
                      <w:pStyle w:val="KantRubrikS5H"/>
                      <w:ind w:right="0"/>
                    </w:pPr>
                    <w:r>
                      <w:fldChar w:fldCharType="begin"/>
                    </w:r>
                    <w:r>
                      <w:instrText xml:space="preserve"> DOCPROPERTY "YearUser" *\charformat </w:instrText>
                    </w:r>
                    <w:r>
                      <w:fldChar w:fldCharType="separate"/>
                    </w:r>
                    <w:r w:rsidR="00D923E0">
                      <w:t>2005/06</w:t>
                    </w:r>
                    <w:r>
                      <w:fldChar w:fldCharType="end"/>
                    </w:r>
                    <w:r>
                      <w:t>:</w:t>
                    </w:r>
                    <w:r>
                      <w:fldChar w:fldCharType="begin"/>
                    </w:r>
                    <w:r>
                      <w:instrText xml:space="preserve"> DOCPROPERTY "Motionsnummer" *\charformat </w:instrText>
                    </w:r>
                    <w:r>
                      <w:fldChar w:fldCharType="separate"/>
                    </w:r>
                    <w:r w:rsidR="00D923E0">
                      <w:t>Sf389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38" w:rsidRPr="007254ED" w:rsidRDefault="005C4C38">
    <w:pPr>
      <w:pStyle w:val="FSHNormal"/>
      <w:tabs>
        <w:tab w:val="right" w:pos="5840"/>
      </w:tabs>
    </w:pPr>
    <w:r w:rsidRPr="007254ED">
      <w:br/>
    </w:r>
    <w:r w:rsidRPr="007254ED">
      <w:fldChar w:fldCharType="begin" w:fldLock="1"/>
    </w:r>
    <w:r w:rsidRPr="007254ED">
      <w:instrText xml:space="preserve"> DOCPROPERTY</w:instrText>
    </w:r>
    <w:r w:rsidRPr="007254ED">
      <w:rPr>
        <w:sz w:val="18"/>
      </w:rPr>
      <w:instrText xml:space="preserve"> "YearUser" *\charformat </w:instrText>
    </w:r>
    <w:r w:rsidRPr="007254ED">
      <w:fldChar w:fldCharType="separate"/>
    </w:r>
    <w:r w:rsidR="00D923E0" w:rsidRPr="007254ED">
      <w:t>2005/06</w:t>
    </w:r>
    <w:r w:rsidRPr="007254ED">
      <w:fldChar w:fldCharType="end"/>
    </w:r>
    <w:r w:rsidRPr="007254ED">
      <w:t xml:space="preserve"> </w:t>
    </w:r>
    <w:r w:rsidRPr="007254ED">
      <w:tab/>
      <w:t xml:space="preserve">mnr: </w:t>
    </w:r>
    <w:r w:rsidRPr="007254ED">
      <w:fldChar w:fldCharType="begin" w:fldLock="1"/>
    </w:r>
    <w:r w:rsidRPr="007254ED">
      <w:instrText xml:space="preserve"> DOCPROPERTY</w:instrText>
    </w:r>
    <w:r w:rsidRPr="007254ED">
      <w:rPr>
        <w:sz w:val="18"/>
      </w:rPr>
      <w:instrText xml:space="preserve"> "Motionsnummer" *\charformat </w:instrText>
    </w:r>
    <w:r w:rsidRPr="007254ED">
      <w:fldChar w:fldCharType="separate"/>
    </w:r>
    <w:r w:rsidR="00D923E0" w:rsidRPr="007254ED">
      <w:t>Sf389</w:t>
    </w:r>
    <w:r w:rsidRPr="007254ED">
      <w:fldChar w:fldCharType="end"/>
    </w:r>
    <w:r w:rsidRPr="007254ED">
      <w:br/>
    </w:r>
    <w:r w:rsidRPr="007254ED">
      <w:fldChar w:fldCharType="begin" w:fldLock="1"/>
    </w:r>
    <w:r w:rsidRPr="007254ED">
      <w:instrText xml:space="preserve"> DOCPROPERTY</w:instrText>
    </w:r>
    <w:r w:rsidRPr="007254ED">
      <w:rPr>
        <w:sz w:val="18"/>
      </w:rPr>
      <w:instrText xml:space="preserve"> "Samling" *\charformat </w:instrText>
    </w:r>
    <w:r w:rsidRPr="007254ED">
      <w:fldChar w:fldCharType="end"/>
    </w:r>
    <w:r w:rsidRPr="007254ED">
      <w:tab/>
      <w:t xml:space="preserve">pnr: </w:t>
    </w:r>
    <w:r w:rsidRPr="007254ED">
      <w:fldChar w:fldCharType="begin" w:fldLock="1"/>
    </w:r>
    <w:r w:rsidRPr="007254ED">
      <w:instrText xml:space="preserve"> DOCPROPERTY</w:instrText>
    </w:r>
    <w:r w:rsidRPr="007254ED">
      <w:rPr>
        <w:sz w:val="18"/>
      </w:rPr>
      <w:instrText xml:space="preserve"> "Partinummer" *\charformat </w:instrText>
    </w:r>
    <w:r w:rsidRPr="007254ED">
      <w:fldChar w:fldCharType="separate"/>
    </w:r>
    <w:r w:rsidR="00D923E0" w:rsidRPr="007254ED">
      <w:t>kd395</w:t>
    </w:r>
    <w:r w:rsidRPr="007254ED">
      <w:fldChar w:fldCharType="end"/>
    </w:r>
  </w:p>
  <w:p w:rsidR="005C4C38" w:rsidRPr="007254ED" w:rsidRDefault="005C4C38">
    <w:pPr>
      <w:pStyle w:val="FSHRub1"/>
    </w:pPr>
    <w:r w:rsidRPr="007254ED">
      <w:t>Motion till riksdagen</w:t>
    </w:r>
    <w:r w:rsidRPr="007254ED">
      <w:br/>
    </w:r>
    <w:r w:rsidRPr="007254ED">
      <w:fldChar w:fldCharType="begin" w:fldLock="1"/>
    </w:r>
    <w:r w:rsidRPr="007254ED">
      <w:instrText xml:space="preserve"> DOCPROPERTY "YearUser" *\charformat </w:instrText>
    </w:r>
    <w:r w:rsidRPr="007254ED">
      <w:fldChar w:fldCharType="separate"/>
    </w:r>
    <w:r w:rsidR="00D923E0" w:rsidRPr="007254ED">
      <w:t>2005/06</w:t>
    </w:r>
    <w:r w:rsidRPr="007254ED">
      <w:fldChar w:fldCharType="end"/>
    </w:r>
    <w:r w:rsidRPr="007254ED">
      <w:t>:</w:t>
    </w:r>
    <w:r w:rsidRPr="007254ED">
      <w:fldChar w:fldCharType="begin" w:fldLock="1"/>
    </w:r>
    <w:r w:rsidRPr="007254ED">
      <w:instrText xml:space="preserve"> DOCPROPERTY "Motionsnummer" *\charformat </w:instrText>
    </w:r>
    <w:r w:rsidRPr="007254ED">
      <w:fldChar w:fldCharType="separate"/>
    </w:r>
    <w:r w:rsidR="00D923E0" w:rsidRPr="007254ED">
      <w:t>Sf389</w:t>
    </w:r>
    <w:r w:rsidRPr="007254ED">
      <w:fldChar w:fldCharType="end"/>
    </w:r>
  </w:p>
  <w:p w:rsidR="005C4C38" w:rsidRPr="007254ED" w:rsidRDefault="005C4C38">
    <w:pPr>
      <w:pStyle w:val="FSHNormalS5"/>
    </w:pPr>
    <w:r w:rsidRPr="007254ED">
      <w:fldChar w:fldCharType="begin" w:fldLock="1"/>
    </w:r>
    <w:r w:rsidRPr="007254ED">
      <w:instrText xml:space="preserve"> DOCPROPERTY "MotionarText" *\charformat </w:instrText>
    </w:r>
    <w:r w:rsidRPr="007254ED">
      <w:fldChar w:fldCharType="separate"/>
    </w:r>
    <w:r w:rsidR="00D923E0" w:rsidRPr="007254ED">
      <w:t>av Sven Brus m.fl. (kd)</w:t>
    </w:r>
    <w:r w:rsidRPr="007254ED">
      <w:fldChar w:fldCharType="end"/>
    </w:r>
    <w:r w:rsidRPr="007254ED">
      <w:br/>
    </w:r>
    <w:r w:rsidRPr="007254ED">
      <w:fldChar w:fldCharType="begin" w:fldLock="1"/>
    </w:r>
    <w:r w:rsidRPr="007254ED">
      <w:instrText xml:space="preserve"> DOCPROPERTY "SvarFrasKort" *\charformat </w:instrText>
    </w:r>
    <w:r w:rsidRPr="007254ED">
      <w:fldChar w:fldCharType="end"/>
    </w:r>
  </w:p>
  <w:p w:rsidR="005C4C38" w:rsidRPr="007254ED" w:rsidRDefault="005C4C38">
    <w:pPr>
      <w:pStyle w:val="FSHTitel"/>
    </w:pPr>
    <w:r w:rsidRPr="007254ED">
      <w:fldChar w:fldCharType="begin" w:fldLock="1"/>
    </w:r>
    <w:r w:rsidRPr="007254ED">
      <w:instrText xml:space="preserve"> DOCPROPERTY</w:instrText>
    </w:r>
    <w:r w:rsidRPr="007254ED">
      <w:rPr>
        <w:sz w:val="18"/>
      </w:rPr>
      <w:instrText xml:space="preserve"> "RubrikSvar" *\charformat </w:instrText>
    </w:r>
    <w:r w:rsidRPr="007254ED">
      <w:fldChar w:fldCharType="separate"/>
    </w:r>
    <w:r w:rsidR="00D923E0" w:rsidRPr="007254ED">
      <w:t>Mångfaldspolitik</w:t>
    </w:r>
    <w:r w:rsidRPr="007254ED">
      <w:fldChar w:fldCharType="end"/>
    </w:r>
  </w:p>
  <w:p w:rsidR="005C4C38" w:rsidRPr="007254ED" w:rsidRDefault="005C4C38" w:rsidP="004B4A97">
    <w:pPr>
      <w:pStyle w:val="Normal00"/>
      <w:rPr>
        <w:i/>
      </w:rPr>
    </w:pPr>
    <w:r w:rsidRPr="007254E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746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0E0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EE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425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6E7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44B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E4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83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CD5366"/>
    <w:multiLevelType w:val="multilevel"/>
    <w:tmpl w:val="C71063F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8AB04B7"/>
    <w:multiLevelType w:val="multilevel"/>
    <w:tmpl w:val="CCBE0C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52703B"/>
    <w:multiLevelType w:val="hybridMultilevel"/>
    <w:tmpl w:val="4094D99A"/>
    <w:lvl w:ilvl="0" w:tplc="153AAC8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6BF3C0C"/>
    <w:multiLevelType w:val="multilevel"/>
    <w:tmpl w:val="47E6A1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8766797">
    <w:abstractNumId w:val="16"/>
  </w:num>
  <w:num w:numId="2" w16cid:durableId="372734282">
    <w:abstractNumId w:val="10"/>
  </w:num>
  <w:num w:numId="3" w16cid:durableId="1854567770">
    <w:abstractNumId w:val="13"/>
  </w:num>
  <w:num w:numId="4" w16cid:durableId="1432700258">
    <w:abstractNumId w:val="15"/>
  </w:num>
  <w:num w:numId="5" w16cid:durableId="79645181">
    <w:abstractNumId w:val="8"/>
  </w:num>
  <w:num w:numId="6" w16cid:durableId="828400550">
    <w:abstractNumId w:val="3"/>
  </w:num>
  <w:num w:numId="7" w16cid:durableId="467866061">
    <w:abstractNumId w:val="2"/>
  </w:num>
  <w:num w:numId="8" w16cid:durableId="567424190">
    <w:abstractNumId w:val="1"/>
  </w:num>
  <w:num w:numId="9" w16cid:durableId="488641030">
    <w:abstractNumId w:val="0"/>
  </w:num>
  <w:num w:numId="10" w16cid:durableId="913590990">
    <w:abstractNumId w:val="9"/>
  </w:num>
  <w:num w:numId="11" w16cid:durableId="171185719">
    <w:abstractNumId w:val="7"/>
  </w:num>
  <w:num w:numId="12" w16cid:durableId="1762028028">
    <w:abstractNumId w:val="6"/>
  </w:num>
  <w:num w:numId="13" w16cid:durableId="707146960">
    <w:abstractNumId w:val="5"/>
  </w:num>
  <w:num w:numId="14" w16cid:durableId="1475757640">
    <w:abstractNumId w:val="4"/>
  </w:num>
  <w:num w:numId="15" w16cid:durableId="2116557042">
    <w:abstractNumId w:val="17"/>
  </w:num>
  <w:num w:numId="16" w16cid:durableId="603148532">
    <w:abstractNumId w:val="12"/>
  </w:num>
  <w:num w:numId="17" w16cid:durableId="1468932912">
    <w:abstractNumId w:val="13"/>
    <w:lvlOverride w:ilvl="0">
      <w:startOverride w:val="1"/>
    </w:lvlOverride>
  </w:num>
  <w:num w:numId="18" w16cid:durableId="315185515">
    <w:abstractNumId w:val="13"/>
    <w:lvlOverride w:ilvl="0">
      <w:startOverride w:val="1"/>
    </w:lvlOverride>
  </w:num>
  <w:num w:numId="19" w16cid:durableId="785199067">
    <w:abstractNumId w:val="14"/>
  </w:num>
  <w:num w:numId="20" w16cid:durableId="466355919">
    <w:abstractNumId w:val="15"/>
  </w:num>
  <w:num w:numId="21" w16cid:durableId="1699891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4E564B"/>
    <w:rsid w:val="00022B1E"/>
    <w:rsid w:val="000320C5"/>
    <w:rsid w:val="00037D46"/>
    <w:rsid w:val="0004381F"/>
    <w:rsid w:val="00062FFA"/>
    <w:rsid w:val="00064BC3"/>
    <w:rsid w:val="00066775"/>
    <w:rsid w:val="00072FB9"/>
    <w:rsid w:val="00084BC1"/>
    <w:rsid w:val="000A27C7"/>
    <w:rsid w:val="000E3E21"/>
    <w:rsid w:val="00100531"/>
    <w:rsid w:val="0012113D"/>
    <w:rsid w:val="00140BB3"/>
    <w:rsid w:val="001A0896"/>
    <w:rsid w:val="001A2C69"/>
    <w:rsid w:val="001B5D14"/>
    <w:rsid w:val="001D1CFB"/>
    <w:rsid w:val="001E251D"/>
    <w:rsid w:val="00201DFB"/>
    <w:rsid w:val="00204A63"/>
    <w:rsid w:val="00212FF1"/>
    <w:rsid w:val="00215B02"/>
    <w:rsid w:val="00230193"/>
    <w:rsid w:val="00245885"/>
    <w:rsid w:val="0025068A"/>
    <w:rsid w:val="00265E9E"/>
    <w:rsid w:val="002721BA"/>
    <w:rsid w:val="002818D3"/>
    <w:rsid w:val="00285E90"/>
    <w:rsid w:val="00295CFE"/>
    <w:rsid w:val="002C5BA3"/>
    <w:rsid w:val="002D11A8"/>
    <w:rsid w:val="002D6215"/>
    <w:rsid w:val="002F3111"/>
    <w:rsid w:val="00303F48"/>
    <w:rsid w:val="003651ED"/>
    <w:rsid w:val="0037797B"/>
    <w:rsid w:val="003B04A4"/>
    <w:rsid w:val="003B0E58"/>
    <w:rsid w:val="003C3706"/>
    <w:rsid w:val="003D5EA8"/>
    <w:rsid w:val="003F43DC"/>
    <w:rsid w:val="003F46FA"/>
    <w:rsid w:val="004017EB"/>
    <w:rsid w:val="0040271B"/>
    <w:rsid w:val="0041049D"/>
    <w:rsid w:val="00427480"/>
    <w:rsid w:val="00445271"/>
    <w:rsid w:val="00446B2B"/>
    <w:rsid w:val="0045031D"/>
    <w:rsid w:val="00461860"/>
    <w:rsid w:val="00462FCA"/>
    <w:rsid w:val="004878C9"/>
    <w:rsid w:val="004A0504"/>
    <w:rsid w:val="004A29EC"/>
    <w:rsid w:val="004B4A97"/>
    <w:rsid w:val="004D2F83"/>
    <w:rsid w:val="004E38D9"/>
    <w:rsid w:val="004E564B"/>
    <w:rsid w:val="00501B5A"/>
    <w:rsid w:val="00566530"/>
    <w:rsid w:val="005820C1"/>
    <w:rsid w:val="00591A85"/>
    <w:rsid w:val="005A2FBF"/>
    <w:rsid w:val="005A3ED7"/>
    <w:rsid w:val="005B145B"/>
    <w:rsid w:val="005C4C38"/>
    <w:rsid w:val="005D6B50"/>
    <w:rsid w:val="005E5582"/>
    <w:rsid w:val="00612245"/>
    <w:rsid w:val="00612392"/>
    <w:rsid w:val="00617E96"/>
    <w:rsid w:val="006468DA"/>
    <w:rsid w:val="00695A30"/>
    <w:rsid w:val="006A5CE9"/>
    <w:rsid w:val="007254ED"/>
    <w:rsid w:val="00740D6D"/>
    <w:rsid w:val="00794149"/>
    <w:rsid w:val="007B67A7"/>
    <w:rsid w:val="007C6092"/>
    <w:rsid w:val="008274F9"/>
    <w:rsid w:val="008734FE"/>
    <w:rsid w:val="008C2853"/>
    <w:rsid w:val="00905571"/>
    <w:rsid w:val="00926168"/>
    <w:rsid w:val="00967775"/>
    <w:rsid w:val="00990E2D"/>
    <w:rsid w:val="0099442A"/>
    <w:rsid w:val="009A581B"/>
    <w:rsid w:val="009D3328"/>
    <w:rsid w:val="009E3260"/>
    <w:rsid w:val="00A053C6"/>
    <w:rsid w:val="00A068D2"/>
    <w:rsid w:val="00A75C76"/>
    <w:rsid w:val="00AB62C8"/>
    <w:rsid w:val="00B00B3F"/>
    <w:rsid w:val="00B048C0"/>
    <w:rsid w:val="00B1353B"/>
    <w:rsid w:val="00B13BF0"/>
    <w:rsid w:val="00B17DF7"/>
    <w:rsid w:val="00B51897"/>
    <w:rsid w:val="00B6321C"/>
    <w:rsid w:val="00B80BE8"/>
    <w:rsid w:val="00C1285C"/>
    <w:rsid w:val="00C1368D"/>
    <w:rsid w:val="00C22B92"/>
    <w:rsid w:val="00C27B7D"/>
    <w:rsid w:val="00C37359"/>
    <w:rsid w:val="00CB2702"/>
    <w:rsid w:val="00CF7A43"/>
    <w:rsid w:val="00D1174F"/>
    <w:rsid w:val="00D54363"/>
    <w:rsid w:val="00D842F1"/>
    <w:rsid w:val="00D91BD3"/>
    <w:rsid w:val="00D923E0"/>
    <w:rsid w:val="00DA3612"/>
    <w:rsid w:val="00DB55D4"/>
    <w:rsid w:val="00DC6C70"/>
    <w:rsid w:val="00DE0D02"/>
    <w:rsid w:val="00E121DA"/>
    <w:rsid w:val="00E22893"/>
    <w:rsid w:val="00E30A97"/>
    <w:rsid w:val="00E360DE"/>
    <w:rsid w:val="00E75D28"/>
    <w:rsid w:val="00E84F25"/>
    <w:rsid w:val="00E85438"/>
    <w:rsid w:val="00E86D3B"/>
    <w:rsid w:val="00EA1062"/>
    <w:rsid w:val="00EB1360"/>
    <w:rsid w:val="00EB1AF4"/>
    <w:rsid w:val="00EF2F1C"/>
    <w:rsid w:val="00F3309B"/>
    <w:rsid w:val="00F648B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5C77A8-6A59-4EDB-97F7-D6242A60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B4A97"/>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B4A97"/>
    <w:pPr>
      <w:numPr>
        <w:ilvl w:val="1"/>
      </w:numPr>
      <w:spacing w:before="500" w:line="250" w:lineRule="exact"/>
      <w:outlineLvl w:val="1"/>
    </w:pPr>
    <w:rPr>
      <w:sz w:val="27"/>
    </w:rPr>
  </w:style>
  <w:style w:type="paragraph" w:styleId="Rubrik3">
    <w:name w:val="heading 3"/>
    <w:aliases w:val="Mellanrubrik"/>
    <w:basedOn w:val="Rubrik2"/>
    <w:next w:val="Normal"/>
    <w:qFormat/>
    <w:rsid w:val="004B4A97"/>
    <w:pPr>
      <w:numPr>
        <w:ilvl w:val="2"/>
      </w:numPr>
      <w:spacing w:before="250" w:after="0"/>
      <w:outlineLvl w:val="2"/>
    </w:pPr>
    <w:rPr>
      <w:b/>
      <w:sz w:val="21"/>
    </w:rPr>
  </w:style>
  <w:style w:type="paragraph" w:styleId="Rubrik4">
    <w:name w:val="heading 4"/>
    <w:aliases w:val="KursivRubrik"/>
    <w:basedOn w:val="Rubrik3"/>
    <w:next w:val="Normal"/>
    <w:qFormat/>
    <w:rsid w:val="004B4A97"/>
    <w:pPr>
      <w:numPr>
        <w:ilvl w:val="3"/>
      </w:numPr>
      <w:outlineLvl w:val="3"/>
    </w:pPr>
    <w:rPr>
      <w:b w:val="0"/>
      <w:i/>
    </w:rPr>
  </w:style>
  <w:style w:type="paragraph" w:styleId="Rubrik5">
    <w:name w:val="heading 5"/>
    <w:aliases w:val="PackadFetRubrik,PackadKursivRubrik"/>
    <w:basedOn w:val="Rubrik4"/>
    <w:next w:val="Normal"/>
    <w:qFormat/>
    <w:rsid w:val="004B4A97"/>
    <w:pPr>
      <w:numPr>
        <w:ilvl w:val="4"/>
      </w:numPr>
      <w:tabs>
        <w:tab w:val="clear" w:pos="1021"/>
      </w:tabs>
      <w:spacing w:before="125"/>
      <w:outlineLvl w:val="4"/>
    </w:pPr>
    <w:rPr>
      <w:i w:val="0"/>
      <w:sz w:val="19"/>
    </w:rPr>
  </w:style>
  <w:style w:type="paragraph" w:styleId="Rubrik6">
    <w:name w:val="heading 6"/>
    <w:basedOn w:val="Rubrik5"/>
    <w:next w:val="Normal"/>
    <w:qFormat/>
    <w:rsid w:val="004B4A97"/>
    <w:pPr>
      <w:numPr>
        <w:ilvl w:val="5"/>
      </w:numPr>
      <w:spacing w:before="50" w:line="200" w:lineRule="exact"/>
      <w:outlineLvl w:val="5"/>
    </w:pPr>
    <w:rPr>
      <w:caps/>
      <w:sz w:val="14"/>
    </w:rPr>
  </w:style>
  <w:style w:type="paragraph" w:styleId="Rubrik7">
    <w:name w:val="heading 7"/>
    <w:basedOn w:val="Rubrik6"/>
    <w:next w:val="Normal"/>
    <w:qFormat/>
    <w:rsid w:val="004B4A97"/>
    <w:pPr>
      <w:numPr>
        <w:ilvl w:val="6"/>
      </w:numPr>
      <w:spacing w:before="0"/>
      <w:outlineLvl w:val="6"/>
    </w:pPr>
  </w:style>
  <w:style w:type="paragraph" w:styleId="Rubrik8">
    <w:name w:val="heading 8"/>
    <w:basedOn w:val="Rubrik7"/>
    <w:next w:val="Normal"/>
    <w:qFormat/>
    <w:rsid w:val="004B4A97"/>
    <w:pPr>
      <w:numPr>
        <w:ilvl w:val="7"/>
      </w:numPr>
      <w:outlineLvl w:val="7"/>
    </w:pPr>
  </w:style>
  <w:style w:type="paragraph" w:styleId="Rubrik9">
    <w:name w:val="heading 9"/>
    <w:basedOn w:val="Rubrik8"/>
    <w:next w:val="Normal"/>
    <w:qFormat/>
    <w:rsid w:val="004B4A9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2392"/>
    <w:pPr>
      <w:spacing w:after="250"/>
    </w:pPr>
  </w:style>
  <w:style w:type="character" w:customStyle="1" w:styleId="FotnotstextChar">
    <w:name w:val="Fotnotstext Char"/>
    <w:basedOn w:val="Standardstycketeckensnitt"/>
    <w:link w:val="Fotnotstext"/>
    <w:rsid w:val="005C4C38"/>
    <w:rPr>
      <w:sz w:val="16"/>
      <w:szCs w:val="16"/>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4B4A97"/>
    <w:pPr>
      <w:tabs>
        <w:tab w:val="right" w:pos="567"/>
      </w:tabs>
      <w:ind w:left="284"/>
    </w:pPr>
  </w:style>
  <w:style w:type="paragraph" w:styleId="Innehll3">
    <w:name w:val="toc 3"/>
    <w:basedOn w:val="Innehll2"/>
    <w:next w:val="Innehll4"/>
    <w:autoRedefine/>
    <w:semiHidden/>
    <w:rsid w:val="00084BC1"/>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4A97"/>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link w:val="FotnotstextChar"/>
    <w:autoRedefine/>
    <w:rsid w:val="00EB1360"/>
    <w:pPr>
      <w:widowControl w:val="0"/>
      <w:spacing w:line="240" w:lineRule="auto"/>
    </w:pPr>
    <w:rPr>
      <w:sz w:val="16"/>
      <w:szCs w:val="16"/>
    </w:rPr>
  </w:style>
  <w:style w:type="character" w:styleId="Fotnotsreferens">
    <w:name w:val="footnote reference"/>
    <w:basedOn w:val="Standardstycketeckensnitt"/>
    <w:rsid w:val="00EB1360"/>
    <w:rPr>
      <w:rFonts w:ascii="Times New Roman" w:hAnsi="Times New Roman"/>
      <w:sz w:val="19"/>
      <w:szCs w:val="19"/>
      <w:vertAlign w:val="superscript"/>
    </w:rPr>
  </w:style>
  <w:style w:type="character" w:customStyle="1" w:styleId="NormaltindragChar">
    <w:name w:val="Normalt indrag Char"/>
    <w:aliases w:val="Normal_indrag Char,Normal Indrag Char"/>
    <w:basedOn w:val="Standardstycketeckensnitt"/>
    <w:link w:val="Normaltindrag"/>
    <w:rsid w:val="008274F9"/>
    <w:rPr>
      <w:sz w:val="19"/>
      <w:lang w:val="sv-SE" w:eastAsia="sv-SE" w:bidi="ar-SA"/>
    </w:rPr>
  </w:style>
  <w:style w:type="character" w:styleId="Stark">
    <w:name w:val="Strong"/>
    <w:basedOn w:val="Standardstycketeckensnitt"/>
    <w:qFormat/>
    <w:rsid w:val="00EA1062"/>
    <w:rPr>
      <w:b/>
      <w:bCs/>
    </w:rPr>
  </w:style>
  <w:style w:type="paragraph" w:styleId="Ballongtext">
    <w:name w:val="Balloon Text"/>
    <w:basedOn w:val="Normal"/>
    <w:semiHidden/>
    <w:rsid w:val="00265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10292</Words>
  <Characters>62476</Characters>
  <Application>Microsoft Office Word</Application>
  <DocSecurity>4</DocSecurity>
  <Lines>1156</Lines>
  <Paragraphs>365</Paragraphs>
  <ScaleCrop>false</ScaleCrop>
  <HeadingPairs>
    <vt:vector size="2" baseType="variant">
      <vt:variant>
        <vt:lpstr>Rubrik</vt:lpstr>
      </vt:variant>
      <vt:variant>
        <vt:i4>1</vt:i4>
      </vt:variant>
    </vt:vector>
  </HeadingPairs>
  <TitlesOfParts>
    <vt:vector size="1" baseType="lpstr">
      <vt:lpstr>Sf389</vt:lpstr>
    </vt:vector>
  </TitlesOfParts>
  <Company>Riksdagen</Company>
  <LinksUpToDate>false</LinksUpToDate>
  <CharactersWithSpaces>72403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Sf389</dc:title>
  <dc:subject>Sf389</dc:subject>
  <dc:creator>Riksdagen</dc:creator>
  <cp:keywords>Riksdagen</cp:keywords>
  <dc:description/>
  <cp:lastModifiedBy>Lars Brink</cp:lastModifiedBy>
  <cp:revision>2</cp:revision>
  <cp:lastPrinted>2006-01-25T14:04:00Z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Mångfaldspolitik</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Mångfaldspolitik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Sven Brus m.fl. (kd)</vt:lpwstr>
  </property>
  <property fmtid="{D5CDD505-2E9C-101B-9397-08002B2CF9AE}" pid="26" name="MotionarLista">
    <vt:lpwstr>Brus, Sven (kd)\Davidson, Inger (kd)\Pålsson, Chatrine (kd)\Lindgren, Ulrik (kd)\Runegrund, Rosita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Inger Davidson (kd), Chatrine Pålsson (kd), Ulrik Lindgren (kd), Rosita Runegrund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peter jansson</vt:lpwstr>
  </property>
  <property fmtid="{D5CDD505-2E9C-101B-9397-08002B2CF9AE}" pid="46" name="MotionID">
    <vt:lpwstr>20052006000001070100000003950075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20052006000001070100000003950075</vt:lpwstr>
  </property>
  <property fmtid="{D5CDD505-2E9C-101B-9397-08002B2CF9AE}" pid="50" name="nummer">
    <vt:lpwstr>389</vt:lpwstr>
  </property>
  <property fmtid="{D5CDD505-2E9C-101B-9397-08002B2CF9AE}" pid="51" name="utskottsbeteckning">
    <vt:lpwstr>Sf</vt:lpwstr>
  </property>
</Properties>
</file>