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5E632891744694A37C75D092FEC3A1"/>
        </w:placeholder>
        <w15:appearance w15:val="hidden"/>
        <w:text/>
      </w:sdtPr>
      <w:sdtEndPr/>
      <w:sdtContent>
        <w:p w:rsidRPr="009B062B" w:rsidR="00AF30DD" w:rsidP="009B062B" w:rsidRDefault="00AF30DD" w14:paraId="5DD25AF4" w14:textId="77777777">
          <w:pPr>
            <w:pStyle w:val="RubrikFrslagTIllRiksdagsbeslut"/>
          </w:pPr>
          <w:r w:rsidRPr="009B062B">
            <w:t>Förslag till riksdagsbeslut</w:t>
          </w:r>
        </w:p>
      </w:sdtContent>
    </w:sdt>
    <w:sdt>
      <w:sdtPr>
        <w:alias w:val="Yrkande 1"/>
        <w:tag w:val="4d7b00d6-0f5b-495f-9fd4-236d1cbb8798"/>
        <w:id w:val="-717202565"/>
        <w:lock w:val="sdtLocked"/>
      </w:sdtPr>
      <w:sdtEndPr/>
      <w:sdtContent>
        <w:p w:rsidR="009858E4" w:rsidRDefault="002821F9" w14:paraId="5DD25AF5" w14:textId="2041E285">
          <w:pPr>
            <w:pStyle w:val="Frslagstext"/>
            <w:numPr>
              <w:ilvl w:val="0"/>
              <w:numId w:val="0"/>
            </w:numPr>
          </w:pPr>
          <w:r>
            <w:t>Riksdagen ställer sig bakom det som anförs i motionen om att överväga möjligheten att förändra regelverket så att nämndemän inte förlorar delar av sin avtals- eller tjänstepension,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4BB2B8887C4C428E3CC0CF0461FA95"/>
        </w:placeholder>
        <w15:appearance w15:val="hidden"/>
        <w:text/>
      </w:sdtPr>
      <w:sdtEndPr/>
      <w:sdtContent>
        <w:p w:rsidRPr="009B062B" w:rsidR="006D79C9" w:rsidP="00333E95" w:rsidRDefault="006D79C9" w14:paraId="5DD25AF6" w14:textId="77777777">
          <w:pPr>
            <w:pStyle w:val="Rubrik1"/>
          </w:pPr>
          <w:r>
            <w:t>Motivering</w:t>
          </w:r>
        </w:p>
      </w:sdtContent>
    </w:sdt>
    <w:p w:rsidR="00422AB1" w:rsidP="001F2A2D" w:rsidRDefault="001F2A2D" w14:paraId="5DD25AF7" w14:textId="7C772FDE">
      <w:pPr>
        <w:pStyle w:val="Normalutanindragellerluft"/>
      </w:pPr>
      <w:r>
        <w:t>Sverige har cirka 8</w:t>
      </w:r>
      <w:r w:rsidR="007B68D9">
        <w:t xml:space="preserve"> </w:t>
      </w:r>
      <w:r>
        <w:t>000 nämndemän som tjänstgör i tingsrätter, hovrätter, kammarrätter och förvaltningsrätter. Samtliga nämndemän fyller en väsentligt viktig roll i det svenska rättssystemet. Systemet bygger på grundidén att nämndemännen ska vara representanter för folket vid domstolarna. Uppdraget är därför viktigt ur en folklig demokratisk grund. Det finns behov a</w:t>
      </w:r>
      <w:r w:rsidR="007B68D9">
        <w:t>v a</w:t>
      </w:r>
      <w:r>
        <w:t xml:space="preserve">tt nämndemannakåren i sin sammansättning återspeglar förhållandena i samhället avseende etnisk bakgrund, ålder och kön. I dagsläget finns brister i representativitet genom att dagens nämndemän är betydligt äldre än genomsnittet av befolkningen. </w:t>
      </w:r>
    </w:p>
    <w:p w:rsidRPr="00422AB1" w:rsidR="00422AB1" w:rsidP="00422AB1" w:rsidRDefault="001F2A2D" w14:paraId="5DD25AF8" w14:textId="4999F5B7">
      <w:r w:rsidRPr="00422AB1">
        <w:t>Nämndemannauppdraget innebär en rättighet att vara ledig från sin ordinarie anställning. Ifall uppdraget som nämndeman innebär en förlorad arbetsinkomst, har nämndemannen rätt att få ersättning för den faktiska inkomstförlusten. Grundarvode</w:t>
      </w:r>
      <w:r w:rsidR="007B68D9">
        <w:t>t</w:t>
      </w:r>
      <w:r w:rsidRPr="00422AB1">
        <w:t xml:space="preserve"> är dock relativt lågt. Arvodena och ersättningen för inkomstförlust är pensionsgrundande. Däremot ersätts inte nämndemän för eventuellt förlorad tjänste- eller avtalspension. Vilket innebär att dessa blir lägre för dem med nämndemannauppdrag.</w:t>
      </w:r>
    </w:p>
    <w:p w:rsidRPr="00422AB1" w:rsidR="00652B73" w:rsidP="00422AB1" w:rsidRDefault="001F2A2D" w14:paraId="5DD25AF9" w14:textId="3274515C">
      <w:r w:rsidRPr="00422AB1">
        <w:lastRenderedPageBreak/>
        <w:t>Vi vill ha en bredare folklig representativitet bland landets nämndemän och tror att bättre ekonomiska förutsättningar skulle skapa bättre möjligheter att attrahera fler yngre och medelålders att söka sig till uppdraget. Man bör överväga möjligheten att ändra systemet så att nämndemän inte på grund av sitt uppdrag förlora</w:t>
      </w:r>
      <w:r w:rsidR="007B68D9">
        <w:t>r</w:t>
      </w:r>
      <w:r w:rsidRPr="00422AB1">
        <w:t xml:space="preserve"> delar av sin tjänste- eller avtalspension. En översyn</w:t>
      </w:r>
      <w:r w:rsidRPr="00422AB1" w:rsidR="00884159">
        <w:t xml:space="preserve"> </w:t>
      </w:r>
      <w:r w:rsidRPr="00422AB1">
        <w:t>skulle ge viktiga signaler om hur betydelsefullt nämndemännens uppdrag ses av samhället. Det skulle också med stor sannolikhet leda till att landets nämndemannakår bättre representerar genomsnittet av befolkningen och underlätta en föryngring av kåren.</w:t>
      </w:r>
    </w:p>
    <w:sdt>
      <w:sdtPr>
        <w:alias w:val="CC_Underskrifter"/>
        <w:tag w:val="CC_Underskrifter"/>
        <w:id w:val="583496634"/>
        <w:lock w:val="sdtContentLocked"/>
        <w:placeholder>
          <w:docPart w:val="42400C06759D4125AAE749722652AD2A"/>
        </w:placeholder>
        <w15:appearance w15:val="hidden"/>
      </w:sdtPr>
      <w:sdtEndPr/>
      <w:sdtContent>
        <w:p w:rsidR="004801AC" w:rsidP="00422AB1" w:rsidRDefault="0033433C" w14:paraId="5DD25AFA" w14:textId="0ACD87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Sara Karlsson (S)</w:t>
            </w:r>
          </w:p>
        </w:tc>
      </w:tr>
    </w:tbl>
    <w:bookmarkStart w:name="_GoBack" w:id="1"/>
    <w:bookmarkEnd w:id="1"/>
    <w:p w:rsidR="0033433C" w:rsidP="00422AB1" w:rsidRDefault="0033433C" w14:paraId="09CC8777" w14:textId="77777777"/>
    <w:p w:rsidR="007B68D9" w:rsidP="00422AB1" w:rsidRDefault="007B68D9" w14:paraId="45C7692C" w14:textId="77777777"/>
    <w:p w:rsidR="008C0331" w:rsidRDefault="008C0331" w14:paraId="5DD25B01" w14:textId="77777777"/>
    <w:sectPr w:rsidR="008C03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25B03" w14:textId="77777777" w:rsidR="001F2A2D" w:rsidRDefault="001F2A2D" w:rsidP="000C1CAD">
      <w:pPr>
        <w:spacing w:line="240" w:lineRule="auto"/>
      </w:pPr>
      <w:r>
        <w:separator/>
      </w:r>
    </w:p>
  </w:endnote>
  <w:endnote w:type="continuationSeparator" w:id="0">
    <w:p w14:paraId="5DD25B04" w14:textId="77777777" w:rsidR="001F2A2D" w:rsidRDefault="001F2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5B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25B0A" w14:textId="4E280C1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3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25B01" w14:textId="77777777" w:rsidR="001F2A2D" w:rsidRDefault="001F2A2D" w:rsidP="000C1CAD">
      <w:pPr>
        <w:spacing w:line="240" w:lineRule="auto"/>
      </w:pPr>
      <w:r>
        <w:separator/>
      </w:r>
    </w:p>
  </w:footnote>
  <w:footnote w:type="continuationSeparator" w:id="0">
    <w:p w14:paraId="5DD25B02" w14:textId="77777777" w:rsidR="001F2A2D" w:rsidRDefault="001F2A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D25B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25B14" wp14:anchorId="5DD25B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3433C" w14:paraId="5DD25B15" w14:textId="77777777">
                          <w:pPr>
                            <w:jc w:val="right"/>
                          </w:pPr>
                          <w:sdt>
                            <w:sdtPr>
                              <w:alias w:val="CC_Noformat_Partikod"/>
                              <w:tag w:val="CC_Noformat_Partikod"/>
                              <w:id w:val="-53464382"/>
                              <w:placeholder>
                                <w:docPart w:val="B81384E9DA9B4F539387F5519A4DE321"/>
                              </w:placeholder>
                              <w:text/>
                            </w:sdtPr>
                            <w:sdtEndPr/>
                            <w:sdtContent>
                              <w:r w:rsidR="001F2A2D">
                                <w:t>S</w:t>
                              </w:r>
                            </w:sdtContent>
                          </w:sdt>
                          <w:sdt>
                            <w:sdtPr>
                              <w:alias w:val="CC_Noformat_Partinummer"/>
                              <w:tag w:val="CC_Noformat_Partinummer"/>
                              <w:id w:val="-1709555926"/>
                              <w:placeholder>
                                <w:docPart w:val="0342DBB481564B30812CE10DD41B3AAD"/>
                              </w:placeholder>
                              <w:text/>
                            </w:sdtPr>
                            <w:sdtEndPr/>
                            <w:sdtContent>
                              <w:r w:rsidR="001F2A2D">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D25B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68D9" w14:paraId="5DD25B15" w14:textId="77777777">
                    <w:pPr>
                      <w:jc w:val="right"/>
                    </w:pPr>
                    <w:sdt>
                      <w:sdtPr>
                        <w:alias w:val="CC_Noformat_Partikod"/>
                        <w:tag w:val="CC_Noformat_Partikod"/>
                        <w:id w:val="-53464382"/>
                        <w:placeholder>
                          <w:docPart w:val="B81384E9DA9B4F539387F5519A4DE321"/>
                        </w:placeholder>
                        <w:text/>
                      </w:sdtPr>
                      <w:sdtEndPr/>
                      <w:sdtContent>
                        <w:r w:rsidR="001F2A2D">
                          <w:t>S</w:t>
                        </w:r>
                      </w:sdtContent>
                    </w:sdt>
                    <w:sdt>
                      <w:sdtPr>
                        <w:alias w:val="CC_Noformat_Partinummer"/>
                        <w:tag w:val="CC_Noformat_Partinummer"/>
                        <w:id w:val="-1709555926"/>
                        <w:placeholder>
                          <w:docPart w:val="0342DBB481564B30812CE10DD41B3AAD"/>
                        </w:placeholder>
                        <w:text/>
                      </w:sdtPr>
                      <w:sdtEndPr/>
                      <w:sdtContent>
                        <w:r w:rsidR="001F2A2D">
                          <w:t>1488</w:t>
                        </w:r>
                      </w:sdtContent>
                    </w:sdt>
                  </w:p>
                </w:txbxContent>
              </v:textbox>
              <w10:wrap anchorx="page"/>
            </v:shape>
          </w:pict>
        </mc:Fallback>
      </mc:AlternateContent>
    </w:r>
  </w:p>
  <w:p w:rsidRPr="00293C4F" w:rsidR="004F35FE" w:rsidP="00776B74" w:rsidRDefault="004F35FE" w14:paraId="5DD25B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433C" w14:paraId="5DD25B07" w14:textId="77777777">
    <w:pPr>
      <w:jc w:val="right"/>
    </w:pPr>
    <w:sdt>
      <w:sdtPr>
        <w:alias w:val="CC_Noformat_Partikod"/>
        <w:tag w:val="CC_Noformat_Partikod"/>
        <w:id w:val="559911109"/>
        <w:placeholder>
          <w:docPart w:val="0342DBB481564B30812CE10DD41B3AAD"/>
        </w:placeholder>
        <w:text/>
      </w:sdtPr>
      <w:sdtEndPr/>
      <w:sdtContent>
        <w:r w:rsidR="001F2A2D">
          <w:t>S</w:t>
        </w:r>
      </w:sdtContent>
    </w:sdt>
    <w:sdt>
      <w:sdtPr>
        <w:alias w:val="CC_Noformat_Partinummer"/>
        <w:tag w:val="CC_Noformat_Partinummer"/>
        <w:id w:val="1197820850"/>
        <w:text/>
      </w:sdtPr>
      <w:sdtEndPr/>
      <w:sdtContent>
        <w:r w:rsidR="001F2A2D">
          <w:t>1488</w:t>
        </w:r>
      </w:sdtContent>
    </w:sdt>
  </w:p>
  <w:p w:rsidR="004F35FE" w:rsidP="00776B74" w:rsidRDefault="004F35FE" w14:paraId="5DD25B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3433C" w14:paraId="5DD25B0B" w14:textId="77777777">
    <w:pPr>
      <w:jc w:val="right"/>
    </w:pPr>
    <w:sdt>
      <w:sdtPr>
        <w:alias w:val="CC_Noformat_Partikod"/>
        <w:tag w:val="CC_Noformat_Partikod"/>
        <w:id w:val="1471015553"/>
        <w:lock w:val="contentLocked"/>
        <w:text/>
      </w:sdtPr>
      <w:sdtEndPr/>
      <w:sdtContent>
        <w:r w:rsidR="001F2A2D">
          <w:t>S</w:t>
        </w:r>
      </w:sdtContent>
    </w:sdt>
    <w:sdt>
      <w:sdtPr>
        <w:alias w:val="CC_Noformat_Partinummer"/>
        <w:tag w:val="CC_Noformat_Partinummer"/>
        <w:id w:val="-2014525982"/>
        <w:lock w:val="contentLocked"/>
        <w:text/>
      </w:sdtPr>
      <w:sdtEndPr/>
      <w:sdtContent>
        <w:r w:rsidR="001F2A2D">
          <w:t>1488</w:t>
        </w:r>
      </w:sdtContent>
    </w:sdt>
  </w:p>
  <w:p w:rsidR="004F35FE" w:rsidP="00A314CF" w:rsidRDefault="0033433C" w14:paraId="5DD25B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3433C" w14:paraId="5DD25B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3433C" w14:paraId="5DD25B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:713</w:t>
        </w:r>
      </w:sdtContent>
    </w:sdt>
  </w:p>
  <w:p w:rsidR="004F35FE" w:rsidP="00E03A3D" w:rsidRDefault="0033433C" w14:paraId="5DD25B0F"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15:appearance w15:val="hidden"/>
      <w:text/>
    </w:sdtPr>
    <w:sdtEndPr/>
    <w:sdtContent>
      <w:p w:rsidR="004F35FE" w:rsidP="00283E0F" w:rsidRDefault="002821F9" w14:paraId="5DD25B10" w14:textId="040F3983">
        <w:pPr>
          <w:pStyle w:val="FSHRub2"/>
        </w:pPr>
        <w:r>
          <w:t>Översyn av nämndemäns avtals- och tjänstepensioner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5DD25B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A2D"/>
    <w:rsid w:val="000000E0"/>
    <w:rsid w:val="00000761"/>
    <w:rsid w:val="000014AF"/>
    <w:rsid w:val="000030B6"/>
    <w:rsid w:val="00003CCB"/>
    <w:rsid w:val="00004250"/>
    <w:rsid w:val="00006BF0"/>
    <w:rsid w:val="0000743A"/>
    <w:rsid w:val="00007D10"/>
    <w:rsid w:val="00010168"/>
    <w:rsid w:val="0001036B"/>
    <w:rsid w:val="00010DF8"/>
    <w:rsid w:val="000115A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09D"/>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A2D"/>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1F9"/>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33C"/>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416"/>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AB1"/>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2AC3"/>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09A"/>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3BF"/>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8D9"/>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159"/>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331"/>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8E4"/>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4E8"/>
    <w:rsid w:val="00B240F8"/>
    <w:rsid w:val="00B260A2"/>
    <w:rsid w:val="00B26797"/>
    <w:rsid w:val="00B2744F"/>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0E"/>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D25AF3"/>
  <w15:chartTrackingRefBased/>
  <w15:docId w15:val="{4DAD9FED-CFE5-4FF3-95C0-C67B64DC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5E632891744694A37C75D092FEC3A1"/>
        <w:category>
          <w:name w:val="Allmänt"/>
          <w:gallery w:val="placeholder"/>
        </w:category>
        <w:types>
          <w:type w:val="bbPlcHdr"/>
        </w:types>
        <w:behaviors>
          <w:behavior w:val="content"/>
        </w:behaviors>
        <w:guid w:val="{BCAD1915-CC72-460E-B6AC-2209D461F450}"/>
      </w:docPartPr>
      <w:docPartBody>
        <w:p w:rsidR="00DE5B21" w:rsidRDefault="00DE5B21">
          <w:pPr>
            <w:pStyle w:val="605E632891744694A37C75D092FEC3A1"/>
          </w:pPr>
          <w:r w:rsidRPr="005A0A93">
            <w:rPr>
              <w:rStyle w:val="Platshllartext"/>
            </w:rPr>
            <w:t>Förslag till riksdagsbeslut</w:t>
          </w:r>
        </w:p>
      </w:docPartBody>
    </w:docPart>
    <w:docPart>
      <w:docPartPr>
        <w:name w:val="C94BB2B8887C4C428E3CC0CF0461FA95"/>
        <w:category>
          <w:name w:val="Allmänt"/>
          <w:gallery w:val="placeholder"/>
        </w:category>
        <w:types>
          <w:type w:val="bbPlcHdr"/>
        </w:types>
        <w:behaviors>
          <w:behavior w:val="content"/>
        </w:behaviors>
        <w:guid w:val="{17089AF1-2D7B-496D-A027-B3972310E2B7}"/>
      </w:docPartPr>
      <w:docPartBody>
        <w:p w:rsidR="00DE5B21" w:rsidRDefault="00DE5B21">
          <w:pPr>
            <w:pStyle w:val="C94BB2B8887C4C428E3CC0CF0461FA95"/>
          </w:pPr>
          <w:r w:rsidRPr="005A0A93">
            <w:rPr>
              <w:rStyle w:val="Platshllartext"/>
            </w:rPr>
            <w:t>Motivering</w:t>
          </w:r>
        </w:p>
      </w:docPartBody>
    </w:docPart>
    <w:docPart>
      <w:docPartPr>
        <w:name w:val="42400C06759D4125AAE749722652AD2A"/>
        <w:category>
          <w:name w:val="Allmänt"/>
          <w:gallery w:val="placeholder"/>
        </w:category>
        <w:types>
          <w:type w:val="bbPlcHdr"/>
        </w:types>
        <w:behaviors>
          <w:behavior w:val="content"/>
        </w:behaviors>
        <w:guid w:val="{4F07B9B5-9CF4-479F-A138-5505A8B02312}"/>
      </w:docPartPr>
      <w:docPartBody>
        <w:p w:rsidR="00DE5B21" w:rsidRDefault="00DE5B21">
          <w:pPr>
            <w:pStyle w:val="42400C06759D4125AAE749722652AD2A"/>
          </w:pPr>
          <w:r w:rsidRPr="00490DAC">
            <w:rPr>
              <w:rStyle w:val="Platshllartext"/>
            </w:rPr>
            <w:t>Skriv ej här, motionärer infogas via panel!</w:t>
          </w:r>
        </w:p>
      </w:docPartBody>
    </w:docPart>
    <w:docPart>
      <w:docPartPr>
        <w:name w:val="B81384E9DA9B4F539387F5519A4DE321"/>
        <w:category>
          <w:name w:val="Allmänt"/>
          <w:gallery w:val="placeholder"/>
        </w:category>
        <w:types>
          <w:type w:val="bbPlcHdr"/>
        </w:types>
        <w:behaviors>
          <w:behavior w:val="content"/>
        </w:behaviors>
        <w:guid w:val="{2A068835-075E-40A4-A68C-D4DFB11675BD}"/>
      </w:docPartPr>
      <w:docPartBody>
        <w:p w:rsidR="00DE5B21" w:rsidRDefault="00DE5B21">
          <w:pPr>
            <w:pStyle w:val="B81384E9DA9B4F539387F5519A4DE321"/>
          </w:pPr>
          <w:r>
            <w:rPr>
              <w:rStyle w:val="Platshllartext"/>
            </w:rPr>
            <w:t xml:space="preserve"> </w:t>
          </w:r>
        </w:p>
      </w:docPartBody>
    </w:docPart>
    <w:docPart>
      <w:docPartPr>
        <w:name w:val="0342DBB481564B30812CE10DD41B3AAD"/>
        <w:category>
          <w:name w:val="Allmänt"/>
          <w:gallery w:val="placeholder"/>
        </w:category>
        <w:types>
          <w:type w:val="bbPlcHdr"/>
        </w:types>
        <w:behaviors>
          <w:behavior w:val="content"/>
        </w:behaviors>
        <w:guid w:val="{2A886CDA-C610-49EF-B7A3-23E0C01D34FC}"/>
      </w:docPartPr>
      <w:docPartBody>
        <w:p w:rsidR="00DE5B21" w:rsidRDefault="00DE5B21">
          <w:pPr>
            <w:pStyle w:val="0342DBB481564B30812CE10DD41B3A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21"/>
    <w:rsid w:val="00DE5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5E632891744694A37C75D092FEC3A1">
    <w:name w:val="605E632891744694A37C75D092FEC3A1"/>
  </w:style>
  <w:style w:type="paragraph" w:customStyle="1" w:styleId="316CCF95C3B148099650C1E0E935829D">
    <w:name w:val="316CCF95C3B148099650C1E0E935829D"/>
  </w:style>
  <w:style w:type="paragraph" w:customStyle="1" w:styleId="6484C94259B546D68C9634F7F1D96A92">
    <w:name w:val="6484C94259B546D68C9634F7F1D96A92"/>
  </w:style>
  <w:style w:type="paragraph" w:customStyle="1" w:styleId="C94BB2B8887C4C428E3CC0CF0461FA95">
    <w:name w:val="C94BB2B8887C4C428E3CC0CF0461FA95"/>
  </w:style>
  <w:style w:type="paragraph" w:customStyle="1" w:styleId="42400C06759D4125AAE749722652AD2A">
    <w:name w:val="42400C06759D4125AAE749722652AD2A"/>
  </w:style>
  <w:style w:type="paragraph" w:customStyle="1" w:styleId="B81384E9DA9B4F539387F5519A4DE321">
    <w:name w:val="B81384E9DA9B4F539387F5519A4DE321"/>
  </w:style>
  <w:style w:type="paragraph" w:customStyle="1" w:styleId="0342DBB481564B30812CE10DD41B3AAD">
    <w:name w:val="0342DBB481564B30812CE10DD41B3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B97711-26A2-4763-BA10-9009016DF89F}"/>
</file>

<file path=customXml/itemProps2.xml><?xml version="1.0" encoding="utf-8"?>
<ds:datastoreItem xmlns:ds="http://schemas.openxmlformats.org/officeDocument/2006/customXml" ds:itemID="{B7C89144-B86D-410B-A61B-BC6AF92B3FE4}"/>
</file>

<file path=customXml/itemProps3.xml><?xml version="1.0" encoding="utf-8"?>
<ds:datastoreItem xmlns:ds="http://schemas.openxmlformats.org/officeDocument/2006/customXml" ds:itemID="{C7371ECC-B86E-4851-9FD6-862DAB6A4962}"/>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1803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S1488 Översyn av Nämndemäns avtals  och tjänstepensioner</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