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51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12 februari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måndagen den 21 och tisdagen den 22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Åsa Hartzell (M) som ersättare fr.o.m. den 25 februari t.o.m. den 10 maj under Lars Hjälmereds (M)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Linus Sköld (S) som suppleant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utrikespolitisk debatt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Onsdagen den 13 februari kl. 09.00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2018/19:7 av Carl-Oskar Bohlin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Polistätheten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2018/19:11 av Alexandra Anstrell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Djurrättsterrorism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2018/19:13 av Mikael Oscarsson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Svensk brandberedskap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2018/19:15 av Sten Bergheden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Översyn av vapenlagstiftningen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2018/19:23 av Lars Beckman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Samhällets civila beredskap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2018/19:26 av Magnus Oscarsson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Djurrättsmotiverad terrorism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2018/19:5 av Allan Widman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Konventionen om förbud mot kärnvapen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2018/19:28 av Hans Wallmark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kommande arbetet med konventionen om förbud mot kärnvapen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2018/19:10 av Allan Widman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Solidaritet med Storbritannien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2018/19:24 av Magnus Jacobsson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Visumfrihet inom EU för medborgarna i Kosovo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2018/19:29 av Hans Wallmark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Formuleringen om Nato i regeringsförklaringen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Lena Hallengren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2018/19:14 av Sten Bergheden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Gårdsförsäljning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2018/19:31 av Acko Ankarberg Johansson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förstärkt nationell cancerstrategi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2018/19:42 av Katarina Brännström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Ekonomiskt bistånd på grund av trångboddhet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2018/19:46 av Mikael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Samordningen av totalförsvaret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2018/19:54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Marinens behov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 av Larry Söder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Sänkta trösklar in på bostadsmarknaden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2018/19:13 av Mikael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Svensk brandberedskap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2018/19:15 av Sten Bergheden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Översyn av vapenlagstiftningen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2018/19:23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Samhällets civila beredskap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2018/19:7 av Carl-Oskar Bohlin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Polistätheten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Ardalan Shekarabi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2018/19:36 av Elisabeth Björnsdotter Rahm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Tillsatt utredning om vinstförbud i välfärden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2018/19:40 av Hans Wallmark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Säkerhetsrutinerna på Svenska kraftnät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2018/19:41 av Carl-Oskar Bohlin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Mora-Siljan flygplats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Amanda Lind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2018/19:33 av Jan Ericson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Skärpta demokrativillkor för bidrag till organisationer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12 februari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2019-02-12</SAFIR_Sammantradesdatum_Doc>
    <SAFIR_SammantradeID xmlns="C07A1A6C-0B19-41D9-BDF8-F523BA3921EB">a08a442d-97a8-4a61-b2ef-d869a53df340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AB3F3D-8570-4B15-B898-E821B9CE14B4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12 februari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