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9F708F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B7D351B5ABE46D3AF23F8C86B561298"/>
        </w:placeholder>
        <w:text/>
      </w:sdtPr>
      <w:sdtEndPr/>
      <w:sdtContent>
        <w:p w:rsidRPr="009B062B" w:rsidR="00AF30DD" w:rsidP="00DA28CE" w:rsidRDefault="00AF30DD" w14:paraId="79F708F1" w14:textId="77777777">
          <w:pPr>
            <w:pStyle w:val="Rubrik1"/>
            <w:spacing w:after="300"/>
          </w:pPr>
          <w:r w:rsidRPr="009B062B">
            <w:t>Förslag till riksdagsbeslut</w:t>
          </w:r>
        </w:p>
      </w:sdtContent>
    </w:sdt>
    <w:sdt>
      <w:sdtPr>
        <w:alias w:val="Yrkande 1"/>
        <w:tag w:val="e5b1acb8-886e-4217-9089-0c68eb2f2f2d"/>
        <w:id w:val="-940524412"/>
        <w:lock w:val="sdtLocked"/>
      </w:sdtPr>
      <w:sdtEndPr/>
      <w:sdtContent>
        <w:p w:rsidR="00C035C1" w:rsidRDefault="001B240F" w14:paraId="79F708F2" w14:textId="69496D68">
          <w:pPr>
            <w:pStyle w:val="Frslagstext"/>
            <w:numPr>
              <w:ilvl w:val="0"/>
              <w:numId w:val="0"/>
            </w:numPr>
          </w:pPr>
          <w:r>
            <w:t>Riksdagen ställer sig bakom det som anförs i motionen om att se över garantisystemet för att minska risken att bostadsköpare drabbas av förluster,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B2DE4CEEC0D4A82AD846458CB852840"/>
        </w:placeholder>
        <w:text/>
      </w:sdtPr>
      <w:sdtEndPr/>
      <w:sdtContent>
        <w:p w:rsidRPr="009B062B" w:rsidR="006D79C9" w:rsidP="00333E95" w:rsidRDefault="006D79C9" w14:paraId="79F708F3" w14:textId="77777777">
          <w:pPr>
            <w:pStyle w:val="Rubrik1"/>
          </w:pPr>
          <w:r>
            <w:t>Motivering</w:t>
          </w:r>
        </w:p>
      </w:sdtContent>
    </w:sdt>
    <w:p w:rsidRPr="00191D61" w:rsidR="00041AAA" w:rsidP="00191D61" w:rsidRDefault="00041AAA" w14:paraId="79F708F4" w14:textId="77777777">
      <w:pPr>
        <w:pStyle w:val="Normalutanindragellerluft"/>
      </w:pPr>
      <w:r w:rsidRPr="00191D61">
        <w:t xml:space="preserve">Efter att bostadsköpare betalat mångmiljonbelopp i projekt som bara garanterats av byggarna själva - byggare som det senare visade sig befann sig i kris - varnade Bolagsverket hösten 2018 för allvarliga brister i garantisystemet. Dessa brister kan i värsta fall leda till stora förluster för vanliga bostadsköpare. </w:t>
      </w:r>
    </w:p>
    <w:p w:rsidRPr="00041AAA" w:rsidR="00041AAA" w:rsidP="00041AAA" w:rsidRDefault="00041AAA" w14:paraId="79F708F5" w14:textId="77777777">
      <w:r w:rsidRPr="00041AAA">
        <w:t>Byggbolag är själva den enda säkerheten vid köp av mångmiljonlägenheter, men brister i Bolagsverkets regler gör att insatser till köp av bostadsrätter kan försvinna om byggbolag går i konkurs. För att garantera att dessa pengar inte går förlorade om något oförutsett händer med projektet kan byggbolaget teckna en försäkring genom ett försäkringsbolag. Men garantin kan vara byggbolaget själv. Genom att ansöka hos Bolagsverket kan byggbolag få lov att själv agera säkerhet för stora insatser.</w:t>
      </w:r>
    </w:p>
    <w:p w:rsidRPr="00041AAA" w:rsidR="00041AAA" w:rsidP="00041AAA" w:rsidRDefault="00041AAA" w14:paraId="79F708F6" w14:textId="77777777">
      <w:r w:rsidRPr="00041AAA">
        <w:t>Bolagsverket menar att garantisystemet borde ses över, till exempel att det antingen borde finnas en bankgaranti eller en deponering av köparnas pengar.</w:t>
      </w:r>
    </w:p>
    <w:sdt>
      <w:sdtPr>
        <w:alias w:val="CC_Underskrifter"/>
        <w:tag w:val="CC_Underskrifter"/>
        <w:id w:val="583496634"/>
        <w:lock w:val="sdtContentLocked"/>
        <w:placeholder>
          <w:docPart w:val="542E0EC4DB8647EC9539F52FCCAB2E45"/>
        </w:placeholder>
      </w:sdtPr>
      <w:sdtEndPr/>
      <w:sdtContent>
        <w:p w:rsidR="00191D61" w:rsidP="00191D61" w:rsidRDefault="00191D61" w14:paraId="79F708F7" w14:textId="77777777"/>
        <w:p w:rsidRPr="008E0FE2" w:rsidR="004801AC" w:rsidP="00191D61" w:rsidRDefault="00AA447E" w14:paraId="79F708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B75057" w:rsidRDefault="00B75057" w14:paraId="79F708FC" w14:textId="77777777"/>
    <w:sectPr w:rsidR="00B750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708FE" w14:textId="77777777" w:rsidR="00041AAA" w:rsidRDefault="00041AAA" w:rsidP="000C1CAD">
      <w:pPr>
        <w:spacing w:line="240" w:lineRule="auto"/>
      </w:pPr>
      <w:r>
        <w:separator/>
      </w:r>
    </w:p>
  </w:endnote>
  <w:endnote w:type="continuationSeparator" w:id="0">
    <w:p w14:paraId="79F708FF" w14:textId="77777777" w:rsidR="00041AAA" w:rsidRDefault="00041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09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0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1D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090D" w14:textId="77777777" w:rsidR="00262EA3" w:rsidRPr="00191D61" w:rsidRDefault="00262EA3" w:rsidP="00191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708FC" w14:textId="77777777" w:rsidR="00041AAA" w:rsidRDefault="00041AAA" w:rsidP="000C1CAD">
      <w:pPr>
        <w:spacing w:line="240" w:lineRule="auto"/>
      </w:pPr>
      <w:r>
        <w:separator/>
      </w:r>
    </w:p>
  </w:footnote>
  <w:footnote w:type="continuationSeparator" w:id="0">
    <w:p w14:paraId="79F708FD" w14:textId="77777777" w:rsidR="00041AAA" w:rsidRDefault="00041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F70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7090F" wp14:anchorId="79F70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447E" w14:paraId="79F70912" w14:textId="77777777">
                          <w:pPr>
                            <w:jc w:val="right"/>
                          </w:pPr>
                          <w:sdt>
                            <w:sdtPr>
                              <w:alias w:val="CC_Noformat_Partikod"/>
                              <w:tag w:val="CC_Noformat_Partikod"/>
                              <w:id w:val="-53464382"/>
                              <w:placeholder>
                                <w:docPart w:val="5A4F78714B994DC2B3C337B315FC0193"/>
                              </w:placeholder>
                              <w:text/>
                            </w:sdtPr>
                            <w:sdtEndPr/>
                            <w:sdtContent>
                              <w:r w:rsidR="00041AAA">
                                <w:t>S</w:t>
                              </w:r>
                            </w:sdtContent>
                          </w:sdt>
                          <w:sdt>
                            <w:sdtPr>
                              <w:alias w:val="CC_Noformat_Partinummer"/>
                              <w:tag w:val="CC_Noformat_Partinummer"/>
                              <w:id w:val="-1709555926"/>
                              <w:placeholder>
                                <w:docPart w:val="873BC58080B5412989468BA78E1DF57D"/>
                              </w:placeholder>
                              <w:text/>
                            </w:sdtPr>
                            <w:sdtEndPr/>
                            <w:sdtContent>
                              <w:r w:rsidR="00041AAA">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70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447E" w14:paraId="79F70912" w14:textId="77777777">
                    <w:pPr>
                      <w:jc w:val="right"/>
                    </w:pPr>
                    <w:sdt>
                      <w:sdtPr>
                        <w:alias w:val="CC_Noformat_Partikod"/>
                        <w:tag w:val="CC_Noformat_Partikod"/>
                        <w:id w:val="-53464382"/>
                        <w:placeholder>
                          <w:docPart w:val="5A4F78714B994DC2B3C337B315FC0193"/>
                        </w:placeholder>
                        <w:text/>
                      </w:sdtPr>
                      <w:sdtEndPr/>
                      <w:sdtContent>
                        <w:r w:rsidR="00041AAA">
                          <w:t>S</w:t>
                        </w:r>
                      </w:sdtContent>
                    </w:sdt>
                    <w:sdt>
                      <w:sdtPr>
                        <w:alias w:val="CC_Noformat_Partinummer"/>
                        <w:tag w:val="CC_Noformat_Partinummer"/>
                        <w:id w:val="-1709555926"/>
                        <w:placeholder>
                          <w:docPart w:val="873BC58080B5412989468BA78E1DF57D"/>
                        </w:placeholder>
                        <w:text/>
                      </w:sdtPr>
                      <w:sdtEndPr/>
                      <w:sdtContent>
                        <w:r w:rsidR="00041AAA">
                          <w:t>1210</w:t>
                        </w:r>
                      </w:sdtContent>
                    </w:sdt>
                  </w:p>
                </w:txbxContent>
              </v:textbox>
              <w10:wrap anchorx="page"/>
            </v:shape>
          </w:pict>
        </mc:Fallback>
      </mc:AlternateContent>
    </w:r>
  </w:p>
  <w:p w:rsidRPr="00293C4F" w:rsidR="00262EA3" w:rsidP="00776B74" w:rsidRDefault="00262EA3" w14:paraId="79F70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F70902" w14:textId="77777777">
    <w:pPr>
      <w:jc w:val="right"/>
    </w:pPr>
  </w:p>
  <w:p w:rsidR="00262EA3" w:rsidP="00776B74" w:rsidRDefault="00262EA3" w14:paraId="79F709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447E" w14:paraId="79F709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70911" wp14:anchorId="79F70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447E" w14:paraId="79F709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1AAA">
          <w:t>S</w:t>
        </w:r>
      </w:sdtContent>
    </w:sdt>
    <w:sdt>
      <w:sdtPr>
        <w:alias w:val="CC_Noformat_Partinummer"/>
        <w:tag w:val="CC_Noformat_Partinummer"/>
        <w:id w:val="-2014525982"/>
        <w:text/>
      </w:sdtPr>
      <w:sdtEndPr/>
      <w:sdtContent>
        <w:r w:rsidR="00041AAA">
          <w:t>1210</w:t>
        </w:r>
      </w:sdtContent>
    </w:sdt>
  </w:p>
  <w:p w:rsidRPr="008227B3" w:rsidR="00262EA3" w:rsidP="008227B3" w:rsidRDefault="00AA447E" w14:paraId="79F709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447E" w14:paraId="79F70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:1436</w:t>
        </w:r>
      </w:sdtContent>
    </w:sdt>
  </w:p>
  <w:p w:rsidR="00262EA3" w:rsidP="00E03A3D" w:rsidRDefault="00AA447E" w14:paraId="79F7090A"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041AAA" w14:paraId="79F7090B" w14:textId="77777777">
        <w:pPr>
          <w:pStyle w:val="FSHRub2"/>
        </w:pPr>
        <w:r>
          <w:t>Bostadsköpares pengar i krisbolag saknar 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9F70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1A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AA"/>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6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0F"/>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D0"/>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7E"/>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5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5C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B4"/>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F708F0"/>
  <w15:chartTrackingRefBased/>
  <w15:docId w15:val="{CE6C798D-F2EF-43AA-A0D1-588A91C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7D351B5ABE46D3AF23F8C86B561298"/>
        <w:category>
          <w:name w:val="Allmänt"/>
          <w:gallery w:val="placeholder"/>
        </w:category>
        <w:types>
          <w:type w:val="bbPlcHdr"/>
        </w:types>
        <w:behaviors>
          <w:behavior w:val="content"/>
        </w:behaviors>
        <w:guid w:val="{0006F2A6-88A7-4698-B644-E6D24CBB7EE7}"/>
      </w:docPartPr>
      <w:docPartBody>
        <w:p w:rsidR="003870A4" w:rsidRDefault="003870A4">
          <w:pPr>
            <w:pStyle w:val="1B7D351B5ABE46D3AF23F8C86B561298"/>
          </w:pPr>
          <w:r w:rsidRPr="005A0A93">
            <w:rPr>
              <w:rStyle w:val="Platshllartext"/>
            </w:rPr>
            <w:t>Förslag till riksdagsbeslut</w:t>
          </w:r>
        </w:p>
      </w:docPartBody>
    </w:docPart>
    <w:docPart>
      <w:docPartPr>
        <w:name w:val="DB2DE4CEEC0D4A82AD846458CB852840"/>
        <w:category>
          <w:name w:val="Allmänt"/>
          <w:gallery w:val="placeholder"/>
        </w:category>
        <w:types>
          <w:type w:val="bbPlcHdr"/>
        </w:types>
        <w:behaviors>
          <w:behavior w:val="content"/>
        </w:behaviors>
        <w:guid w:val="{90460F97-9E3E-4314-9767-4CF26E393A1B}"/>
      </w:docPartPr>
      <w:docPartBody>
        <w:p w:rsidR="003870A4" w:rsidRDefault="003870A4">
          <w:pPr>
            <w:pStyle w:val="DB2DE4CEEC0D4A82AD846458CB852840"/>
          </w:pPr>
          <w:r w:rsidRPr="005A0A93">
            <w:rPr>
              <w:rStyle w:val="Platshllartext"/>
            </w:rPr>
            <w:t>Motivering</w:t>
          </w:r>
        </w:p>
      </w:docPartBody>
    </w:docPart>
    <w:docPart>
      <w:docPartPr>
        <w:name w:val="5A4F78714B994DC2B3C337B315FC0193"/>
        <w:category>
          <w:name w:val="Allmänt"/>
          <w:gallery w:val="placeholder"/>
        </w:category>
        <w:types>
          <w:type w:val="bbPlcHdr"/>
        </w:types>
        <w:behaviors>
          <w:behavior w:val="content"/>
        </w:behaviors>
        <w:guid w:val="{E68B19D8-7CC5-4A64-9F6F-5294FFC7D41A}"/>
      </w:docPartPr>
      <w:docPartBody>
        <w:p w:rsidR="003870A4" w:rsidRDefault="003870A4">
          <w:pPr>
            <w:pStyle w:val="5A4F78714B994DC2B3C337B315FC0193"/>
          </w:pPr>
          <w:r>
            <w:rPr>
              <w:rStyle w:val="Platshllartext"/>
            </w:rPr>
            <w:t xml:space="preserve"> </w:t>
          </w:r>
        </w:p>
      </w:docPartBody>
    </w:docPart>
    <w:docPart>
      <w:docPartPr>
        <w:name w:val="873BC58080B5412989468BA78E1DF57D"/>
        <w:category>
          <w:name w:val="Allmänt"/>
          <w:gallery w:val="placeholder"/>
        </w:category>
        <w:types>
          <w:type w:val="bbPlcHdr"/>
        </w:types>
        <w:behaviors>
          <w:behavior w:val="content"/>
        </w:behaviors>
        <w:guid w:val="{2D263974-AEC9-4A01-98C4-A62235E8CBB5}"/>
      </w:docPartPr>
      <w:docPartBody>
        <w:p w:rsidR="003870A4" w:rsidRDefault="003870A4">
          <w:pPr>
            <w:pStyle w:val="873BC58080B5412989468BA78E1DF57D"/>
          </w:pPr>
          <w:r>
            <w:t xml:space="preserve"> </w:t>
          </w:r>
        </w:p>
      </w:docPartBody>
    </w:docPart>
    <w:docPart>
      <w:docPartPr>
        <w:name w:val="542E0EC4DB8647EC9539F52FCCAB2E45"/>
        <w:category>
          <w:name w:val="Allmänt"/>
          <w:gallery w:val="placeholder"/>
        </w:category>
        <w:types>
          <w:type w:val="bbPlcHdr"/>
        </w:types>
        <w:behaviors>
          <w:behavior w:val="content"/>
        </w:behaviors>
        <w:guid w:val="{A8E62B8A-F151-4FE3-A775-F161AF69306B}"/>
      </w:docPartPr>
      <w:docPartBody>
        <w:p w:rsidR="000601DA" w:rsidRDefault="00060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A4"/>
    <w:rsid w:val="000601DA"/>
    <w:rsid w:val="00387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D351B5ABE46D3AF23F8C86B561298">
    <w:name w:val="1B7D351B5ABE46D3AF23F8C86B561298"/>
  </w:style>
  <w:style w:type="paragraph" w:customStyle="1" w:styleId="75E2CC637F4642458F24B96780DE2B5D">
    <w:name w:val="75E2CC637F4642458F24B96780DE2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2BD767F094491EB5C0E9FD7E128A12">
    <w:name w:val="362BD767F094491EB5C0E9FD7E128A12"/>
  </w:style>
  <w:style w:type="paragraph" w:customStyle="1" w:styleId="DB2DE4CEEC0D4A82AD846458CB852840">
    <w:name w:val="DB2DE4CEEC0D4A82AD846458CB852840"/>
  </w:style>
  <w:style w:type="paragraph" w:customStyle="1" w:styleId="206456CCD1AE43CF9703DB0D08EF039B">
    <w:name w:val="206456CCD1AE43CF9703DB0D08EF039B"/>
  </w:style>
  <w:style w:type="paragraph" w:customStyle="1" w:styleId="B405A3FFA23F431DB79BBE8831EFDA8E">
    <w:name w:val="B405A3FFA23F431DB79BBE8831EFDA8E"/>
  </w:style>
  <w:style w:type="paragraph" w:customStyle="1" w:styleId="5A4F78714B994DC2B3C337B315FC0193">
    <w:name w:val="5A4F78714B994DC2B3C337B315FC0193"/>
  </w:style>
  <w:style w:type="paragraph" w:customStyle="1" w:styleId="873BC58080B5412989468BA78E1DF57D">
    <w:name w:val="873BC58080B5412989468BA78E1DF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BE7D4-AB72-4C72-A184-923B56A51232}"/>
</file>

<file path=customXml/itemProps2.xml><?xml version="1.0" encoding="utf-8"?>
<ds:datastoreItem xmlns:ds="http://schemas.openxmlformats.org/officeDocument/2006/customXml" ds:itemID="{FE2C459F-02F2-4721-8FF7-FD9D14BD1277}"/>
</file>

<file path=customXml/itemProps3.xml><?xml version="1.0" encoding="utf-8"?>
<ds:datastoreItem xmlns:ds="http://schemas.openxmlformats.org/officeDocument/2006/customXml" ds:itemID="{2E4F5851-F8F4-4EE9-834F-7FE5781608BC}"/>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1069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S1210 Bostadsköpares pengar i krisbolag saknar skydd</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