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7743165FA24366B2938672FF522658"/>
        </w:placeholder>
        <w:text/>
      </w:sdtPr>
      <w:sdtEndPr/>
      <w:sdtContent>
        <w:p w:rsidRPr="009B062B" w:rsidR="00AF30DD" w:rsidP="00DA28CE" w:rsidRDefault="00AF30DD" w14:paraId="0C918BED" w14:textId="77777777">
          <w:pPr>
            <w:pStyle w:val="Rubrik1"/>
            <w:spacing w:after="300"/>
          </w:pPr>
          <w:r w:rsidRPr="009B062B">
            <w:t>Förslag till riksdagsbeslut</w:t>
          </w:r>
        </w:p>
      </w:sdtContent>
    </w:sdt>
    <w:sdt>
      <w:sdtPr>
        <w:alias w:val="Yrkande 1"/>
        <w:tag w:val="43ace7cf-2b01-4a50-b16e-42dbb17bd1b7"/>
        <w:id w:val="1404258593"/>
        <w:lock w:val="sdtLocked"/>
      </w:sdtPr>
      <w:sdtEndPr/>
      <w:sdtContent>
        <w:p w:rsidR="002C5265" w:rsidRDefault="00360A7D" w14:paraId="46B1B958" w14:textId="77777777">
          <w:pPr>
            <w:pStyle w:val="Frslagstext"/>
            <w:numPr>
              <w:ilvl w:val="0"/>
              <w:numId w:val="0"/>
            </w:numPr>
          </w:pPr>
          <w:r>
            <w:t>Riksdagen ställer sig bakom det som anförs i motionen om att i huvudsak neka länder bistånd om de inte tecknar återtagandeavtal i enlighet med svenska önskemål,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67B1A33B2F44F7B789E3D559040EBD"/>
        </w:placeholder>
        <w:text/>
      </w:sdtPr>
      <w:sdtEndPr/>
      <w:sdtContent>
        <w:p w:rsidRPr="009B062B" w:rsidR="006D79C9" w:rsidP="00333E95" w:rsidRDefault="006D79C9" w14:paraId="2B20524A" w14:textId="77777777">
          <w:pPr>
            <w:pStyle w:val="Rubrik1"/>
          </w:pPr>
          <w:r>
            <w:t>Motivering</w:t>
          </w:r>
        </w:p>
      </w:sdtContent>
    </w:sdt>
    <w:p w:rsidR="00A97242" w:rsidP="000A0EC1" w:rsidRDefault="00A97242" w14:paraId="1201BB40" w14:textId="77777777">
      <w:pPr>
        <w:pStyle w:val="Normalutanindragellerluft"/>
      </w:pPr>
      <w:r>
        <w:t>En grundförutsättning för att kunna upprätthålla en fungerande och hållbar asylpolitik är att flyktingar utan permanent uppehållstillstånd, när situationen så medger, också förväntas återvandra till sitt forna hemland. Men då viljan att återta medborgare bland världens konflikthärdar varierar måste det anses vara på sin plats att Sverige också ställer höga krav på de länder som vi har någon form av biståndsverksamhet gentemot. Arbetet för att tillförsäkra effektiva återtagandeavtal gentemot alla ursprungsländer måste därför omgående intensifieras och på sikt garanteras.</w:t>
      </w:r>
    </w:p>
    <w:p w:rsidRPr="00422B9E" w:rsidR="00422B9E" w:rsidP="000A0EC1" w:rsidRDefault="00A97242" w14:paraId="67793BF9" w14:textId="265ADEC1">
      <w:r>
        <w:t>Det som anförs i motionen bör ges regerin</w:t>
      </w:r>
      <w:bookmarkStart w:name="_GoBack" w:id="1"/>
      <w:bookmarkEnd w:id="1"/>
      <w:r>
        <w:t>gen tillkänna.</w:t>
      </w:r>
    </w:p>
    <w:sdt>
      <w:sdtPr>
        <w:alias w:val="CC_Underskrifter"/>
        <w:tag w:val="CC_Underskrifter"/>
        <w:id w:val="583496634"/>
        <w:lock w:val="sdtContentLocked"/>
        <w:placeholder>
          <w:docPart w:val="79B930720BF04F0BA62A7DEAFEBADAF7"/>
        </w:placeholder>
      </w:sdtPr>
      <w:sdtEndPr>
        <w:rPr>
          <w:i/>
          <w:noProof/>
        </w:rPr>
      </w:sdtEndPr>
      <w:sdtContent>
        <w:p w:rsidR="00A97242" w:rsidP="00A97242" w:rsidRDefault="00A97242" w14:paraId="33A79AA2" w14:textId="77777777"/>
        <w:p w:rsidR="00CC11BF" w:rsidP="00A97242" w:rsidRDefault="000A0EC1" w14:paraId="3FE412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3288935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D3129" w14:textId="77777777" w:rsidR="00A97242" w:rsidRDefault="00A97242" w:rsidP="000C1CAD">
      <w:pPr>
        <w:spacing w:line="240" w:lineRule="auto"/>
      </w:pPr>
      <w:r>
        <w:separator/>
      </w:r>
    </w:p>
  </w:endnote>
  <w:endnote w:type="continuationSeparator" w:id="0">
    <w:p w14:paraId="55E86F72" w14:textId="77777777" w:rsidR="00A97242" w:rsidRDefault="00A972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892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48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72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BACF" w14:textId="77777777" w:rsidR="00262EA3" w:rsidRPr="00A97242" w:rsidRDefault="00262EA3" w:rsidP="00A972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A4491" w14:textId="77777777" w:rsidR="00A97242" w:rsidRDefault="00A97242" w:rsidP="000C1CAD">
      <w:pPr>
        <w:spacing w:line="240" w:lineRule="auto"/>
      </w:pPr>
      <w:r>
        <w:separator/>
      </w:r>
    </w:p>
  </w:footnote>
  <w:footnote w:type="continuationSeparator" w:id="0">
    <w:p w14:paraId="381D2635" w14:textId="77777777" w:rsidR="00A97242" w:rsidRDefault="00A972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0179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52CB3E" wp14:anchorId="4298C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EC1" w14:paraId="2143BD3F" w14:textId="77777777">
                          <w:pPr>
                            <w:jc w:val="right"/>
                          </w:pPr>
                          <w:sdt>
                            <w:sdtPr>
                              <w:alias w:val="CC_Noformat_Partikod"/>
                              <w:tag w:val="CC_Noformat_Partikod"/>
                              <w:id w:val="-53464382"/>
                              <w:placeholder>
                                <w:docPart w:val="DD4A577C12584F4ABFCD6F94B1DD1602"/>
                              </w:placeholder>
                              <w:text/>
                            </w:sdtPr>
                            <w:sdtEndPr/>
                            <w:sdtContent>
                              <w:r w:rsidR="00A97242">
                                <w:t>SD</w:t>
                              </w:r>
                            </w:sdtContent>
                          </w:sdt>
                          <w:sdt>
                            <w:sdtPr>
                              <w:alias w:val="CC_Noformat_Partinummer"/>
                              <w:tag w:val="CC_Noformat_Partinummer"/>
                              <w:id w:val="-1709555926"/>
                              <w:placeholder>
                                <w:docPart w:val="5C6F3D9DD87D48B3BE449B119FC3BC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98CF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0EC1" w14:paraId="2143BD3F" w14:textId="77777777">
                    <w:pPr>
                      <w:jc w:val="right"/>
                    </w:pPr>
                    <w:sdt>
                      <w:sdtPr>
                        <w:alias w:val="CC_Noformat_Partikod"/>
                        <w:tag w:val="CC_Noformat_Partikod"/>
                        <w:id w:val="-53464382"/>
                        <w:placeholder>
                          <w:docPart w:val="DD4A577C12584F4ABFCD6F94B1DD1602"/>
                        </w:placeholder>
                        <w:text/>
                      </w:sdtPr>
                      <w:sdtEndPr/>
                      <w:sdtContent>
                        <w:r w:rsidR="00A97242">
                          <w:t>SD</w:t>
                        </w:r>
                      </w:sdtContent>
                    </w:sdt>
                    <w:sdt>
                      <w:sdtPr>
                        <w:alias w:val="CC_Noformat_Partinummer"/>
                        <w:tag w:val="CC_Noformat_Partinummer"/>
                        <w:id w:val="-1709555926"/>
                        <w:placeholder>
                          <w:docPart w:val="5C6F3D9DD87D48B3BE449B119FC3BC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AB5C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EF4D30" w14:textId="77777777">
    <w:pPr>
      <w:jc w:val="right"/>
    </w:pPr>
  </w:p>
  <w:p w:rsidR="00262EA3" w:rsidP="00776B74" w:rsidRDefault="00262EA3" w14:paraId="4670F1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0EC1" w14:paraId="6A94CD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CD4E5B" wp14:anchorId="324C0E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EC1" w14:paraId="69981C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724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0EC1" w14:paraId="0B8ACD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EC1" w14:paraId="6702D6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:1703</w:t>
        </w:r>
      </w:sdtContent>
    </w:sdt>
  </w:p>
  <w:p w:rsidR="00262EA3" w:rsidP="00E03A3D" w:rsidRDefault="000A0EC1" w14:paraId="72ED965E"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360A7D" w14:paraId="1FAE885D" w14:textId="77777777">
        <w:pPr>
          <w:pStyle w:val="FSHRub2"/>
        </w:pPr>
        <w:r>
          <w:t>Indraget bistånd för länder som inte tecknar återtagandeavtal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05B227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972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EC1"/>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65"/>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A7D"/>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764"/>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C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1D"/>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42"/>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05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BAE4D4"/>
  <w15:chartTrackingRefBased/>
  <w15:docId w15:val="{A3E284C8-391D-45DE-AF6D-ED4ED38B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7743165FA24366B2938672FF522658"/>
        <w:category>
          <w:name w:val="Allmänt"/>
          <w:gallery w:val="placeholder"/>
        </w:category>
        <w:types>
          <w:type w:val="bbPlcHdr"/>
        </w:types>
        <w:behaviors>
          <w:behavior w:val="content"/>
        </w:behaviors>
        <w:guid w:val="{F2D994E9-0C46-4986-99A2-0416FDE7AD24}"/>
      </w:docPartPr>
      <w:docPartBody>
        <w:p w:rsidR="00CE7D90" w:rsidRDefault="00CE7D90">
          <w:pPr>
            <w:pStyle w:val="477743165FA24366B2938672FF522658"/>
          </w:pPr>
          <w:r w:rsidRPr="005A0A93">
            <w:rPr>
              <w:rStyle w:val="Platshllartext"/>
            </w:rPr>
            <w:t>Förslag till riksdagsbeslut</w:t>
          </w:r>
        </w:p>
      </w:docPartBody>
    </w:docPart>
    <w:docPart>
      <w:docPartPr>
        <w:name w:val="0667B1A33B2F44F7B789E3D559040EBD"/>
        <w:category>
          <w:name w:val="Allmänt"/>
          <w:gallery w:val="placeholder"/>
        </w:category>
        <w:types>
          <w:type w:val="bbPlcHdr"/>
        </w:types>
        <w:behaviors>
          <w:behavior w:val="content"/>
        </w:behaviors>
        <w:guid w:val="{C1E84CC4-E64A-498E-AC0E-D993E4E2E7B4}"/>
      </w:docPartPr>
      <w:docPartBody>
        <w:p w:rsidR="00CE7D90" w:rsidRDefault="00CE7D90">
          <w:pPr>
            <w:pStyle w:val="0667B1A33B2F44F7B789E3D559040EBD"/>
          </w:pPr>
          <w:r w:rsidRPr="005A0A93">
            <w:rPr>
              <w:rStyle w:val="Platshllartext"/>
            </w:rPr>
            <w:t>Motivering</w:t>
          </w:r>
        </w:p>
      </w:docPartBody>
    </w:docPart>
    <w:docPart>
      <w:docPartPr>
        <w:name w:val="DD4A577C12584F4ABFCD6F94B1DD1602"/>
        <w:category>
          <w:name w:val="Allmänt"/>
          <w:gallery w:val="placeholder"/>
        </w:category>
        <w:types>
          <w:type w:val="bbPlcHdr"/>
        </w:types>
        <w:behaviors>
          <w:behavior w:val="content"/>
        </w:behaviors>
        <w:guid w:val="{DFECC4C9-B5F2-46FC-970D-341302643C92}"/>
      </w:docPartPr>
      <w:docPartBody>
        <w:p w:rsidR="00CE7D90" w:rsidRDefault="00CE7D90">
          <w:pPr>
            <w:pStyle w:val="DD4A577C12584F4ABFCD6F94B1DD1602"/>
          </w:pPr>
          <w:r>
            <w:rPr>
              <w:rStyle w:val="Platshllartext"/>
            </w:rPr>
            <w:t xml:space="preserve"> </w:t>
          </w:r>
        </w:p>
      </w:docPartBody>
    </w:docPart>
    <w:docPart>
      <w:docPartPr>
        <w:name w:val="5C6F3D9DD87D48B3BE449B119FC3BCE6"/>
        <w:category>
          <w:name w:val="Allmänt"/>
          <w:gallery w:val="placeholder"/>
        </w:category>
        <w:types>
          <w:type w:val="bbPlcHdr"/>
        </w:types>
        <w:behaviors>
          <w:behavior w:val="content"/>
        </w:behaviors>
        <w:guid w:val="{A41BA7CA-3343-4FC0-BDA7-3C17AA3625B5}"/>
      </w:docPartPr>
      <w:docPartBody>
        <w:p w:rsidR="00CE7D90" w:rsidRDefault="00CE7D90">
          <w:pPr>
            <w:pStyle w:val="5C6F3D9DD87D48B3BE449B119FC3BCE6"/>
          </w:pPr>
          <w:r>
            <w:t xml:space="preserve"> </w:t>
          </w:r>
        </w:p>
      </w:docPartBody>
    </w:docPart>
    <w:docPart>
      <w:docPartPr>
        <w:name w:val="79B930720BF04F0BA62A7DEAFEBADAF7"/>
        <w:category>
          <w:name w:val="Allmänt"/>
          <w:gallery w:val="placeholder"/>
        </w:category>
        <w:types>
          <w:type w:val="bbPlcHdr"/>
        </w:types>
        <w:behaviors>
          <w:behavior w:val="content"/>
        </w:behaviors>
        <w:guid w:val="{18026999-F0D0-40F1-B187-B95CAF2DDA4C}"/>
      </w:docPartPr>
      <w:docPartBody>
        <w:p w:rsidR="00AA3AD4" w:rsidRDefault="00AA3A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90"/>
    <w:rsid w:val="00AA3AD4"/>
    <w:rsid w:val="00CE7D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7743165FA24366B2938672FF522658">
    <w:name w:val="477743165FA24366B2938672FF522658"/>
  </w:style>
  <w:style w:type="paragraph" w:customStyle="1" w:styleId="B698CAE9FEB74C74B76F11C3F42D402A">
    <w:name w:val="B698CAE9FEB74C74B76F11C3F42D40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81CF8885FB4E37B5B1F9E4A96D4907">
    <w:name w:val="2281CF8885FB4E37B5B1F9E4A96D4907"/>
  </w:style>
  <w:style w:type="paragraph" w:customStyle="1" w:styleId="0667B1A33B2F44F7B789E3D559040EBD">
    <w:name w:val="0667B1A33B2F44F7B789E3D559040EBD"/>
  </w:style>
  <w:style w:type="paragraph" w:customStyle="1" w:styleId="997107BB6A5D46E1A954BFE6B3F5F4BC">
    <w:name w:val="997107BB6A5D46E1A954BFE6B3F5F4BC"/>
  </w:style>
  <w:style w:type="paragraph" w:customStyle="1" w:styleId="CED4958628614FCD9476215F01B30DAA">
    <w:name w:val="CED4958628614FCD9476215F01B30DAA"/>
  </w:style>
  <w:style w:type="paragraph" w:customStyle="1" w:styleId="DD4A577C12584F4ABFCD6F94B1DD1602">
    <w:name w:val="DD4A577C12584F4ABFCD6F94B1DD1602"/>
  </w:style>
  <w:style w:type="paragraph" w:customStyle="1" w:styleId="5C6F3D9DD87D48B3BE449B119FC3BCE6">
    <w:name w:val="5C6F3D9DD87D48B3BE449B119FC3B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51AA7-91B3-45FD-9804-AB264C4962E0}"/>
</file>

<file path=customXml/itemProps2.xml><?xml version="1.0" encoding="utf-8"?>
<ds:datastoreItem xmlns:ds="http://schemas.openxmlformats.org/officeDocument/2006/customXml" ds:itemID="{209D44CC-C78E-4C63-A753-69B37B863D0D}"/>
</file>

<file path=customXml/itemProps3.xml><?xml version="1.0" encoding="utf-8"?>
<ds:datastoreItem xmlns:ds="http://schemas.openxmlformats.org/officeDocument/2006/customXml" ds:itemID="{46F9998D-9191-483A-8B34-5CA67E355995}"/>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786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