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7144164CD38A4298B75DE8296BB519DF"/>
        </w:placeholder>
        <w15:appearance w15:val="hidden"/>
        <w:text/>
      </w:sdtPr>
      <w:sdtEndPr/>
      <w:sdtContent>
        <w:p w:rsidRPr="009B062B" w:rsidR="00AF30DD" w:rsidP="009B062B" w:rsidRDefault="00AF30DD" w14:paraId="38EE633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c6f5109-31db-4111-be83-ee291ba4a21c"/>
        <w:id w:val="1585491184"/>
        <w:lock w:val="sdtLocked"/>
      </w:sdtPr>
      <w:sdtEndPr/>
      <w:sdtContent>
        <w:p w:rsidR="00A35540" w:rsidRDefault="00AB6840" w14:paraId="38EE6331" w14:textId="77777777">
          <w:pPr>
            <w:pStyle w:val="Frslagstext"/>
          </w:pPr>
          <w:r>
            <w:t>Riksdagen ställer sig bakom det som anförs i motionen om skärpta straff för synnerligen grova vapenbrott och tillkännager detta för regeringen.</w:t>
          </w:r>
        </w:p>
      </w:sdtContent>
    </w:sdt>
    <w:sdt>
      <w:sdtPr>
        <w:alias w:val="Yrkande 2"/>
        <w:tag w:val="834cf208-a430-4efb-ba22-e23b6c7a98b1"/>
        <w:id w:val="-690301433"/>
        <w:lock w:val="sdtLocked"/>
      </w:sdtPr>
      <w:sdtEndPr/>
      <w:sdtContent>
        <w:p w:rsidR="00A35540" w:rsidRDefault="00AB6840" w14:paraId="38EE6332" w14:textId="77777777">
          <w:pPr>
            <w:pStyle w:val="Frslagstext"/>
          </w:pPr>
          <w:r>
            <w:t>Riksdagen ställer sig bakom det som anförs i motionen om att fler vapenbrott ska betraktas som grova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DB37A6BCA9C14B738FC7675EC273A769"/>
        </w:placeholder>
        <w15:appearance w15:val="hidden"/>
        <w:text/>
      </w:sdtPr>
      <w:sdtEndPr/>
      <w:sdtContent>
        <w:p w:rsidRPr="009B062B" w:rsidR="006D79C9" w:rsidP="00333E95" w:rsidRDefault="006D79C9" w14:paraId="38EE6333" w14:textId="77777777">
          <w:pPr>
            <w:pStyle w:val="Rubrik1"/>
          </w:pPr>
          <w:r>
            <w:t>Motivering</w:t>
          </w:r>
        </w:p>
      </w:sdtContent>
    </w:sdt>
    <w:p w:rsidRPr="004B47D5" w:rsidR="00C319BE" w:rsidP="004B47D5" w:rsidRDefault="00BF584D" w14:paraId="38EE6334" w14:textId="77777777">
      <w:pPr>
        <w:pStyle w:val="Normalutanindragellerluft"/>
      </w:pPr>
      <w:r w:rsidRPr="004B47D5">
        <w:t>Alliansen</w:t>
      </w:r>
      <w:r w:rsidRPr="004B47D5" w:rsidR="00C64BD7">
        <w:t xml:space="preserve"> välkomnar </w:t>
      </w:r>
      <w:r w:rsidRPr="004B47D5" w:rsidR="00D916EC">
        <w:t>förslaget om straffskärpning för vapenbrott</w:t>
      </w:r>
      <w:r w:rsidRPr="004B47D5" w:rsidR="00C64BD7">
        <w:t xml:space="preserve"> enligt 9 kap. 1 § första stycket vapenlagen och brott mot tillståndsplikten för explosiva varor enligt 29 § andra stycket 2 lagen om brandfarliga och explosiv</w:t>
      </w:r>
      <w:r w:rsidRPr="004B47D5" w:rsidR="00D916EC">
        <w:t>a varor</w:t>
      </w:r>
      <w:r w:rsidRPr="004B47D5" w:rsidR="00C64BD7">
        <w:t xml:space="preserve">. </w:t>
      </w:r>
    </w:p>
    <w:p w:rsidR="00BF584D" w:rsidP="00C319BE" w:rsidRDefault="00BF584D" w14:paraId="38EE6335" w14:textId="647E9502">
      <w:r>
        <w:t>A</w:t>
      </w:r>
      <w:r w:rsidR="004B47D5">
        <w:t>lliansen noterar dock att L</w:t>
      </w:r>
      <w:r>
        <w:t>agrådet har haft synpunkter på</w:t>
      </w:r>
      <w:r w:rsidRPr="00534100">
        <w:t xml:space="preserve"> den korta remisstiden och avsaknad av vissa analyser i promemorian</w:t>
      </w:r>
      <w:r>
        <w:t>. Detta</w:t>
      </w:r>
      <w:r w:rsidRPr="00534100">
        <w:t xml:space="preserve"> har försvårat för remissinstanserna att bedöma förslagens konsekvenser. Lagrådet anför att det krävs alldeles särskilda skäl för att godta en så kort re</w:t>
      </w:r>
      <w:r w:rsidRPr="00534100">
        <w:lastRenderedPageBreak/>
        <w:t xml:space="preserve">misstid som den aktuella och konstaterar att det i lagrådsremissen inte angetts varför det finns ett behov av att så snabbt kunna genomföra de föreslagna straffskärpningarna. </w:t>
      </w:r>
      <w:r>
        <w:t>Alliansen ser dock vikten av att straffskärpningarna träder i kraft så snart som möjl</w:t>
      </w:r>
      <w:r w:rsidR="00DA5A14">
        <w:t xml:space="preserve">igt och ställer sig därför </w:t>
      </w:r>
      <w:r>
        <w:t>bakom propositionen.</w:t>
      </w:r>
    </w:p>
    <w:p w:rsidRPr="004B47D5" w:rsidR="00C319BE" w:rsidP="004B47D5" w:rsidRDefault="00BF584D" w14:paraId="38EE6337" w14:textId="5060D5D4">
      <w:r w:rsidRPr="004B47D5">
        <w:t xml:space="preserve">Avseende de synnerligen grova brotten är </w:t>
      </w:r>
      <w:r w:rsidR="004B47D5">
        <w:t>A</w:t>
      </w:r>
      <w:r w:rsidRPr="004B47D5">
        <w:t>lliansen</w:t>
      </w:r>
      <w:r w:rsidRPr="004B47D5" w:rsidR="00DA5A14">
        <w:t>s</w:t>
      </w:r>
      <w:r w:rsidRPr="004B47D5">
        <w:t xml:space="preserve"> uppfattning att det är </w:t>
      </w:r>
      <w:r w:rsidRPr="004B47D5" w:rsidR="00B820CB">
        <w:t>p</w:t>
      </w:r>
      <w:r w:rsidRPr="004B47D5">
        <w:t xml:space="preserve">roblematiskt att regeringen </w:t>
      </w:r>
      <w:r w:rsidRPr="004B47D5" w:rsidR="00B820CB">
        <w:t xml:space="preserve">valt att inte föreslå </w:t>
      </w:r>
      <w:r w:rsidRPr="004B47D5" w:rsidR="00C64BD7">
        <w:t xml:space="preserve">någon ändring av straffmaximum för de synnerligen grova brotten. </w:t>
      </w:r>
      <w:r w:rsidRPr="004B47D5" w:rsidR="00B820CB">
        <w:t xml:space="preserve">Det högsta straffet för de synnerligen grova brotten är i dag fängelse i sex år. </w:t>
      </w:r>
      <w:r w:rsidRPr="004B47D5" w:rsidR="00A70A87">
        <w:t>Regeringen föreslår att</w:t>
      </w:r>
      <w:r w:rsidRPr="004B47D5" w:rsidR="00B820CB">
        <w:t xml:space="preserve"> straffminimum </w:t>
      </w:r>
      <w:r w:rsidRPr="004B47D5" w:rsidR="00A70A87">
        <w:t xml:space="preserve">höjs </w:t>
      </w:r>
      <w:r w:rsidRPr="004B47D5" w:rsidR="007B121B">
        <w:t>till fyra år. Då straffmaximum</w:t>
      </w:r>
      <w:r w:rsidRPr="004B47D5" w:rsidR="001A7BE9">
        <w:t xml:space="preserve"> bevaras vid tidigare nivå blir resultatet att ski</w:t>
      </w:r>
      <w:r w:rsidRPr="004B47D5" w:rsidR="00B820CB">
        <w:t>llnaden mellan straffminimum och straffmaximum för brott</w:t>
      </w:r>
      <w:r w:rsidRPr="004B47D5" w:rsidR="001A7BE9">
        <w:t>en endast</w:t>
      </w:r>
      <w:r w:rsidRPr="004B47D5" w:rsidR="00B820CB">
        <w:t xml:space="preserve"> blir </w:t>
      </w:r>
      <w:r w:rsidRPr="004B47D5" w:rsidR="00A70A87">
        <w:t>två år</w:t>
      </w:r>
      <w:r w:rsidRPr="004B47D5" w:rsidR="001A7BE9">
        <w:t>. Förslagen syfta</w:t>
      </w:r>
      <w:r w:rsidRPr="004B47D5" w:rsidR="003F67D4">
        <w:t>r</w:t>
      </w:r>
      <w:r w:rsidRPr="004B47D5" w:rsidR="001A7BE9">
        <w:t xml:space="preserve"> till att en skärpt syn på främst de grova och synnerligen grova brotten ska få genomslag i rättstillämpningen och att de gärningar som i</w:t>
      </w:r>
      <w:r w:rsidR="004B47D5">
        <w:t xml:space="preserve"> </w:t>
      </w:r>
      <w:r w:rsidRPr="004B47D5" w:rsidR="001A7BE9">
        <w:t>dag betrakt</w:t>
      </w:r>
      <w:r w:rsidRPr="004B47D5" w:rsidR="003F67D4">
        <w:t>a</w:t>
      </w:r>
      <w:r w:rsidRPr="004B47D5" w:rsidR="001A7BE9">
        <w:t>s som grova eller synnerligen grova ska få ett högre straffvärde</w:t>
      </w:r>
      <w:r w:rsidRPr="004B47D5" w:rsidR="003F67D4">
        <w:t xml:space="preserve">. Med det som utgångspunkt och med hänsyn till den förskjutning av straffvärdet </w:t>
      </w:r>
      <w:r w:rsidR="004B47D5">
        <w:t xml:space="preserve">som </w:t>
      </w:r>
      <w:r w:rsidRPr="004B47D5" w:rsidR="003F67D4">
        <w:t xml:space="preserve">förslagen kan förväntas medföra framstår straffskalan för de synnerligen grova brotten som alltför snäv. </w:t>
      </w:r>
      <w:r w:rsidRPr="004B47D5">
        <w:t>De</w:t>
      </w:r>
      <w:r w:rsidRPr="004B47D5" w:rsidR="00420F12">
        <w:t>t</w:t>
      </w:r>
      <w:r w:rsidRPr="004B47D5">
        <w:t xml:space="preserve"> är invändningar som även</w:t>
      </w:r>
      <w:r w:rsidR="004B47D5">
        <w:t xml:space="preserve"> framförts av Svea hovrätt och Å</w:t>
      </w:r>
      <w:r w:rsidRPr="004B47D5">
        <w:t xml:space="preserve">klagarmyndigheten i remissyttranden. Alliansen </w:t>
      </w:r>
      <w:r w:rsidRPr="004B47D5" w:rsidR="00CC4AEB">
        <w:t>ser vikten av att straffskärpningarna träder i kraft så snart som möjligt</w:t>
      </w:r>
      <w:r w:rsidR="004B47D5">
        <w:t>,</w:t>
      </w:r>
      <w:r w:rsidRPr="004B47D5" w:rsidR="00CC4AEB">
        <w:t xml:space="preserve"> och </w:t>
      </w:r>
      <w:r w:rsidRPr="004B47D5">
        <w:t>ställer sig bakom</w:t>
      </w:r>
      <w:r w:rsidRPr="004B47D5" w:rsidR="00CC4AEB">
        <w:t xml:space="preserve"> </w:t>
      </w:r>
      <w:r w:rsidRPr="004B47D5" w:rsidR="00CC4AEB">
        <w:lastRenderedPageBreak/>
        <w:t xml:space="preserve">propositionen, men vill att regeringen återkommer med ett separat förslag på höjning av </w:t>
      </w:r>
      <w:r w:rsidRPr="004B47D5" w:rsidR="003F67D4">
        <w:t>straffmaximum för de s</w:t>
      </w:r>
      <w:r w:rsidRPr="004B47D5" w:rsidR="00CC4AEB">
        <w:t>ynnerligen grova brotten</w:t>
      </w:r>
      <w:r w:rsidRPr="004B47D5" w:rsidR="00DC3EDE">
        <w:t xml:space="preserve">. </w:t>
      </w:r>
    </w:p>
    <w:p w:rsidR="00881181" w:rsidP="008D6A64" w:rsidRDefault="00C319BE" w14:paraId="38EE633A" w14:textId="24828E3C">
      <w:pPr>
        <w:ind w:firstLine="0"/>
      </w:pPr>
      <w:r>
        <w:tab/>
      </w:r>
      <w:r w:rsidR="00BF584D">
        <w:t>Alliansen anser också att fler vapenbrott än i</w:t>
      </w:r>
      <w:r w:rsidR="004B47D5">
        <w:t xml:space="preserve"> </w:t>
      </w:r>
      <w:r w:rsidR="00BF584D">
        <w:t xml:space="preserve">dag ska betraktas som grova. Grovt vapenbrott </w:t>
      </w:r>
      <w:r w:rsidR="004B47D5">
        <w:t>aktualiseras bl.a.</w:t>
      </w:r>
      <w:r w:rsidR="00BF584D">
        <w:t xml:space="preserve"> då man har haft vapen på allmän pla</w:t>
      </w:r>
      <w:r w:rsidR="00420F12">
        <w:t xml:space="preserve">ts, då vapnet varit av särskilt farlig </w:t>
      </w:r>
      <w:r w:rsidR="00BF584D">
        <w:t xml:space="preserve">beskaffenhet eller då gärningen annars ansetts ha varit av särskilt farlig art. </w:t>
      </w:r>
      <w:r w:rsidR="00420F12">
        <w:t>I de fall någon</w:t>
      </w:r>
      <w:r w:rsidR="000E643F">
        <w:t xml:space="preserve"> </w:t>
      </w:r>
      <w:r w:rsidR="00BF584D">
        <w:t>förvarar ett illegalt vapen i bostaden och det kan befaras att vapnet komme</w:t>
      </w:r>
      <w:r w:rsidR="00305D18">
        <w:t xml:space="preserve">r till brottslig användning ska </w:t>
      </w:r>
      <w:r w:rsidR="00AE42DD">
        <w:t xml:space="preserve">enligt vår mening </w:t>
      </w:r>
      <w:r w:rsidR="00BF584D">
        <w:t>vapenbrottet undantagslöst betraktas som grovt. Så är inte fallet i</w:t>
      </w:r>
      <w:r w:rsidR="004B47D5">
        <w:t xml:space="preserve"> </w:t>
      </w:r>
      <w:r w:rsidR="00BF584D">
        <w:t>dag. Vi</w:t>
      </w:r>
      <w:r w:rsidR="00420F12">
        <w:t>d</w:t>
      </w:r>
      <w:r w:rsidR="00BF584D">
        <w:t xml:space="preserve"> bedömning av om det kan befaras att vapnet kommer till</w:t>
      </w:r>
      <w:r w:rsidR="004B47D5">
        <w:t xml:space="preserve"> brottslig användning ska bl.a.</w:t>
      </w:r>
      <w:r w:rsidR="00305D18">
        <w:t xml:space="preserve"> beaktas om vapnet i fråg</w:t>
      </w:r>
      <w:r w:rsidR="004B47D5">
        <w:t>a t.ex.</w:t>
      </w:r>
      <w:r w:rsidR="00305D18">
        <w:t xml:space="preserve"> har avslipade serienummer </w:t>
      </w:r>
      <w:r w:rsidR="00AE42DD">
        <w:t xml:space="preserve">eller </w:t>
      </w:r>
      <w:r w:rsidR="00305D18">
        <w:t xml:space="preserve">förvaras tillsammans med brottsverktyg. </w:t>
      </w:r>
      <w:r w:rsidR="000E643F">
        <w:t xml:space="preserve">Alliansen vill därför att regeringen återkommer med ett förslag för att fler vapenbrott ska betraktas som grova. </w:t>
      </w:r>
    </w:p>
    <w:p w:rsidRPr="00881181" w:rsidR="008D6A64" w:rsidP="008D6A64" w:rsidRDefault="008D6A64" w14:paraId="3F975BBA" w14:textId="77777777">
      <w:pPr>
        <w:ind w:firstLine="0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3C96ED8A4444DA08AECC9515115E96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C603D" w:rsidRDefault="004B181F" w14:paraId="38EE633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Tomas Tobé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Hedin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Haddad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Andreas Carlson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350A1" w:rsidRDefault="004350A1" w14:paraId="38EE6345" w14:textId="77777777"/>
    <w:sectPr w:rsidR="004350A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E6347" w14:textId="77777777" w:rsidR="007A216E" w:rsidRDefault="007A216E" w:rsidP="000C1CAD">
      <w:pPr>
        <w:spacing w:line="240" w:lineRule="auto"/>
      </w:pPr>
      <w:r>
        <w:separator/>
      </w:r>
    </w:p>
  </w:endnote>
  <w:endnote w:type="continuationSeparator" w:id="0">
    <w:p w14:paraId="38EE6348" w14:textId="77777777" w:rsidR="007A216E" w:rsidRDefault="007A216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E634D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E634E" w14:textId="5EF7BAD6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B181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E6345" w14:textId="77777777" w:rsidR="007A216E" w:rsidRDefault="007A216E" w:rsidP="000C1CAD">
      <w:pPr>
        <w:spacing w:line="240" w:lineRule="auto"/>
      </w:pPr>
      <w:r>
        <w:separator/>
      </w:r>
    </w:p>
  </w:footnote>
  <w:footnote w:type="continuationSeparator" w:id="0">
    <w:p w14:paraId="38EE6346" w14:textId="77777777" w:rsidR="007A216E" w:rsidRDefault="007A216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8EE634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8EE6358" wp14:anchorId="38EE635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4B181F" w14:paraId="38EE635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9210A131B2F40D4A2C8E92761189A85"/>
                              </w:placeholder>
                              <w:text/>
                            </w:sdtPr>
                            <w:sdtEndPr/>
                            <w:sdtContent>
                              <w:r w:rsidR="000E643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26C8DF6FD85412798316421787EDE1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8EE635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4B181F" w14:paraId="38EE635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9210A131B2F40D4A2C8E92761189A85"/>
                        </w:placeholder>
                        <w:text/>
                      </w:sdtPr>
                      <w:sdtEndPr/>
                      <w:sdtContent>
                        <w:r w:rsidR="000E643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26C8DF6FD85412798316421787EDE1D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8EE634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B181F" w14:paraId="38EE634B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726C8DF6FD85412798316421787EDE1D"/>
        </w:placeholder>
        <w:text/>
      </w:sdtPr>
      <w:sdtEndPr/>
      <w:sdtContent>
        <w:r w:rsidR="000E643F">
          <w:t>M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38EE634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B181F" w14:paraId="38EE634F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E643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4B181F" w14:paraId="38EE635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4B181F" w14:paraId="38EE635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4B181F" w14:paraId="38EE635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:3917</w:t>
        </w:r>
      </w:sdtContent>
    </w:sdt>
  </w:p>
  <w:p w:rsidR="004F35FE" w:rsidP="00E03A3D" w:rsidRDefault="004B181F" w14:paraId="38EE635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Tomas Tobé m.fl. (M, C, L, 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AB6840" w14:paraId="38EE6354" w14:textId="2A8D880B">
        <w:pPr>
          <w:pStyle w:val="FSHRub2"/>
        </w:pPr>
        <w:r>
          <w:t xml:space="preserve">med anledning av prop. 2017/18:26 Skjutvapen och explosiva varor – skärpta straff för de grova brotten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8EE635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D7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3F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BE9"/>
    <w:rsid w:val="001A7F59"/>
    <w:rsid w:val="001B1273"/>
    <w:rsid w:val="001B1478"/>
    <w:rsid w:val="001B2732"/>
    <w:rsid w:val="001B33E9"/>
    <w:rsid w:val="001B481B"/>
    <w:rsid w:val="001B66CE"/>
    <w:rsid w:val="001B6716"/>
    <w:rsid w:val="001B672F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1F7655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4E3"/>
    <w:rsid w:val="00217A05"/>
    <w:rsid w:val="002201E2"/>
    <w:rsid w:val="00223315"/>
    <w:rsid w:val="00223328"/>
    <w:rsid w:val="00225404"/>
    <w:rsid w:val="002257F5"/>
    <w:rsid w:val="00227699"/>
    <w:rsid w:val="0023042C"/>
    <w:rsid w:val="00232D3A"/>
    <w:rsid w:val="00233501"/>
    <w:rsid w:val="002336C7"/>
    <w:rsid w:val="00237A4F"/>
    <w:rsid w:val="00237EA6"/>
    <w:rsid w:val="00241271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5D18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67D4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0F12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0A1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81F"/>
    <w:rsid w:val="004B1A11"/>
    <w:rsid w:val="004B1A5C"/>
    <w:rsid w:val="004B1F70"/>
    <w:rsid w:val="004B262F"/>
    <w:rsid w:val="004B27C4"/>
    <w:rsid w:val="004B2D94"/>
    <w:rsid w:val="004B37A4"/>
    <w:rsid w:val="004B47D5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4100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AF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216E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21B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D6A64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2EA9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540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A87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6840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2DD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4D0D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487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20CB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03D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584D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19B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4BD7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AEB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16EC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5A1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DE"/>
    <w:rsid w:val="00DC3EF5"/>
    <w:rsid w:val="00DC668D"/>
    <w:rsid w:val="00DD013F"/>
    <w:rsid w:val="00DD01F0"/>
    <w:rsid w:val="00DD2077"/>
    <w:rsid w:val="00DD2331"/>
    <w:rsid w:val="00DD2C3C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508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8FD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EE632F"/>
  <w15:chartTrackingRefBased/>
  <w15:docId w15:val="{69529407-6550-4DA0-94D5-707D732C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44164CD38A4298B75DE8296BB519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5AE6B2-232E-45B5-B486-AC8F09FD4028}"/>
      </w:docPartPr>
      <w:docPartBody>
        <w:p w:rsidR="000E17B6" w:rsidRDefault="000E17B6">
          <w:pPr>
            <w:pStyle w:val="7144164CD38A4298B75DE8296BB519D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B37A6BCA9C14B738FC7675EC273A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6664E9-6119-4899-8432-5E9D20145974}"/>
      </w:docPartPr>
      <w:docPartBody>
        <w:p w:rsidR="000E17B6" w:rsidRDefault="000E17B6">
          <w:pPr>
            <w:pStyle w:val="DB37A6BCA9C14B738FC7675EC273A76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3C96ED8A4444DA08AECC9515115E9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D531FC-9290-4135-9E9F-A45FC42B3F9D}"/>
      </w:docPartPr>
      <w:docPartBody>
        <w:p w:rsidR="000E17B6" w:rsidRDefault="000E17B6">
          <w:pPr>
            <w:pStyle w:val="03C96ED8A4444DA08AECC9515115E966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B9210A131B2F40D4A2C8E92761189A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A86718-CC95-4759-ABDC-B86D526D36C9}"/>
      </w:docPartPr>
      <w:docPartBody>
        <w:p w:rsidR="000E17B6" w:rsidRDefault="000E17B6">
          <w:pPr>
            <w:pStyle w:val="B9210A131B2F40D4A2C8E92761189A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6C8DF6FD85412798316421787EDE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2E04FB-2774-4211-98DF-A5F0AC97FAAF}"/>
      </w:docPartPr>
      <w:docPartBody>
        <w:p w:rsidR="000E17B6" w:rsidRDefault="000E17B6">
          <w:pPr>
            <w:pStyle w:val="726C8DF6FD85412798316421787EDE1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B6"/>
    <w:rsid w:val="000E17B6"/>
    <w:rsid w:val="0025275D"/>
    <w:rsid w:val="0092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210A0"/>
    <w:rPr>
      <w:color w:val="F4B083" w:themeColor="accent2" w:themeTint="99"/>
    </w:rPr>
  </w:style>
  <w:style w:type="paragraph" w:customStyle="1" w:styleId="7144164CD38A4298B75DE8296BB519DF">
    <w:name w:val="7144164CD38A4298B75DE8296BB519DF"/>
  </w:style>
  <w:style w:type="paragraph" w:customStyle="1" w:styleId="6E228557749841599F0E4C6CB9F363B4">
    <w:name w:val="6E228557749841599F0E4C6CB9F363B4"/>
  </w:style>
  <w:style w:type="paragraph" w:customStyle="1" w:styleId="9EB762FB73EA4CF5B7B1878D0E77ACD1">
    <w:name w:val="9EB762FB73EA4CF5B7B1878D0E77ACD1"/>
  </w:style>
  <w:style w:type="paragraph" w:customStyle="1" w:styleId="DB37A6BCA9C14B738FC7675EC273A769">
    <w:name w:val="DB37A6BCA9C14B738FC7675EC273A769"/>
  </w:style>
  <w:style w:type="paragraph" w:customStyle="1" w:styleId="03C96ED8A4444DA08AECC9515115E966">
    <w:name w:val="03C96ED8A4444DA08AECC9515115E966"/>
  </w:style>
  <w:style w:type="paragraph" w:customStyle="1" w:styleId="B9210A131B2F40D4A2C8E92761189A85">
    <w:name w:val="B9210A131B2F40D4A2C8E92761189A85"/>
  </w:style>
  <w:style w:type="paragraph" w:customStyle="1" w:styleId="726C8DF6FD85412798316421787EDE1D">
    <w:name w:val="726C8DF6FD85412798316421787EDE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5379E6-FE99-4CFF-A4EE-702F33B3516D}"/>
</file>

<file path=customXml/itemProps2.xml><?xml version="1.0" encoding="utf-8"?>
<ds:datastoreItem xmlns:ds="http://schemas.openxmlformats.org/officeDocument/2006/customXml" ds:itemID="{0E2BEB87-034E-4DC6-8841-D6286A2833F5}"/>
</file>

<file path=customXml/itemProps3.xml><?xml version="1.0" encoding="utf-8"?>
<ds:datastoreItem xmlns:ds="http://schemas.openxmlformats.org/officeDocument/2006/customXml" ds:itemID="{D28AA3B3-B937-4051-950F-F9F09C31FB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493</Words>
  <Characters>2765</Characters>
  <Application>Microsoft Office Word</Application>
  <DocSecurity>0</DocSecurity>
  <Lines>49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Motion med anledning av Proposition 2017 18 26   Skjutvapen och explosiva varor   skärpta straff för de grova brotten</vt:lpstr>
      <vt:lpstr>
      </vt:lpstr>
    </vt:vector>
  </TitlesOfParts>
  <Company>Sveriges riksdag</Company>
  <LinksUpToDate>false</LinksUpToDate>
  <CharactersWithSpaces>3244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