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E0C5DAA059548E8863B06D28793EE5D"/>
        </w:placeholder>
        <w:text/>
      </w:sdtPr>
      <w:sdtEndPr/>
      <w:sdtContent>
        <w:p w:rsidRPr="009B062B" w:rsidR="00AF30DD" w:rsidP="0046155C" w:rsidRDefault="00AF30DD" w14:paraId="671ED6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5e07ef-ffa8-43aa-ae8b-c5eca73fbb90"/>
        <w:id w:val="2096349483"/>
        <w:lock w:val="sdtLocked"/>
      </w:sdtPr>
      <w:sdtEndPr/>
      <w:sdtContent>
        <w:p w:rsidR="00F04C71" w:rsidRDefault="00B366D4" w14:paraId="25267EDC" w14:textId="01B2806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Riksrevisionens slutsatser ska utgöra underlag för direktivet när utredningen En effektiv och flexibel kriminalvård återupptas,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FCD73830DA4664B59130790462F1AC"/>
        </w:placeholder>
        <w:text/>
      </w:sdtPr>
      <w:sdtEndPr/>
      <w:sdtContent>
        <w:p w:rsidRPr="009B062B" w:rsidR="006D79C9" w:rsidP="00333E95" w:rsidRDefault="006D79C9" w14:paraId="50DD80D5" w14:textId="77777777">
          <w:pPr>
            <w:pStyle w:val="Rubrik1"/>
          </w:pPr>
          <w:r>
            <w:t>Motivering</w:t>
          </w:r>
        </w:p>
      </w:sdtContent>
    </w:sdt>
    <w:p w:rsidR="00666694" w:rsidP="003142F9" w:rsidRDefault="0067603C" w14:paraId="5CA44D15" w14:textId="420C13D6">
      <w:pPr>
        <w:pStyle w:val="Normalutanindragellerluft"/>
      </w:pPr>
      <w:r>
        <w:t xml:space="preserve">Riksrevisionen har lämnat en rapport om effektivitet vid Kriminalvårdens arbete. </w:t>
      </w:r>
      <w:r w:rsidR="00666694">
        <w:t>Riksrevisionen konstaterar att det finns effektivitetsbriste</w:t>
      </w:r>
      <w:r w:rsidR="003E3A20">
        <w:t>r</w:t>
      </w:r>
      <w:r w:rsidR="00666694">
        <w:t xml:space="preserve"> i svensk kriminalvård. </w:t>
      </w:r>
    </w:p>
    <w:p w:rsidR="0067603C" w:rsidP="003142F9" w:rsidRDefault="0067603C" w14:paraId="262E1970" w14:textId="7D3C3C2A">
      <w:r>
        <w:t xml:space="preserve">Kristdemokraterna välkomnar </w:t>
      </w:r>
      <w:r w:rsidR="00666694">
        <w:t>riksrevisionsgranskningen och menar att Kriminal</w:t>
      </w:r>
      <w:r w:rsidR="004A3D2C">
        <w:softHyphen/>
      </w:r>
      <w:r w:rsidR="00666694">
        <w:t>vården, som all annan skattefinansierad verksamhet, är så kostnadseffektiv som möjligt. Sverige</w:t>
      </w:r>
      <w:r>
        <w:t xml:space="preserve"> har bland Europas dyraste kriminalvård. Kostnaderna har ökat på senare år. Det har också beläggningen, som legat kring 100 procent. </w:t>
      </w:r>
      <w:r w:rsidR="00666694">
        <w:t xml:space="preserve">För att </w:t>
      </w:r>
      <w:r>
        <w:t xml:space="preserve">Kriminalvårdens arbete </w:t>
      </w:r>
      <w:r w:rsidR="00666694">
        <w:t xml:space="preserve">ska fungera tillfredsställande </w:t>
      </w:r>
      <w:r>
        <w:t xml:space="preserve">är </w:t>
      </w:r>
      <w:r w:rsidR="00666694">
        <w:t>behovet att</w:t>
      </w:r>
      <w:r>
        <w:t xml:space="preserve"> beläggning</w:t>
      </w:r>
      <w:r w:rsidR="0046155C">
        <w:t>en</w:t>
      </w:r>
      <w:r>
        <w:t xml:space="preserve"> </w:t>
      </w:r>
      <w:r w:rsidR="00666694">
        <w:t xml:space="preserve">är lägre </w:t>
      </w:r>
      <w:r>
        <w:t>än så. Dessutom finns det goda skäl att anta att fängelsepopulation</w:t>
      </w:r>
      <w:r w:rsidR="00963981">
        <w:t>en</w:t>
      </w:r>
      <w:r>
        <w:t xml:space="preserve"> kommer att öka kommande decennier eftersom den grova brottsligheten gör det. Kristdemokraterna har dessutom en ambition att höja straffen avsevärt, och för detta krävs fler fängelseplatser.</w:t>
      </w:r>
      <w:r w:rsidR="00666694">
        <w:t xml:space="preserve"> Granskningen är därför viktig.</w:t>
      </w:r>
      <w:r>
        <w:t xml:space="preserve"> </w:t>
      </w:r>
    </w:p>
    <w:p w:rsidR="00BB6339" w:rsidP="003142F9" w:rsidRDefault="00AC6E50" w14:paraId="02EB3AFD" w14:textId="0CEDE30F">
      <w:r w:rsidRPr="00AC6E50">
        <w:t xml:space="preserve">Kriminalvården </w:t>
      </w:r>
      <w:r w:rsidR="00666694">
        <w:t xml:space="preserve">har </w:t>
      </w:r>
      <w:r w:rsidRPr="00AC6E50">
        <w:t xml:space="preserve">i dag delvis ändrade förutsättningar som hänger samman med förändringar i klientsammansättningen. Därför fanns det skäl att göra en samlad analys av kostnadsutvecklingen inom Kriminalvårdens olika verksamheter. </w:t>
      </w:r>
      <w:r w:rsidR="00666694">
        <w:t xml:space="preserve">Den dåvarande </w:t>
      </w:r>
      <w:r w:rsidRPr="00AC6E50">
        <w:t>Alliansregeringen tillsatte därför 2014 utredningen En flexibel och effektiv kriminalvård (dir</w:t>
      </w:r>
      <w:r w:rsidR="00FE7B67">
        <w:t>.</w:t>
      </w:r>
      <w:r w:rsidRPr="00AC6E50">
        <w:t xml:space="preserve"> 2014:99), med uppdraget att analysera kostnadseffektiviteten i Kriminalvården samt föreslå hur det återfallsförebyggande arbetet kan utvecklas och förstärkas, bl</w:t>
      </w:r>
      <w:r w:rsidR="00FE7B67">
        <w:t>.a.</w:t>
      </w:r>
      <w:r w:rsidRPr="00AC6E50">
        <w:t xml:space="preserve"> genom nya former för samverkan med andra myndigheter och aktörer. Utredaren fick i uppdrag att redovisa hur Kriminalvårdens kostnader för anstalt, häkte, frivård respektive </w:t>
      </w:r>
      <w:r w:rsidRPr="00AC6E50">
        <w:lastRenderedPageBreak/>
        <w:t>transporttjänst har utvecklats sedan 2004. Vidare skulle utredaren analysera om fördelningen av kostnaderna var ändamålsenliga och avspeglade regeringens priorite</w:t>
      </w:r>
      <w:r w:rsidR="004A3D2C">
        <w:softHyphen/>
      </w:r>
      <w:r w:rsidRPr="00AC6E50">
        <w:t xml:space="preserve">ringar. En internationell jämförelse skulle göras och framgångsrika internationella exempel på återfallsförebyggande åtgärder studeras. Uppdraget skulle redovisas innan 2015 års utgång. Den rödgröna regeringen </w:t>
      </w:r>
      <w:r w:rsidR="0067603C">
        <w:t>lade dock ne</w:t>
      </w:r>
      <w:r w:rsidR="00963981">
        <w:t>d</w:t>
      </w:r>
      <w:r w:rsidR="0067603C">
        <w:t xml:space="preserve"> utredningen. Riksdagen till</w:t>
      </w:r>
      <w:r w:rsidR="004A3D2C">
        <w:softHyphen/>
      </w:r>
      <w:r w:rsidR="0067603C">
        <w:t>kännagav för regeringen att utredningen skulle återupptas i enlighet med betänkandet 2017/</w:t>
      </w:r>
      <w:proofErr w:type="gramStart"/>
      <w:r w:rsidR="0067603C">
        <w:t>18:JuU</w:t>
      </w:r>
      <w:proofErr w:type="gramEnd"/>
      <w:r w:rsidR="0067603C">
        <w:t>16 Kriminalvårdsfrågor. Det har nu snart gått tre år. Att regeringen fortsätter trotsa riksdagens beslut är oacceptabelt. Regeringen måste tillsätta en utredning i enlighet med det som riksdagen beslutat.</w:t>
      </w:r>
    </w:p>
    <w:p w:rsidR="0067603C" w:rsidP="003142F9" w:rsidRDefault="0067603C" w14:paraId="41B631EF" w14:textId="49D1D2D3">
      <w:r>
        <w:t>Regeringen meddelar att den inte delar Riksrevisionens bedömning att en kostnads</w:t>
      </w:r>
      <w:r w:rsidR="004A3D2C">
        <w:softHyphen/>
      </w:r>
      <w:r>
        <w:t>besparing går att göra. Vi noterar att den bedömning</w:t>
      </w:r>
      <w:r w:rsidR="0046155C">
        <w:t>en</w:t>
      </w:r>
      <w:r>
        <w:t xml:space="preserve"> </w:t>
      </w:r>
      <w:r w:rsidR="001E6CC6">
        <w:t>görs utan att</w:t>
      </w:r>
      <w:r>
        <w:t xml:space="preserve"> regeringen genom</w:t>
      </w:r>
      <w:r w:rsidR="004A3D2C">
        <w:softHyphen/>
      </w:r>
      <w:bookmarkStart w:name="_GoBack" w:id="1"/>
      <w:bookmarkEnd w:id="1"/>
      <w:r>
        <w:t>fört åtgärder för att genomlysa Kriminalvårdens kostnader, kostnadsutveckling eller besparingsmöjligheter. Det finns således goda skäl att</w:t>
      </w:r>
      <w:r w:rsidR="0046155C">
        <w:t xml:space="preserve"> </w:t>
      </w:r>
      <w:r>
        <w:t xml:space="preserve">åter kräva att utredningen </w:t>
      </w:r>
      <w:r w:rsidRPr="00AC6E50">
        <w:t>En flexibel och effektiv kriminalvård (dir</w:t>
      </w:r>
      <w:r w:rsidR="00FE7B67">
        <w:t>.</w:t>
      </w:r>
      <w:r w:rsidRPr="00AC6E50">
        <w:t xml:space="preserve"> 2014:99)</w:t>
      </w:r>
      <w:r>
        <w:t xml:space="preserve"> ska återupptas med tillägget att den ska </w:t>
      </w:r>
      <w:r w:rsidR="00BA7A06">
        <w:t>ta Riksrevisionens slutsatser i beaktande och</w:t>
      </w:r>
      <w:r w:rsidR="004B12E6">
        <w:t xml:space="preserve"> undersöka och</w:t>
      </w:r>
      <w:r w:rsidR="00BA7A06">
        <w:t xml:space="preserve"> föreslå effektiviserande åtgärder i linje med den ”best </w:t>
      </w:r>
      <w:proofErr w:type="spellStart"/>
      <w:r w:rsidR="00BA7A06">
        <w:t>practi</w:t>
      </w:r>
      <w:r w:rsidR="0035290E">
        <w:t>c</w:t>
      </w:r>
      <w:r w:rsidR="00BA7A06">
        <w:t>e</w:t>
      </w:r>
      <w:proofErr w:type="spellEnd"/>
      <w:r w:rsidR="00BA7A06">
        <w:t>” som Riksrevisionen hittat</w:t>
      </w:r>
      <w:r w:rsidR="004B12E6">
        <w:t>, så som förbättringspotentialen i större och färre anstalter.</w:t>
      </w:r>
    </w:p>
    <w:sdt>
      <w:sdtPr>
        <w:alias w:val="CC_Underskrifter"/>
        <w:tag w:val="CC_Underskrifter"/>
        <w:id w:val="583496634"/>
        <w:lock w:val="sdtContentLocked"/>
        <w:placeholder>
          <w:docPart w:val="03AEE4A4453F446A97A25255D0CDBB0E"/>
        </w:placeholder>
      </w:sdtPr>
      <w:sdtEndPr/>
      <w:sdtContent>
        <w:p w:rsidR="0046155C" w:rsidP="00FC0879" w:rsidRDefault="0046155C" w14:paraId="05A6883A" w14:textId="77777777"/>
        <w:p w:rsidRPr="008E0FE2" w:rsidR="004801AC" w:rsidP="00FC0879" w:rsidRDefault="004A3D2C" w14:paraId="60C4C9D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Adaktusson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Oscarsson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C719A" w:rsidRDefault="004C719A" w14:paraId="3A5A276F" w14:textId="77777777"/>
    <w:sectPr w:rsidR="004C719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8EF96" w14:textId="77777777" w:rsidR="00476BB2" w:rsidRDefault="00476BB2" w:rsidP="000C1CAD">
      <w:pPr>
        <w:spacing w:line="240" w:lineRule="auto"/>
      </w:pPr>
      <w:r>
        <w:separator/>
      </w:r>
    </w:p>
  </w:endnote>
  <w:endnote w:type="continuationSeparator" w:id="0">
    <w:p w14:paraId="115D2C9F" w14:textId="77777777" w:rsidR="00476BB2" w:rsidRDefault="00476B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AE0BA" w14:textId="77777777" w:rsidR="00C90582" w:rsidRDefault="00C90582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455D" w14:textId="77777777" w:rsidR="00C90582" w:rsidRDefault="00C90582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5E1FA" w14:textId="77777777" w:rsidR="00C90582" w:rsidRPr="00FC0879" w:rsidRDefault="00C90582" w:rsidP="00FC08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2F3D4" w14:textId="77777777" w:rsidR="00476BB2" w:rsidRDefault="00476BB2" w:rsidP="000C1CAD">
      <w:pPr>
        <w:spacing w:line="240" w:lineRule="auto"/>
      </w:pPr>
      <w:r>
        <w:separator/>
      </w:r>
    </w:p>
  </w:footnote>
  <w:footnote w:type="continuationSeparator" w:id="0">
    <w:p w14:paraId="15013DE0" w14:textId="77777777" w:rsidR="00476BB2" w:rsidRDefault="00476B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582" w:rsidP="00776B74" w:rsidRDefault="00C90582" w14:paraId="2472BC8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545594" wp14:anchorId="41031B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0582" w:rsidP="008103B5" w:rsidRDefault="004A3D2C" w14:paraId="08E4EF0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780866858D49CB9DF368115203E061"/>
                              </w:placeholder>
                              <w:text/>
                            </w:sdtPr>
                            <w:sdtEndPr/>
                            <w:sdtContent>
                              <w:r w:rsidR="00C9058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B2703552DD4A9A8F886F76C8DF455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C90582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031B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C90582" w:rsidP="008103B5" w:rsidRDefault="004A3D2C" w14:paraId="08E4EF0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780866858D49CB9DF368115203E061"/>
                        </w:placeholder>
                        <w:text/>
                      </w:sdtPr>
                      <w:sdtEndPr/>
                      <w:sdtContent>
                        <w:r w:rsidR="00C9058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B2703552DD4A9A8F886F76C8DF455D"/>
                        </w:placeholder>
                        <w:showingPlcHdr/>
                        <w:text/>
                      </w:sdtPr>
                      <w:sdtEndPr/>
                      <w:sdtContent>
                        <w:r w:rsidR="00C90582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C90582" w:rsidP="00776B74" w:rsidRDefault="00C90582" w14:paraId="60B7BE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582" w:rsidP="008563AC" w:rsidRDefault="00C90582" w14:paraId="646BFEFD" w14:textId="77777777">
    <w:pPr>
      <w:jc w:val="right"/>
    </w:pPr>
  </w:p>
  <w:p w:rsidR="00C90582" w:rsidP="00776B74" w:rsidRDefault="00C90582" w14:paraId="1E222EB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582" w:rsidP="008563AC" w:rsidRDefault="004A3D2C" w14:paraId="5CC808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90582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4F9A73" wp14:anchorId="5163E4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C90582" w:rsidP="00A314CF" w:rsidRDefault="004A3D2C" w14:paraId="00ED3D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C90582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90582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C90582">
          <w:t xml:space="preserve"> </w:t>
        </w:r>
      </w:sdtContent>
    </w:sdt>
  </w:p>
  <w:p w:rsidRPr="008227B3" w:rsidR="00C90582" w:rsidP="008227B3" w:rsidRDefault="004A3D2C" w14:paraId="2853708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C90582">
          <w:t>Motion till riksdagen </w:t>
        </w:r>
      </w:sdtContent>
    </w:sdt>
  </w:p>
  <w:p w:rsidRPr="008227B3" w:rsidR="00C90582" w:rsidP="00B37A37" w:rsidRDefault="004A3D2C" w14:paraId="240FDDC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:3855</w:t>
        </w:r>
      </w:sdtContent>
    </w:sdt>
  </w:p>
  <w:p w:rsidR="00C90582" w:rsidP="00E03A3D" w:rsidRDefault="004A3D2C" w14:paraId="0FBCFE1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Andreas Carlson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C90582" w:rsidP="00283E0F" w:rsidRDefault="00B366D4" w14:paraId="606D91A9" w14:textId="77777777">
        <w:pPr>
          <w:pStyle w:val="FSHRub2"/>
        </w:pPr>
        <w:r>
          <w:t>med anledning av skr. 2020/21:62 Riksrevisionens rapport om effektiviteten vid Kriminalvårdens anstalter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C90582" w:rsidP="00283E0F" w:rsidRDefault="00C90582" w14:paraId="6679F0E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F2D5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EED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E69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C27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C6E1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D02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920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0C4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9058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6FD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6CC6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E7E6E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2F9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90E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20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5C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BB2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0B1B"/>
    <w:rsid w:val="004A1326"/>
    <w:rsid w:val="004A3D2C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2E6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19A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B5B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2B1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694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03C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81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DC2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E50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6D4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A06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09E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3D86"/>
    <w:rsid w:val="00C5456B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82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67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737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4C71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772"/>
    <w:rsid w:val="00FB6EB8"/>
    <w:rsid w:val="00FC0879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B67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11B17B"/>
  <w15:chartTrackingRefBased/>
  <w15:docId w15:val="{4864A3DA-8BA7-4B4A-B9D5-FEB58C1E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0C5DAA059548E8863B06D28793E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7D193-F031-4172-879A-636FE315B03F}"/>
      </w:docPartPr>
      <w:docPartBody>
        <w:p w:rsidR="00900345" w:rsidRDefault="003915E0">
          <w:pPr>
            <w:pStyle w:val="DE0C5DAA059548E8863B06D28793EE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FCD73830DA4664B59130790462F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AB198-6F49-45B7-A4DE-BAC2F715D30D}"/>
      </w:docPartPr>
      <w:docPartBody>
        <w:p w:rsidR="00900345" w:rsidRDefault="003915E0">
          <w:pPr>
            <w:pStyle w:val="76FCD73830DA4664B59130790462F1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780866858D49CB9DF368115203E0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A4825-D660-4225-AB32-F1B18596491C}"/>
      </w:docPartPr>
      <w:docPartBody>
        <w:p w:rsidR="00900345" w:rsidRDefault="003915E0">
          <w:pPr>
            <w:pStyle w:val="6A780866858D49CB9DF368115203E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2703552DD4A9A8F886F76C8DF45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DB3CB-7829-49DE-B661-58FA327826DD}"/>
      </w:docPartPr>
      <w:docPartBody>
        <w:p w:rsidR="00900345" w:rsidRDefault="003915E0">
          <w:pPr>
            <w:pStyle w:val="11B2703552DD4A9A8F886F76C8DF455D"/>
          </w:pPr>
          <w:r>
            <w:t xml:space="preserve"> </w:t>
          </w:r>
        </w:p>
      </w:docPartBody>
    </w:docPart>
    <w:docPart>
      <w:docPartPr>
        <w:name w:val="03AEE4A4453F446A97A25255D0CDB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E8495-E73D-40C5-B6A4-21C76565ED7F}"/>
      </w:docPartPr>
      <w:docPartBody>
        <w:p w:rsidR="00C820BB" w:rsidRDefault="00C820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E0"/>
    <w:rsid w:val="001D69E7"/>
    <w:rsid w:val="003915E0"/>
    <w:rsid w:val="008B5F59"/>
    <w:rsid w:val="00900345"/>
    <w:rsid w:val="00C8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0C5DAA059548E8863B06D28793EE5D">
    <w:name w:val="DE0C5DAA059548E8863B06D28793EE5D"/>
  </w:style>
  <w:style w:type="paragraph" w:customStyle="1" w:styleId="B494262501A64559BFBF7D75163D9642">
    <w:name w:val="B494262501A64559BFBF7D75163D964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3390FE698734F3699D97A5B7CE1E67D">
    <w:name w:val="03390FE698734F3699D97A5B7CE1E67D"/>
  </w:style>
  <w:style w:type="paragraph" w:customStyle="1" w:styleId="76FCD73830DA4664B59130790462F1AC">
    <w:name w:val="76FCD73830DA4664B59130790462F1AC"/>
  </w:style>
  <w:style w:type="paragraph" w:customStyle="1" w:styleId="58B247D0B49F468BA12FC1B33F7AA146">
    <w:name w:val="58B247D0B49F468BA12FC1B33F7AA146"/>
  </w:style>
  <w:style w:type="paragraph" w:customStyle="1" w:styleId="70B705B0479840B38ABB5042D972C41E">
    <w:name w:val="70B705B0479840B38ABB5042D972C41E"/>
  </w:style>
  <w:style w:type="paragraph" w:customStyle="1" w:styleId="6A780866858D49CB9DF368115203E061">
    <w:name w:val="6A780866858D49CB9DF368115203E061"/>
  </w:style>
  <w:style w:type="paragraph" w:customStyle="1" w:styleId="11B2703552DD4A9A8F886F76C8DF455D">
    <w:name w:val="11B2703552DD4A9A8F886F76C8DF45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D232B-F61B-402A-9FE4-3C3DE4A9C7EC}"/>
</file>

<file path=customXml/itemProps2.xml><?xml version="1.0" encoding="utf-8"?>
<ds:datastoreItem xmlns:ds="http://schemas.openxmlformats.org/officeDocument/2006/customXml" ds:itemID="{2C998CB5-918A-46D0-8D92-95A63400FE3E}"/>
</file>

<file path=customXml/itemProps3.xml><?xml version="1.0" encoding="utf-8"?>
<ds:datastoreItem xmlns:ds="http://schemas.openxmlformats.org/officeDocument/2006/customXml" ds:itemID="{267567B1-3CEA-4929-95CB-4B8900607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425</Words>
  <Characters>2891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Riksrevisionens rapport om effektiviteten vid Kriminalvårdens anstalter  Skr  2020 21 62</vt:lpstr>
      <vt:lpstr>
      </vt:lpstr>
    </vt:vector>
  </TitlesOfParts>
  <Company>Sveriges riksdag</Company>
  <LinksUpToDate>false</LinksUpToDate>
  <CharactersWithSpaces>3301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