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F7E48" w:rsidRPr="00EB1C9B" w:rsidRDefault="001F7E48">
      <w:pPr>
        <w:pStyle w:val="Hemstlrubrik"/>
      </w:pPr>
      <w:r w:rsidRPr="00EB1C9B">
        <w:t>Förslag till riksdagsbeslut</w:t>
      </w:r>
    </w:p>
    <w:p w:rsidR="001F7E48" w:rsidRPr="00EB1C9B" w:rsidRDefault="001F7E48">
      <w:pPr>
        <w:pStyle w:val="Hemstlatt"/>
        <w:numPr>
          <w:ilvl w:val="0"/>
          <w:numId w:val="1"/>
        </w:numPr>
      </w:pPr>
      <w:r w:rsidRPr="00EB1C9B">
        <w:t>Riksdagen tillkännager för regeringen som sin mening vad som anförs i motionen om att skilja ut Arbetsförmedlingens ansvar för upphandling av arbetsförmedling och dess utförande av de</w:t>
      </w:r>
      <w:r w:rsidRPr="00EB1C9B">
        <w:t>n</w:t>
      </w:r>
      <w:r w:rsidRPr="00EB1C9B">
        <w:t>samma.</w:t>
      </w:r>
    </w:p>
    <w:p w:rsidR="001F7E48" w:rsidRPr="00EB1C9B" w:rsidRDefault="001F7E48">
      <w:pPr>
        <w:pStyle w:val="Hemstlatt"/>
        <w:numPr>
          <w:ilvl w:val="0"/>
          <w:numId w:val="1"/>
        </w:numPr>
      </w:pPr>
      <w:r w:rsidRPr="00EB1C9B">
        <w:t>Riksdagen tillkännager för regeringen som sin mening vad som anförs i motionen om att skyndsamt upphandla arbetsförmedling</w:t>
      </w:r>
      <w:r w:rsidRPr="00EB1C9B">
        <w:t>s</w:t>
      </w:r>
      <w:r w:rsidRPr="00EB1C9B">
        <w:t>tjänster för att därigenom möjliggöra en bättre personlig matc</w:t>
      </w:r>
      <w:r w:rsidRPr="00EB1C9B">
        <w:t>h</w:t>
      </w:r>
      <w:r w:rsidRPr="00EB1C9B">
        <w:t>ning.</w:t>
      </w:r>
    </w:p>
    <w:p w:rsidR="001F7E48" w:rsidRPr="00EB1C9B" w:rsidRDefault="001F7E48">
      <w:pPr>
        <w:pStyle w:val="Rubrik1"/>
      </w:pPr>
      <w:r w:rsidRPr="00EB1C9B">
        <w:t>Motivering</w:t>
      </w:r>
    </w:p>
    <w:p w:rsidR="001F7E48" w:rsidRPr="00EB1C9B" w:rsidRDefault="001F7E48">
      <w:pPr>
        <w:autoSpaceDE w:val="0"/>
        <w:autoSpaceDN w:val="0"/>
        <w:adjustRightInd w:val="0"/>
      </w:pPr>
      <w:r w:rsidRPr="00EB1C9B">
        <w:t>I Sverige har vi ett stort utanförskap där många personer har mycket svårt att komma in på arbetsmarknaden. Alliansen har tagit viktiga steg genom att göra det billigare att anställa personer som varit utanför arbetsmarknaden en längre tid. Det är viktigt att steg för steg trycka tillbaka det svenska utanförskapet. En utvecklad matchning mellan arbetssökande och arbetsgivare är en viktig pusselbit.</w:t>
      </w:r>
    </w:p>
    <w:p w:rsidR="001F7E48" w:rsidRPr="00EB1C9B" w:rsidRDefault="001F7E48">
      <w:pPr>
        <w:pStyle w:val="Normaltindrag"/>
      </w:pPr>
      <w:r w:rsidRPr="00EB1C9B">
        <w:t>I dagsläget är Arbetsförmedlingen för många den enda möjliga aktören för en arbetssökande. Många gånger är det tillräckligt, men alltför många pers</w:t>
      </w:r>
      <w:r w:rsidRPr="00EB1C9B">
        <w:t>o</w:t>
      </w:r>
      <w:r w:rsidRPr="00EB1C9B">
        <w:t>ner får inte ett tillräckligt stöd. Det viktiga är att vi får till en bättre matc</w:t>
      </w:r>
      <w:r w:rsidRPr="00EB1C9B">
        <w:t>h</w:t>
      </w:r>
      <w:r w:rsidRPr="00EB1C9B">
        <w:t>ning, inte vem som hjälper den arbetssökande. Att få till en matchning utifrån en persons unika förutsättningar är avgörande. En del personer behöver lite hjälp medan andra som varit utanför arbetsmarknaden länge kan behöva b</w:t>
      </w:r>
      <w:r w:rsidRPr="00EB1C9B">
        <w:t>e</w:t>
      </w:r>
      <w:r w:rsidRPr="00EB1C9B">
        <w:t>tydligt större stöd.</w:t>
      </w:r>
    </w:p>
    <w:p w:rsidR="001F7E48" w:rsidRPr="00EB1C9B" w:rsidRDefault="001F7E48">
      <w:pPr>
        <w:pStyle w:val="Normaltindrag"/>
      </w:pPr>
      <w:r w:rsidRPr="00EB1C9B">
        <w:t>Regeringen har inlett ett arbete för att förbättra matchningen på arbet</w:t>
      </w:r>
      <w:r w:rsidRPr="00EB1C9B">
        <w:t>s</w:t>
      </w:r>
      <w:r w:rsidRPr="00EB1C9B">
        <w:t>marknaden. Ett konkret exempel är den upphandling Arbetsförmedlingen genomfört där även privata aktörer bjudits in att delta. Den inledda förän</w:t>
      </w:r>
      <w:r w:rsidRPr="00EB1C9B">
        <w:t>d</w:t>
      </w:r>
      <w:r w:rsidRPr="00EB1C9B">
        <w:t>ringen är efterlängtad och bra. Mer behöver göras.</w:t>
      </w:r>
    </w:p>
    <w:p w:rsidR="001F7E48" w:rsidRPr="00EB1C9B" w:rsidRDefault="001F7E48">
      <w:pPr>
        <w:pStyle w:val="Normaltindrag"/>
      </w:pPr>
      <w:r w:rsidRPr="00EB1C9B">
        <w:lastRenderedPageBreak/>
        <w:t>Utvecklingen av förmedlingsverksamheten är fantastiskt spännande. Akt</w:t>
      </w:r>
      <w:r w:rsidRPr="00EB1C9B">
        <w:t>ö</w:t>
      </w:r>
      <w:r w:rsidRPr="00EB1C9B">
        <w:t>rer som tidigare arbetade med rekrytering och uthyrning drar sig nu även mot matchning och förmedling. En mängd aktörer fokuserade på yrkesgrupper eller branscher växer fram. Exempelvis har fyra Saco-förbund skapat en egen arbetsförmedling där de hjälper yrkesverksamma medlemmar till nya arbeten. Sammantaget finns goda förutsättningar för en marknad för arbet</w:t>
      </w:r>
      <w:r w:rsidRPr="00EB1C9B">
        <w:t>s</w:t>
      </w:r>
      <w:r w:rsidRPr="00EB1C9B">
        <w:t>förmedling som kan ge oss alla ett stöd utifrån våra unika förutsättningar.</w:t>
      </w:r>
    </w:p>
    <w:p w:rsidR="001F7E48" w:rsidRPr="00EB1C9B" w:rsidRDefault="001F7E48">
      <w:pPr>
        <w:pStyle w:val="Normaltindrag"/>
      </w:pPr>
      <w:r w:rsidRPr="00EB1C9B">
        <w:t>Det är rimligt att nu ta ett rejält kliv vidare. Ett bra steg är därför a</w:t>
      </w:r>
      <w:r w:rsidRPr="00EB1C9B">
        <w:t>tt skilja på Arbetsförmedlingens roller som ansvarande myndighet för upphandling och utförare av förmedlingsverksamhet. Därigenom kan förutsättningar sk</w:t>
      </w:r>
      <w:r w:rsidRPr="00EB1C9B">
        <w:t>a</w:t>
      </w:r>
      <w:r w:rsidRPr="00EB1C9B">
        <w:t>pas för att i konkurrens, och på lika villkor, handla upp arbetsförmedling. Man bör kunna dra lärdomar av motsvarande arbete från andra länder. Under Labours ledning skedde en stor förändring i denna riktning i England. I A</w:t>
      </w:r>
      <w:r w:rsidRPr="00EB1C9B">
        <w:t>u</w:t>
      </w:r>
      <w:r w:rsidRPr="00EB1C9B">
        <w:t>stralien har man infört en sådan här modell med ett mycket gott resultat. Med rätt hante</w:t>
      </w:r>
      <w:r w:rsidRPr="00EB1C9B">
        <w:t>r</w:t>
      </w:r>
      <w:r w:rsidRPr="00EB1C9B">
        <w:t>ing av ersättningar, krav och incitament finns</w:t>
      </w:r>
      <w:r w:rsidRPr="00EB1C9B">
        <w:t xml:space="preserve"> goda förutsättningar för att även Sverige ska få en utvecklad och utifrån individen bättre anpassad arbetsfö</w:t>
      </w:r>
      <w:r w:rsidRPr="00EB1C9B">
        <w:t>r</w:t>
      </w:r>
      <w:r w:rsidRPr="00EB1C9B">
        <w:t>medling. En förändrad ansvarsfördelning och en utökad upphandling bör inledas skyndsamt.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B1C9B">
        <w:trPr>
          <w:cantSplit/>
        </w:trPr>
        <w:tc>
          <w:tcPr>
            <w:tcW w:w="3046" w:type="dxa"/>
          </w:tcPr>
          <w:p w:rsidR="001F7E48" w:rsidRPr="00EB1C9B" w:rsidRDefault="001F7E48">
            <w:pPr>
              <w:pStyle w:val="UnderskriftDatum"/>
              <w:spacing w:before="240"/>
            </w:pPr>
            <w:r w:rsidRPr="00EB1C9B">
              <w:t>Stockholm den 22 september 2008</w:t>
            </w:r>
          </w:p>
        </w:tc>
        <w:tc>
          <w:tcPr>
            <w:tcW w:w="3047" w:type="dxa"/>
          </w:tcPr>
          <w:p w:rsidR="001F7E48" w:rsidRPr="00EB1C9B" w:rsidRDefault="001F7E48">
            <w:pPr>
              <w:pStyle w:val="Underskrifter"/>
              <w:spacing w:before="240"/>
            </w:pPr>
          </w:p>
        </w:tc>
      </w:tr>
      <w:tr w:rsidR="00000000" w:rsidRPr="00EB1C9B">
        <w:trPr>
          <w:cantSplit/>
        </w:trPr>
        <w:tc>
          <w:tcPr>
            <w:tcW w:w="3046" w:type="dxa"/>
          </w:tcPr>
          <w:p w:rsidR="001F7E48" w:rsidRPr="00EB1C9B" w:rsidRDefault="001F7E48">
            <w:pPr>
              <w:pStyle w:val="Underskrifter"/>
            </w:pPr>
            <w:r w:rsidRPr="00EB1C9B">
              <w:t>Lars  Hjälmered (m)</w:t>
            </w:r>
          </w:p>
        </w:tc>
        <w:tc>
          <w:tcPr>
            <w:tcW w:w="3046" w:type="dxa"/>
          </w:tcPr>
          <w:p w:rsidR="001F7E48" w:rsidRPr="00EB1C9B" w:rsidRDefault="001F7E48">
            <w:pPr>
              <w:pStyle w:val="Underskrifter"/>
            </w:pPr>
            <w:r w:rsidRPr="00EB1C9B">
              <w:t>Göran Lindblad (m)</w:t>
            </w:r>
          </w:p>
        </w:tc>
      </w:tr>
    </w:tbl>
    <w:p w:rsidR="001F7E48" w:rsidRPr="00EB1C9B" w:rsidRDefault="001F7E48">
      <w:pPr>
        <w:pStyle w:val="Normaltindrag"/>
      </w:pPr>
    </w:p>
    <w:sectPr w:rsidR="001F7E48" w:rsidRPr="00EB1C9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F7E48" w:rsidRPr="00EB1C9B" w:rsidRDefault="001F7E48">
      <w:r w:rsidRPr="00EB1C9B">
        <w:separator/>
      </w:r>
    </w:p>
  </w:endnote>
  <w:endnote w:type="continuationSeparator" w:id="0">
    <w:p w:rsidR="001F7E48" w:rsidRPr="00EB1C9B" w:rsidRDefault="001F7E48">
      <w:r w:rsidRPr="00EB1C9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7E48" w:rsidRPr="00EB1C9B" w:rsidRDefault="00EB1C9B">
    <w:pPr>
      <w:pStyle w:val="Sidfot"/>
    </w:pPr>
    <w:r w:rsidRPr="00EB1C9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1827036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7E48" w:rsidRDefault="001F7E4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F7E48" w:rsidRDefault="001F7E4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7E48" w:rsidRPr="00EB1C9B" w:rsidRDefault="00EB1C9B">
    <w:pPr>
      <w:pStyle w:val="Sidfot"/>
    </w:pPr>
    <w:r w:rsidRPr="00EB1C9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988781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7E48" w:rsidRDefault="001F7E48">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F7E48" w:rsidRDefault="001F7E48">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7E48" w:rsidRPr="00EB1C9B" w:rsidRDefault="00EB1C9B">
    <w:pPr>
      <w:pStyle w:val="Sidfot"/>
    </w:pPr>
    <w:r w:rsidRPr="00EB1C9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9133218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7E48" w:rsidRDefault="001F7E4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F7E48" w:rsidRDefault="001F7E4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F7E48" w:rsidRPr="00EB1C9B" w:rsidRDefault="001F7E48">
      <w:r w:rsidRPr="00EB1C9B">
        <w:separator/>
      </w:r>
    </w:p>
  </w:footnote>
  <w:footnote w:type="continuationSeparator" w:id="0">
    <w:p w:rsidR="001F7E48" w:rsidRPr="00EB1C9B" w:rsidRDefault="001F7E48">
      <w:r w:rsidRPr="00EB1C9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7E48" w:rsidRPr="00EB1C9B" w:rsidRDefault="00EB1C9B">
    <w:pPr>
      <w:pStyle w:val="Sidhuvud"/>
    </w:pPr>
    <w:r w:rsidRPr="00EB1C9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6836619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7E48" w:rsidRDefault="001F7E48">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A353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F7E48" w:rsidRDefault="001F7E48">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A353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7E48" w:rsidRPr="00EB1C9B" w:rsidRDefault="00EB1C9B">
    <w:pPr>
      <w:pStyle w:val="Sidhuvud"/>
    </w:pPr>
    <w:r w:rsidRPr="00EB1C9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1769167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7E48" w:rsidRDefault="001F7E48">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A353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F7E48" w:rsidRDefault="001F7E48">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A353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7E48" w:rsidRPr="00EB1C9B" w:rsidRDefault="001F7E48">
    <w:pPr>
      <w:pStyle w:val="FSHNormal"/>
      <w:tabs>
        <w:tab w:val="right" w:pos="5840"/>
      </w:tabs>
    </w:pPr>
    <w:r w:rsidRPr="00EB1C9B">
      <w:br/>
    </w:r>
    <w:r w:rsidRPr="00EB1C9B">
      <w:fldChar w:fldCharType="begin" w:fldLock="1"/>
    </w:r>
    <w:r w:rsidRPr="00EB1C9B">
      <w:instrText xml:space="preserve"> DOCPROPERTY</w:instrText>
    </w:r>
    <w:r w:rsidRPr="00EB1C9B">
      <w:rPr>
        <w:sz w:val="18"/>
      </w:rPr>
      <w:instrText xml:space="preserve"> "YearUser" *\charformat </w:instrText>
    </w:r>
    <w:r w:rsidRPr="00EB1C9B">
      <w:fldChar w:fldCharType="separate"/>
    </w:r>
    <w:r w:rsidRPr="00EB1C9B">
      <w:t>2008/09</w:t>
    </w:r>
    <w:r w:rsidRPr="00EB1C9B">
      <w:fldChar w:fldCharType="end"/>
    </w:r>
    <w:r w:rsidRPr="00EB1C9B">
      <w:t xml:space="preserve"> </w:t>
    </w:r>
    <w:r w:rsidRPr="00EB1C9B">
      <w:tab/>
      <w:t xml:space="preserve">mnr: </w:t>
    </w:r>
    <w:r w:rsidRPr="00EB1C9B">
      <w:fldChar w:fldCharType="begin" w:fldLock="1"/>
    </w:r>
    <w:r w:rsidRPr="00EB1C9B">
      <w:instrText xml:space="preserve"> DOCPROPERTY</w:instrText>
    </w:r>
    <w:r w:rsidRPr="00EB1C9B">
      <w:rPr>
        <w:sz w:val="18"/>
      </w:rPr>
      <w:instrText xml:space="preserve"> "Motionsnummer" *\charformat </w:instrText>
    </w:r>
    <w:r w:rsidRPr="00EB1C9B">
      <w:fldChar w:fldCharType="separate"/>
    </w:r>
    <w:r w:rsidRPr="00EB1C9B">
      <w:t>A353</w:t>
    </w:r>
    <w:r w:rsidRPr="00EB1C9B">
      <w:fldChar w:fldCharType="end"/>
    </w:r>
    <w:r w:rsidRPr="00EB1C9B">
      <w:br/>
    </w:r>
    <w:r w:rsidRPr="00EB1C9B">
      <w:fldChar w:fldCharType="begin" w:fldLock="1"/>
    </w:r>
    <w:r w:rsidRPr="00EB1C9B">
      <w:instrText xml:space="preserve"> DOCPROPERTY</w:instrText>
    </w:r>
    <w:r w:rsidRPr="00EB1C9B">
      <w:rPr>
        <w:sz w:val="18"/>
      </w:rPr>
      <w:instrText xml:space="preserve"> "Samling" *\charformat </w:instrText>
    </w:r>
    <w:r w:rsidRPr="00EB1C9B">
      <w:fldChar w:fldCharType="end"/>
    </w:r>
    <w:r w:rsidRPr="00EB1C9B">
      <w:tab/>
      <w:t xml:space="preserve">pnr: </w:t>
    </w:r>
    <w:r w:rsidRPr="00EB1C9B">
      <w:fldChar w:fldCharType="begin" w:fldLock="1"/>
    </w:r>
    <w:r w:rsidRPr="00EB1C9B">
      <w:instrText xml:space="preserve"> DOCPROPERTY</w:instrText>
    </w:r>
    <w:r w:rsidRPr="00EB1C9B">
      <w:rPr>
        <w:sz w:val="18"/>
      </w:rPr>
      <w:instrText xml:space="preserve"> "Partinummer" *\charformat </w:instrText>
    </w:r>
    <w:r w:rsidRPr="00EB1C9B">
      <w:fldChar w:fldCharType="separate"/>
    </w:r>
    <w:r w:rsidRPr="00EB1C9B">
      <w:t>m1126</w:t>
    </w:r>
    <w:r w:rsidRPr="00EB1C9B">
      <w:fldChar w:fldCharType="end"/>
    </w:r>
  </w:p>
  <w:p w:rsidR="001F7E48" w:rsidRPr="00EB1C9B" w:rsidRDefault="001F7E48">
    <w:pPr>
      <w:pStyle w:val="FSHRub1"/>
    </w:pPr>
    <w:r w:rsidRPr="00EB1C9B">
      <w:t>Motion till riksdagen</w:t>
    </w:r>
    <w:r w:rsidRPr="00EB1C9B">
      <w:br/>
    </w:r>
    <w:r w:rsidRPr="00EB1C9B">
      <w:fldChar w:fldCharType="begin" w:fldLock="1"/>
    </w:r>
    <w:r w:rsidRPr="00EB1C9B">
      <w:instrText xml:space="preserve"> DOCPROPERTY "YearUser" *\charformat </w:instrText>
    </w:r>
    <w:r w:rsidRPr="00EB1C9B">
      <w:fldChar w:fldCharType="separate"/>
    </w:r>
    <w:r w:rsidRPr="00EB1C9B">
      <w:t>2008/09</w:t>
    </w:r>
    <w:r w:rsidRPr="00EB1C9B">
      <w:fldChar w:fldCharType="end"/>
    </w:r>
    <w:r w:rsidRPr="00EB1C9B">
      <w:t>:</w:t>
    </w:r>
    <w:r w:rsidRPr="00EB1C9B">
      <w:fldChar w:fldCharType="begin" w:fldLock="1"/>
    </w:r>
    <w:r w:rsidRPr="00EB1C9B">
      <w:instrText xml:space="preserve"> DOCPROPERTY "Motionsnummer" *\charformat </w:instrText>
    </w:r>
    <w:r w:rsidRPr="00EB1C9B">
      <w:fldChar w:fldCharType="separate"/>
    </w:r>
    <w:r w:rsidRPr="00EB1C9B">
      <w:t>A353</w:t>
    </w:r>
    <w:r w:rsidRPr="00EB1C9B">
      <w:fldChar w:fldCharType="end"/>
    </w:r>
  </w:p>
  <w:p w:rsidR="001F7E48" w:rsidRPr="00EB1C9B" w:rsidRDefault="001F7E48">
    <w:pPr>
      <w:pStyle w:val="FSHNormalS5"/>
    </w:pPr>
    <w:r w:rsidRPr="00EB1C9B">
      <w:fldChar w:fldCharType="begin" w:fldLock="1"/>
    </w:r>
    <w:r w:rsidRPr="00EB1C9B">
      <w:instrText xml:space="preserve"> DOCPROPERTY "MotionarText" *\charformat </w:instrText>
    </w:r>
    <w:r w:rsidRPr="00EB1C9B">
      <w:fldChar w:fldCharType="separate"/>
    </w:r>
    <w:r w:rsidRPr="00EB1C9B">
      <w:t>av Lars  Hjälmered och Göran Lindblad (m)</w:t>
    </w:r>
    <w:r w:rsidRPr="00EB1C9B">
      <w:fldChar w:fldCharType="end"/>
    </w:r>
    <w:r w:rsidRPr="00EB1C9B">
      <w:br/>
    </w:r>
    <w:r w:rsidRPr="00EB1C9B">
      <w:fldChar w:fldCharType="begin" w:fldLock="1"/>
    </w:r>
    <w:r w:rsidRPr="00EB1C9B">
      <w:instrText xml:space="preserve"> DOCPROPERTY "SvarFrasKort" *\charformat </w:instrText>
    </w:r>
    <w:r w:rsidRPr="00EB1C9B">
      <w:fldChar w:fldCharType="end"/>
    </w:r>
  </w:p>
  <w:p w:rsidR="001F7E48" w:rsidRPr="00EB1C9B" w:rsidRDefault="001F7E48">
    <w:pPr>
      <w:pStyle w:val="FSHTitel"/>
    </w:pPr>
    <w:r w:rsidRPr="00EB1C9B">
      <w:fldChar w:fldCharType="begin" w:fldLock="1"/>
    </w:r>
    <w:r w:rsidRPr="00EB1C9B">
      <w:instrText xml:space="preserve"> DOCPROPERTY</w:instrText>
    </w:r>
    <w:r w:rsidRPr="00EB1C9B">
      <w:rPr>
        <w:sz w:val="18"/>
      </w:rPr>
      <w:instrText xml:space="preserve"> "RubrikSvar" *\charformat </w:instrText>
    </w:r>
    <w:r w:rsidRPr="00EB1C9B">
      <w:fldChar w:fldCharType="separate"/>
    </w:r>
    <w:r w:rsidRPr="00EB1C9B">
      <w:t>Andra aktörer än Arbetsförmedlingen</w:t>
    </w:r>
    <w:r w:rsidRPr="00EB1C9B">
      <w:fldChar w:fldCharType="end"/>
    </w:r>
  </w:p>
  <w:p w:rsidR="001F7E48" w:rsidRPr="00EB1C9B" w:rsidRDefault="001F7E48">
    <w:pPr>
      <w:pStyle w:val="Normal00"/>
    </w:pPr>
  </w:p>
  <w:p w:rsidR="001F7E48" w:rsidRPr="00EB1C9B" w:rsidRDefault="001F7E4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33C55802"/>
    <w:multiLevelType w:val="hybridMultilevel"/>
    <w:tmpl w:val="CC04425A"/>
    <w:lvl w:ilvl="0" w:tplc="87647E9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390417995">
    <w:abstractNumId w:val="8"/>
  </w:num>
  <w:num w:numId="2" w16cid:durableId="475295366">
    <w:abstractNumId w:val="9"/>
  </w:num>
  <w:num w:numId="3" w16cid:durableId="1379016526">
    <w:abstractNumId w:val="8"/>
  </w:num>
  <w:num w:numId="4" w16cid:durableId="904338057">
    <w:abstractNumId w:val="9"/>
  </w:num>
  <w:num w:numId="5" w16cid:durableId="738016951">
    <w:abstractNumId w:val="14"/>
  </w:num>
  <w:num w:numId="6" w16cid:durableId="809983274">
    <w:abstractNumId w:val="10"/>
  </w:num>
  <w:num w:numId="7" w16cid:durableId="1389263384">
    <w:abstractNumId w:val="11"/>
  </w:num>
  <w:num w:numId="8" w16cid:durableId="1338531707">
    <w:abstractNumId w:val="13"/>
  </w:num>
  <w:num w:numId="9" w16cid:durableId="1301570971">
    <w:abstractNumId w:val="8"/>
  </w:num>
  <w:num w:numId="10" w16cid:durableId="1139768655">
    <w:abstractNumId w:val="3"/>
  </w:num>
  <w:num w:numId="11" w16cid:durableId="15160591">
    <w:abstractNumId w:val="2"/>
  </w:num>
  <w:num w:numId="12" w16cid:durableId="1756514104">
    <w:abstractNumId w:val="1"/>
  </w:num>
  <w:num w:numId="13" w16cid:durableId="78600654">
    <w:abstractNumId w:val="0"/>
  </w:num>
  <w:num w:numId="14" w16cid:durableId="1830438800">
    <w:abstractNumId w:val="9"/>
  </w:num>
  <w:num w:numId="15" w16cid:durableId="527377202">
    <w:abstractNumId w:val="7"/>
  </w:num>
  <w:num w:numId="16" w16cid:durableId="1893156401">
    <w:abstractNumId w:val="6"/>
  </w:num>
  <w:num w:numId="17" w16cid:durableId="335883634">
    <w:abstractNumId w:val="5"/>
  </w:num>
  <w:num w:numId="18" w16cid:durableId="895164329">
    <w:abstractNumId w:val="4"/>
  </w:num>
  <w:num w:numId="19" w16cid:durableId="122526138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2"/>
    <w:docVar w:name="PersonGUIDs" w:val="{BB72BDE6-61CB-41A4-B130-CEE48BF33596},{31647140-5DF9-4F9F-857C-EF3AEDFDE812}"/>
  </w:docVars>
  <w:rsids>
    <w:rsidRoot w:val="00312AA4"/>
    <w:rsid w:val="001F7E48"/>
    <w:rsid w:val="00312AA4"/>
    <w:rsid w:val="00EB1C9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C12A852-8962-494F-ABE2-8BF589F13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424</Words>
  <Characters>2511</Characters>
  <Application>Microsoft Office Word</Application>
  <DocSecurity>4</DocSecurity>
  <Lines>47</Lines>
  <Paragraphs>13</Paragraphs>
  <ScaleCrop>false</ScaleCrop>
  <HeadingPairs>
    <vt:vector size="2" baseType="variant">
      <vt:variant>
        <vt:lpstr>Rubrik</vt:lpstr>
      </vt:variant>
      <vt:variant>
        <vt:i4>1</vt:i4>
      </vt:variant>
    </vt:vector>
  </HeadingPairs>
  <TitlesOfParts>
    <vt:vector size="1" baseType="lpstr">
      <vt:lpstr>m1126</vt:lpstr>
    </vt:vector>
  </TitlesOfParts>
  <Company>Riksdagen</Company>
  <LinksUpToDate>false</LinksUpToDate>
  <CharactersWithSpaces>2922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m1126</dc:title>
  <dc:subject>m1126</dc:subject>
  <dc:creator>Riksdagen</dc:creator>
  <cp:keywords>Riksdagen</cp:keywords>
  <dc:description>TKG-ktrl, MSMQ4mb, PersReg-Distribution mm</dc:description>
  <cp:lastModifiedBy>Lars Brink</cp:lastModifiedBy>
  <cp:revision>2</cp:revision>
  <cp:lastPrinted>2009-02-27T10:11:00Z</cp:lastPrinted>
  <dcterms:created xsi:type="dcterms:W3CDTF">2025-12-17T13:56:00Z</dcterms:created>
  <dcterms:modified xsi:type="dcterms:W3CDTF">2025-12-17T13:56:00Z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mot2000_495_2008-09-22</vt:lpwstr>
  </property>
  <property fmtid="{D5CDD505-2E9C-101B-9397-08002B2CF9AE}" pid="3" name="version">
    <vt:lpwstr>mot2000_495_2008-09-22</vt:lpwstr>
  </property>
  <property fmtid="{D5CDD505-2E9C-101B-9397-08002B2CF9AE}" pid="4" name="dokumenttyp">
    <vt:lpwstr>motion</vt:lpwstr>
  </property>
  <property fmtid="{D5CDD505-2E9C-101B-9397-08002B2CF9AE}" pid="5" name="Sekr">
    <vt:lpwstr>S.D</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Andra aktörer än Arbetsförmedlingen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Andra aktörer än Arbetsförmedlingen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m1126</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Lars  Hjälmered och Göran Lindblad (m)</vt:lpwstr>
  </property>
  <property fmtid="{D5CDD505-2E9C-101B-9397-08002B2CF9AE}" pid="26" name="MotionarLista">
    <vt:lpwstr>Hjälmered, Lars  (m)\Lindblad, Göran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Hjälmered (m), Göran Lindblad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98</vt:lpwstr>
  </property>
  <property fmtid="{D5CDD505-2E9C-101B-9397-08002B2CF9AE}" pid="35" name="Samling">
    <vt:lpwstr/>
  </property>
  <property fmtid="{D5CDD505-2E9C-101B-9397-08002B2CF9AE}" pid="36" name="SamlingPrint">
    <vt:lpwstr/>
  </property>
  <property fmtid="{D5CDD505-2E9C-101B-9397-08002B2CF9AE}" pid="37" name="Motionsnummer">
    <vt:lpwstr>A353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september 2008</vt:lpwstr>
  </property>
  <property fmtid="{D5CDD505-2E9C-101B-9397-08002B2CF9AE}" pid="44" name="NotesUID">
    <vt:lpwstr>sara.dennas@riksdagen.se</vt:lpwstr>
  </property>
  <property fmtid="{D5CDD505-2E9C-101B-9397-08002B2CF9AE}" pid="45" name="ReservUID">
    <vt:lpwstr>sa0416aa</vt:lpwstr>
  </property>
  <property fmtid="{D5CDD505-2E9C-101B-9397-08002B2CF9AE}" pid="46" name="MotionID">
    <vt:lpwstr>20082009000000000109000011260069</vt:lpwstr>
  </property>
  <property fmtid="{D5CDD505-2E9C-101B-9397-08002B2CF9AE}" pid="47" name="datum">
    <vt:lpwstr>080922</vt:lpwstr>
  </property>
  <property fmtid="{D5CDD505-2E9C-101B-9397-08002B2CF9AE}" pid="48" name="avsändar-e-post">
    <vt:lpwstr>sara.dennas@riksdagen.se</vt:lpwstr>
  </property>
  <property fmtid="{D5CDD505-2E9C-101B-9397-08002B2CF9AE}" pid="49" name="id">
    <vt:lpwstr>20082009000000000109000011260069</vt:lpwstr>
  </property>
  <property fmtid="{D5CDD505-2E9C-101B-9397-08002B2CF9AE}" pid="50" name="nummer">
    <vt:lpwstr>353</vt:lpwstr>
  </property>
  <property fmtid="{D5CDD505-2E9C-101B-9397-08002B2CF9AE}" pid="51" name="utskottsbeteckning">
    <vt:lpwstr>A</vt:lpwstr>
  </property>
  <property fmtid="{D5CDD505-2E9C-101B-9397-08002B2CF9AE}" pid="52" name="GlobalUID">
    <vt:lpwstr>{38DB3AE0-806F-4733-ACF5-3293645861EB}</vt:lpwstr>
  </property>
  <property fmtid="{D5CDD505-2E9C-101B-9397-08002B2CF9AE}" pid="53" name="Överföringar">
    <vt:i4>0</vt:i4>
  </property>
  <property fmtid="{D5CDD505-2E9C-101B-9397-08002B2CF9AE}" pid="54" name="Checksum">
    <vt:lpwstr>*0014907024373*</vt:lpwstr>
  </property>
  <property fmtid="{D5CDD505-2E9C-101B-9397-08002B2CF9AE}" pid="55" name="skuggnummer">
    <vt:lpwstr>2671</vt:lpwstr>
  </property>
  <property fmtid="{D5CDD505-2E9C-101B-9397-08002B2CF9AE}" pid="56" name="urixVersion">
    <vt:lpwstr>3.2.0.8</vt:lpwstr>
  </property>
  <property fmtid="{D5CDD505-2E9C-101B-9397-08002B2CF9AE}" pid="57" name="urixOrigin">
    <vt:lpwstr>090402 16:39:08.903</vt:lpwstr>
  </property>
  <property fmtid="{D5CDD505-2E9C-101B-9397-08002B2CF9AE}" pid="58" name="urixGuid">
    <vt:lpwstr>{331EE4B2-2CD6-4010-B04D-0D6C03909C21}</vt:lpwstr>
  </property>
</Properties>
</file>