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BCC451F40BD4FAFA3C457C7FD637926"/>
        </w:placeholder>
        <w15:appearance w15:val="hidden"/>
        <w:text/>
      </w:sdtPr>
      <w:sdtEndPr/>
      <w:sdtContent>
        <w:p w:rsidRPr="009B062B" w:rsidR="00AF30DD" w:rsidP="009B062B" w:rsidRDefault="00AF30DD" w14:paraId="7B0B7FA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c1e4a8c-568c-4d56-88d9-2651ac074232"/>
        <w:id w:val="407898785"/>
        <w:lock w:val="sdtLocked"/>
      </w:sdtPr>
      <w:sdtEndPr/>
      <w:sdtContent>
        <w:p w:rsidR="00A7310A" w:rsidRDefault="004D4353" w14:paraId="7B0B7F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bredda synen på kompetens och utverka riktlinjer för validering av icke-formellt och informellt lärande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5CC3026FE7445638191E181076C7E2A"/>
        </w:placeholder>
        <w15:appearance w15:val="hidden"/>
        <w:text/>
      </w:sdtPr>
      <w:sdtEndPr/>
      <w:sdtContent>
        <w:p w:rsidRPr="009B062B" w:rsidR="006D79C9" w:rsidP="00333E95" w:rsidRDefault="006D79C9" w14:paraId="7B0B7FAF" w14:textId="77777777">
          <w:pPr>
            <w:pStyle w:val="Rubrik1"/>
          </w:pPr>
          <w:r>
            <w:t>Motivering</w:t>
          </w:r>
        </w:p>
      </w:sdtContent>
    </w:sdt>
    <w:p w:rsidR="00600FD7" w:rsidP="00600FD7" w:rsidRDefault="00600FD7" w14:paraId="7B0B7FB0" w14:textId="77777777">
      <w:pPr>
        <w:pStyle w:val="Normalutanindragellerluft"/>
      </w:pPr>
      <w:r>
        <w:t xml:space="preserve">I en rekommendation från EU sägs att medlemsstaterna senast 2018 ska inrätta arrangemang för validering av icke-formellt och informellt lärande. Trots uppmaningen har Sverige gjort alldeles för lite. Validering stannar ofta vid yrkesspecifika kunskaper och branschmodeller. </w:t>
      </w:r>
    </w:p>
    <w:p w:rsidRPr="0013423F" w:rsidR="00600FD7" w:rsidP="0013423F" w:rsidRDefault="00600FD7" w14:paraId="7B0B7FB2" w14:textId="4D5C6046">
      <w:r w:rsidRPr="0013423F">
        <w:t xml:space="preserve">Det är otroliga mängder kunskap som civilsamhället bygger upp varje år. Det handlar om ledarerfarenheter från scoutrörelsen, konferens- och budgetkunskaper i ungdomsorganisationer och mycket mer. Det finns studier som visar att e-sportande och dataspelande personer presterar bättre på jobbet och utvecklar förmågor som samarbete och logiskt tänkande bättre </w:t>
      </w:r>
      <w:r w:rsidRPr="0013423F">
        <w:lastRenderedPageBreak/>
        <w:t>än andra. Trots det är det svårt att få kunskaperna validerade och översatt</w:t>
      </w:r>
      <w:r w:rsidRPr="0013423F" w:rsidR="0013423F">
        <w:t>a</w:t>
      </w:r>
      <w:r w:rsidRPr="0013423F">
        <w:t xml:space="preserve"> till verkligheten på arbetsmarknaden. Det är ett reellt problem som skapar onödiga trösklar för unga och utrikes födda att få sitt första jobb. </w:t>
      </w:r>
    </w:p>
    <w:p w:rsidRPr="0013423F" w:rsidR="00600FD7" w:rsidP="0013423F" w:rsidRDefault="00600FD7" w14:paraId="7B0B7FB4" w14:textId="5D1657A2">
      <w:r w:rsidRPr="0013423F">
        <w:t>I flera andra länder finns red</w:t>
      </w:r>
      <w:r w:rsidRPr="0013423F" w:rsidR="0013423F">
        <w:t>an mycket av det här på plats. D</w:t>
      </w:r>
      <w:r w:rsidRPr="0013423F">
        <w:t xml:space="preserve">et räcker att gå till vårt grannland Finland, eller exempelvis Storbritannien där civilsamhället dessutom varit en del i att bygga upp strukturerna för valideringen. </w:t>
      </w:r>
    </w:p>
    <w:p w:rsidRPr="0013423F" w:rsidR="00600FD7" w:rsidP="0013423F" w:rsidRDefault="00600FD7" w14:paraId="7B0B7FB6" w14:textId="7F5CE0A8">
      <w:r w:rsidRPr="0013423F">
        <w:t xml:space="preserve">Det regeringsuppdrag som Myndigheten för yrkeshögskolan fått, att ta fram kriterier och riktlinjer för validering av reell kompetens, inkluderar idag inte validering av icke-formellt eller informellt lärande. Här finns stora vinster </w:t>
      </w:r>
      <w:r w:rsidRPr="0013423F" w:rsidR="0013423F">
        <w:t>att göra om synen</w:t>
      </w:r>
      <w:r w:rsidRPr="0013423F">
        <w:t xml:space="preserve"> på vad unga och nyanlända utrikes födda har för kompetens och kunskap</w:t>
      </w:r>
      <w:r w:rsidRPr="0013423F" w:rsidR="0013423F">
        <w:t xml:space="preserve"> skulle breddas</w:t>
      </w:r>
      <w:r w:rsidRPr="0013423F">
        <w:t>.</w:t>
      </w:r>
    </w:p>
    <w:p w:rsidRPr="0013423F" w:rsidR="00652B73" w:rsidP="0013423F" w:rsidRDefault="00600FD7" w14:paraId="7B0B7FB8" w14:textId="65F6242C">
      <w:r w:rsidRPr="0013423F">
        <w:t>Det är därför rimligt att ge uppdrag till Myndigheten för ungdoms- och civilsam</w:t>
      </w:r>
      <w:r w:rsidR="0013423F">
        <w:softHyphen/>
      </w:r>
      <w:bookmarkStart w:name="_GoBack" w:id="1"/>
      <w:bookmarkEnd w:id="1"/>
      <w:r w:rsidRPr="0013423F">
        <w:t>hällesfrågor, MUCF, att i samverkan med Arbetsförmedlingen och Myndigheten fö</w:t>
      </w:r>
      <w:r w:rsidRPr="0013423F" w:rsidR="0013423F">
        <w:t>r yrkeshögskolan, verkställa</w:t>
      </w:r>
      <w:r w:rsidRPr="0013423F">
        <w:t xml:space="preserve"> Europeiska rådets rekom</w:t>
      </w:r>
      <w:r w:rsidRPr="0013423F">
        <w:lastRenderedPageBreak/>
        <w:t>mendation. Med fler verktyg och bättre ramverk för matchning på arbetsmarknaden kan fler få chansen att växa genom civilsamhället till en anställning.</w:t>
      </w:r>
    </w:p>
    <w:p w:rsidRPr="0013423F" w:rsidR="0013423F" w:rsidP="0013423F" w:rsidRDefault="0013423F" w14:paraId="6F714E6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65ECA140F44A23899454A66ACDFDD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8216F" w:rsidRDefault="0013423F" w14:paraId="7B0B7FB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375C2" w:rsidRDefault="007375C2" w14:paraId="7B0B7FBD" w14:textId="77777777"/>
    <w:sectPr w:rsidR="007375C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B7FBF" w14:textId="77777777" w:rsidR="00600FD7" w:rsidRDefault="00600FD7" w:rsidP="000C1CAD">
      <w:pPr>
        <w:spacing w:line="240" w:lineRule="auto"/>
      </w:pPr>
      <w:r>
        <w:separator/>
      </w:r>
    </w:p>
  </w:endnote>
  <w:endnote w:type="continuationSeparator" w:id="0">
    <w:p w14:paraId="7B0B7FC0" w14:textId="77777777" w:rsidR="00600FD7" w:rsidRDefault="00600F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B7FC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B7FC6" w14:textId="037D20D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342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B7FBD" w14:textId="77777777" w:rsidR="00600FD7" w:rsidRDefault="00600FD7" w:rsidP="000C1CAD">
      <w:pPr>
        <w:spacing w:line="240" w:lineRule="auto"/>
      </w:pPr>
      <w:r>
        <w:separator/>
      </w:r>
    </w:p>
  </w:footnote>
  <w:footnote w:type="continuationSeparator" w:id="0">
    <w:p w14:paraId="7B0B7FBE" w14:textId="77777777" w:rsidR="00600FD7" w:rsidRDefault="00600F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B0B7F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0B7FD0" wp14:anchorId="7B0B7F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3423F" w14:paraId="7B0B7F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09930EAD19404CA2C0791C8E2C6286"/>
                              </w:placeholder>
                              <w:text/>
                            </w:sdtPr>
                            <w:sdtEndPr/>
                            <w:sdtContent>
                              <w:r w:rsidR="00600FD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D5D3361F81467B96815C13B3AD84D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0B7F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3423F" w14:paraId="7B0B7F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09930EAD19404CA2C0791C8E2C6286"/>
                        </w:placeholder>
                        <w:text/>
                      </w:sdtPr>
                      <w:sdtEndPr/>
                      <w:sdtContent>
                        <w:r w:rsidR="00600FD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D5D3361F81467B96815C13B3AD84D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B0B7F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3423F" w14:paraId="7B0B7FC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BD5D3361F81467B96815C13B3AD84D2"/>
        </w:placeholder>
        <w:text/>
      </w:sdtPr>
      <w:sdtEndPr/>
      <w:sdtContent>
        <w:r w:rsidR="00600FD7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B0B7F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3423F" w14:paraId="7B0B7FC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00FD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3423F" w14:paraId="7B0B7F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3423F" w14:paraId="7B0B7F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3423F" w14:paraId="7B0B7FC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:2851</w:t>
        </w:r>
      </w:sdtContent>
    </w:sdt>
  </w:p>
  <w:p w:rsidR="004F35FE" w:rsidP="00E03A3D" w:rsidRDefault="0013423F" w14:paraId="7B0B7F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00FD7" w14:paraId="7B0B7FCC" w14:textId="77777777">
        <w:pPr>
          <w:pStyle w:val="FSHRub2"/>
        </w:pPr>
        <w:r>
          <w:t>Validering av icke-formellt och informellt lärande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B0B7F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D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423F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4DA0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16F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353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0FD7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375C2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2C91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310A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2C8F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D7AA3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B7FAC"/>
  <w15:chartTrackingRefBased/>
  <w15:docId w15:val="{A79C665B-B8E7-4915-869B-75F3108B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CC451F40BD4FAFA3C457C7FD637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167CC-DE72-4475-8524-195601FCCB23}"/>
      </w:docPartPr>
      <w:docPartBody>
        <w:p w:rsidR="00137EC5" w:rsidRDefault="00137EC5">
          <w:pPr>
            <w:pStyle w:val="0BCC451F40BD4FAFA3C457C7FD6379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CC3026FE7445638191E181076C7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05328-6226-4B4D-B508-1A51BDD89314}"/>
      </w:docPartPr>
      <w:docPartBody>
        <w:p w:rsidR="00137EC5" w:rsidRDefault="00137EC5">
          <w:pPr>
            <w:pStyle w:val="F5CC3026FE7445638191E181076C7E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09930EAD19404CA2C0791C8E2C6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53F63-EAC8-42B6-8FF4-7C1EEE475844}"/>
      </w:docPartPr>
      <w:docPartBody>
        <w:p w:rsidR="00137EC5" w:rsidRDefault="00137EC5">
          <w:pPr>
            <w:pStyle w:val="3409930EAD19404CA2C0791C8E2C62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D5D3361F81467B96815C13B3AD8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06995-A82E-4230-911E-B64722F61066}"/>
      </w:docPartPr>
      <w:docPartBody>
        <w:p w:rsidR="00137EC5" w:rsidRDefault="00137EC5">
          <w:pPr>
            <w:pStyle w:val="3BD5D3361F81467B96815C13B3AD84D2"/>
          </w:pPr>
          <w:r>
            <w:t xml:space="preserve"> </w:t>
          </w:r>
        </w:p>
      </w:docPartBody>
    </w:docPart>
    <w:docPart>
      <w:docPartPr>
        <w:name w:val="4C65ECA140F44A23899454A66ACDF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F9B1A-B26C-45B2-B1F2-6DDB531B7B86}"/>
      </w:docPartPr>
      <w:docPartBody>
        <w:p w:rsidR="00000000" w:rsidRDefault="005068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C5"/>
    <w:rsid w:val="0013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CC451F40BD4FAFA3C457C7FD637926">
    <w:name w:val="0BCC451F40BD4FAFA3C457C7FD637926"/>
  </w:style>
  <w:style w:type="paragraph" w:customStyle="1" w:styleId="13A3AC27D61748729839F1969DB91E8F">
    <w:name w:val="13A3AC27D61748729839F1969DB91E8F"/>
  </w:style>
  <w:style w:type="paragraph" w:customStyle="1" w:styleId="986A9D10B6634935A686EC25BC53DDDF">
    <w:name w:val="986A9D10B6634935A686EC25BC53DDDF"/>
  </w:style>
  <w:style w:type="paragraph" w:customStyle="1" w:styleId="F5CC3026FE7445638191E181076C7E2A">
    <w:name w:val="F5CC3026FE7445638191E181076C7E2A"/>
  </w:style>
  <w:style w:type="paragraph" w:customStyle="1" w:styleId="4AE9103734684AC68FE793257E09E6C1">
    <w:name w:val="4AE9103734684AC68FE793257E09E6C1"/>
  </w:style>
  <w:style w:type="paragraph" w:customStyle="1" w:styleId="3409930EAD19404CA2C0791C8E2C6286">
    <w:name w:val="3409930EAD19404CA2C0791C8E2C6286"/>
  </w:style>
  <w:style w:type="paragraph" w:customStyle="1" w:styleId="3BD5D3361F81467B96815C13B3AD84D2">
    <w:name w:val="3BD5D3361F81467B96815C13B3AD8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6AAD6-622E-48E6-A606-ADF5C8E80DBF}"/>
</file>

<file path=customXml/itemProps2.xml><?xml version="1.0" encoding="utf-8"?>
<ds:datastoreItem xmlns:ds="http://schemas.openxmlformats.org/officeDocument/2006/customXml" ds:itemID="{C42259C9-58FB-4DC3-B4E3-06AF6B0EE523}"/>
</file>

<file path=customXml/itemProps3.xml><?xml version="1.0" encoding="utf-8"?>
<ds:datastoreItem xmlns:ds="http://schemas.openxmlformats.org/officeDocument/2006/customXml" ds:itemID="{063DEB79-9AC0-44EA-9140-ABC75D870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1770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Validering av icke formellt och informellt lärande</vt:lpstr>
      <vt:lpstr>
      </vt:lpstr>
    </vt:vector>
  </TitlesOfParts>
  <Company>Sveriges riksdag</Company>
  <LinksUpToDate>false</LinksUpToDate>
  <CharactersWithSpaces>2054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