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F66" w:rsidRPr="00A13152" w:rsidRDefault="00FC4F66">
      <w:pPr>
        <w:pStyle w:val="Hemstlrubrik"/>
        <w:shd w:val="clear" w:color="000000" w:fill="auto"/>
        <w:tabs>
          <w:tab w:val="left" w:pos="4140"/>
        </w:tabs>
      </w:pPr>
      <w:r w:rsidRPr="00A13152">
        <w:t>Förslag till riksdagsbeslut</w:t>
      </w:r>
    </w:p>
    <w:p w:rsidR="00FC4F66" w:rsidRPr="00A13152" w:rsidRDefault="00FC4F66">
      <w:pPr>
        <w:pStyle w:val="Hemstlatt"/>
        <w:numPr>
          <w:ilvl w:val="0"/>
          <w:numId w:val="1"/>
        </w:numPr>
        <w:shd w:val="clear" w:color="000000" w:fill="auto"/>
      </w:pPr>
      <w:r w:rsidRPr="00A13152">
        <w:t>Riksdagen tillkännager för regeringen som sin mening vad som anförs i motionen om att inte häva EU:s vapenembargo mot Folkrepubliken Kina.</w:t>
      </w:r>
    </w:p>
    <w:p w:rsidR="00FC4F66" w:rsidRPr="00A13152" w:rsidRDefault="00FC4F66">
      <w:pPr>
        <w:pStyle w:val="Hemstlatt"/>
        <w:numPr>
          <w:ilvl w:val="0"/>
          <w:numId w:val="1"/>
        </w:numPr>
        <w:shd w:val="clear" w:color="000000" w:fill="auto"/>
      </w:pPr>
      <w:r w:rsidRPr="00A13152">
        <w:t>Riksdagen tillkännager för regeringen som sin mening vad som anförs i motionen om att Kina måste förmås tillämpa hela det inte</w:t>
      </w:r>
      <w:r w:rsidRPr="00A13152">
        <w:t>r</w:t>
      </w:r>
      <w:r w:rsidRPr="00A13152">
        <w:t>nationella regelverket gällande mänskliga fri- och rättigheter liksom att införliva det i sin dagliga rättstillämpning.</w:t>
      </w:r>
    </w:p>
    <w:p w:rsidR="00FC4F66" w:rsidRPr="00A13152" w:rsidRDefault="00FC4F66">
      <w:pPr>
        <w:pStyle w:val="Hemstlatt"/>
        <w:numPr>
          <w:ilvl w:val="0"/>
          <w:numId w:val="1"/>
        </w:numPr>
        <w:shd w:val="clear" w:color="000000" w:fill="auto"/>
      </w:pPr>
      <w:r w:rsidRPr="00A13152">
        <w:t>Riksdagen tillkännager för regeringen som sin mening vad som anförs i motionen om att Sverige och EU kraftfullt måste fördöma tillämpningen och verkställandet av dödsstraff i Kina.</w:t>
      </w:r>
    </w:p>
    <w:p w:rsidR="00FC4F66" w:rsidRPr="00A13152" w:rsidRDefault="00FC4F66">
      <w:pPr>
        <w:pStyle w:val="Hemstlatt"/>
        <w:numPr>
          <w:ilvl w:val="0"/>
          <w:numId w:val="1"/>
        </w:numPr>
        <w:shd w:val="clear" w:color="000000" w:fill="auto"/>
      </w:pPr>
      <w:r w:rsidRPr="00A13152">
        <w:t>Riksdagen tillkännager för regeringen som sin mening vad som anförs i motionen om att stödja Tibets strävanden efter självb</w:t>
      </w:r>
      <w:r w:rsidRPr="00A13152">
        <w:t>e</w:t>
      </w:r>
      <w:r w:rsidRPr="00A13152">
        <w:t>stämmande i den händelse det tibetanska folket i framtiden väljer att fö</w:t>
      </w:r>
      <w:r w:rsidRPr="00A13152">
        <w:t>r</w:t>
      </w:r>
      <w:r w:rsidRPr="00A13152">
        <w:t>klara sin självständighet.</w:t>
      </w:r>
    </w:p>
    <w:p w:rsidR="00FC4F66" w:rsidRPr="00A13152" w:rsidRDefault="00FC4F66">
      <w:pPr>
        <w:pStyle w:val="Hemstlatt"/>
        <w:numPr>
          <w:ilvl w:val="0"/>
          <w:numId w:val="1"/>
        </w:numPr>
        <w:shd w:val="clear" w:color="000000" w:fill="auto"/>
      </w:pPr>
      <w:r w:rsidRPr="00A13152">
        <w:t>Riksdagen tillkännager för regeringen som sin mening vad som anförs i motionen om att Beijingregimen ska upprätthålla respekt för de mänskliga rättigheterna samt skapa förutsättningar att vårda och u</w:t>
      </w:r>
      <w:r w:rsidRPr="00A13152">
        <w:t>t</w:t>
      </w:r>
      <w:r w:rsidRPr="00A13152">
        <w:t>veckla kulturella och religiösa särdrag utan hot och förföljelser i Tibet och Xinjiang.</w:t>
      </w:r>
    </w:p>
    <w:p w:rsidR="00FC4F66" w:rsidRPr="00A13152" w:rsidRDefault="00FC4F66">
      <w:pPr>
        <w:pStyle w:val="Rubrik1"/>
        <w:shd w:val="clear" w:color="000000" w:fill="auto"/>
      </w:pPr>
      <w:r w:rsidRPr="00A13152">
        <w:t>Mänskliga rättigheter i Kina</w:t>
      </w:r>
    </w:p>
    <w:p w:rsidR="00FC4F66" w:rsidRPr="00A13152" w:rsidRDefault="00FC4F66">
      <w:pPr>
        <w:shd w:val="clear" w:color="000000" w:fill="auto"/>
      </w:pPr>
      <w:r w:rsidRPr="00A13152">
        <w:t>Folkrepubliken Kina är värdens folkrikaste stat och dessutom världens största diktatur. Den kommunistiska enpartiregimen i Beijing slår fortfarande till med brutal hårdhet mot varje antydan till politiskt missnöje eller protester. Ett välbekant exempel är de fortsatta övergreppen och den omfattande förfölje</w:t>
      </w:r>
      <w:r w:rsidRPr="00A13152">
        <w:t>l</w:t>
      </w:r>
      <w:r w:rsidRPr="00A13152">
        <w:t xml:space="preserve">sen av falungongrörelsen – också utanför Kinas gränser här i Sverige. Det är ett av många exempel på att regimen inte tolererar något uttryck som den inte </w:t>
      </w:r>
      <w:r w:rsidRPr="00A13152">
        <w:lastRenderedPageBreak/>
        <w:t>har full kontroll över. Likaså utövar regimen i Beijing ytterst sträng kontroll och förtryck av ursprungsfolken i de båda av Beijing kontrollerade icke-kinesiska provinserna Tibet och Xinjiang, där s k Han-kineser (Kinas major</w:t>
      </w:r>
      <w:r w:rsidRPr="00A13152">
        <w:t>i</w:t>
      </w:r>
      <w:r w:rsidRPr="00A13152">
        <w:t>tetsfolk) numera efter omfattande invandring också utgör majoritet.</w:t>
      </w:r>
    </w:p>
    <w:p w:rsidR="00FC4F66" w:rsidRPr="00A13152" w:rsidRDefault="00FC4F66">
      <w:pPr>
        <w:pStyle w:val="Normaltindrag"/>
        <w:shd w:val="clear" w:color="000000" w:fill="auto"/>
      </w:pPr>
      <w:r w:rsidRPr="00A13152">
        <w:t>Kina måste förmås att anta hela det internationella regelverk</w:t>
      </w:r>
      <w:r w:rsidRPr="00A13152">
        <w:t>et gällande mänskliga fri- och rättigheter liksom att införliva det i den dagliga rätts</w:t>
      </w:r>
      <w:r w:rsidRPr="00A13152">
        <w:softHyphen/>
        <w:t>tillämpningen på hemmaplan. Kinas storlek får inte innebära att dess brott tystas ned medan små perifera stater som Nordkorea, Libyen och Burma hängs ut som de förtjänar. EU:s val sedan 1999 av en s k konstruktiv dialog med Kina om demokrati och mänskliga rättigheter har hittills visat på ytterst blygsamma resultat.</w:t>
      </w:r>
    </w:p>
    <w:p w:rsidR="00FC4F66" w:rsidRPr="00A13152" w:rsidRDefault="00FC4F66">
      <w:pPr>
        <w:pStyle w:val="Normaltindrag"/>
        <w:shd w:val="clear" w:color="000000" w:fill="auto"/>
      </w:pPr>
      <w:r w:rsidRPr="00A13152">
        <w:t>Kina tillämpar dödsstraff, och är det land i världen som verkställer flest dödsstraff varje år. Enligt Amn</w:t>
      </w:r>
      <w:r w:rsidRPr="00A13152">
        <w:t>esty International rör det sig om 7 000–8 000 människor som avrättas varje år. 80 % av världens alla dödsstraff äger rum i Kina, och detta efter summariska domstolsprocesser med bekännelser fra</w:t>
      </w:r>
      <w:r w:rsidRPr="00A13152">
        <w:t>m</w:t>
      </w:r>
      <w:r w:rsidRPr="00A13152">
        <w:t xml:space="preserve">tvingade under tortyr. </w:t>
      </w:r>
    </w:p>
    <w:p w:rsidR="00FC4F66" w:rsidRPr="00A13152" w:rsidRDefault="00FC4F66">
      <w:pPr>
        <w:pStyle w:val="Normaltindrag"/>
        <w:shd w:val="clear" w:color="000000" w:fill="auto"/>
      </w:pPr>
      <w:r w:rsidRPr="00A13152">
        <w:t>Hundratusentals människor tvångsinterneras i omskolningsläger, s k la</w:t>
      </w:r>
      <w:r w:rsidRPr="00A13152">
        <w:t>o</w:t>
      </w:r>
      <w:r w:rsidRPr="00A13152">
        <w:t>gai. Dit kan polisen skicka människor utan rättegång om de på något sätt avviker från kommunistpartiets mall.</w:t>
      </w:r>
    </w:p>
    <w:p w:rsidR="00FC4F66" w:rsidRPr="00A13152" w:rsidRDefault="00FC4F66">
      <w:pPr>
        <w:pStyle w:val="Normaltindrag"/>
        <w:shd w:val="clear" w:color="000000" w:fill="auto"/>
      </w:pPr>
      <w:r w:rsidRPr="00A13152">
        <w:t xml:space="preserve">De senaste åren har det också blivit känt att organstölder av både avrättade och troligen även levande fångar förekommer. Det kan förklara varför Kina är det enda land i världen där man otroligt billigt och snabbt kan få tag i organ, exempelvis en lever för 700 000 SEK inom tre veckor. </w:t>
      </w:r>
    </w:p>
    <w:p w:rsidR="00FC4F66" w:rsidRPr="00A13152" w:rsidRDefault="00FC4F66">
      <w:pPr>
        <w:pStyle w:val="Normaltindrag"/>
        <w:shd w:val="clear" w:color="000000" w:fill="auto"/>
      </w:pPr>
      <w:r w:rsidRPr="00A13152">
        <w:t>Tyvärr ser vi att internationella företag såsom Yahoo och Google samarb</w:t>
      </w:r>
      <w:r w:rsidRPr="00A13152">
        <w:t>e</w:t>
      </w:r>
      <w:r w:rsidRPr="00A13152">
        <w:t xml:space="preserve">tar med regimen, genom att tillverka sökmotorer för Internet som censurerar användarens läsning av ”otillåten” information. Det finns idag 120 miljoner Internet-kaféer i landet och president Hu Jintao förklarade den 24 januari i år att fler inte ska få öppnas. Det vore ohälsosamt för befolkningen. </w:t>
      </w:r>
    </w:p>
    <w:p w:rsidR="00FC4F66" w:rsidRPr="00A13152" w:rsidRDefault="00FC4F66">
      <w:pPr>
        <w:pStyle w:val="Normaltindrag"/>
        <w:shd w:val="clear" w:color="000000" w:fill="auto"/>
      </w:pPr>
      <w:r w:rsidRPr="00A13152">
        <w:t>Shi Tao dömdes till 10 års fängelse för att han skickade ett mejl med en kort sammanfattning av propagandaministeriets kommuniké om hur myndi</w:t>
      </w:r>
      <w:r w:rsidRPr="00A13152">
        <w:t>g</w:t>
      </w:r>
      <w:r w:rsidRPr="00A13152">
        <w:t xml:space="preserve">heterna borde hantera 15-årsdagen av massakern på Himmelska Fridens Torg. </w:t>
      </w:r>
    </w:p>
    <w:p w:rsidR="00FC4F66" w:rsidRPr="00A13152" w:rsidRDefault="00FC4F66">
      <w:pPr>
        <w:pStyle w:val="Normaltindrag"/>
        <w:shd w:val="clear" w:color="000000" w:fill="auto"/>
      </w:pPr>
      <w:r w:rsidRPr="00A13152">
        <w:t>Det var på den Himmelska Fridens Torg som den kinesiska folkarmén den 4 juni 1989 på order av den dåvarande ledaren Deng Xiaoping krossade den manifestation för demokrati i Kina, som tiotusentals studenter från Beijing och andra delar av Folkrepubliken inlett efter den avsatte reformvänlige part</w:t>
      </w:r>
      <w:r w:rsidRPr="00A13152">
        <w:t>i</w:t>
      </w:r>
      <w:r w:rsidRPr="00A13152">
        <w:t>ledaren Hu Yaobangs bortgång.</w:t>
      </w:r>
    </w:p>
    <w:p w:rsidR="00FC4F66" w:rsidRPr="00A13152" w:rsidRDefault="00FC4F66">
      <w:pPr>
        <w:pStyle w:val="Normaltindrag"/>
        <w:shd w:val="clear" w:color="000000" w:fill="auto"/>
      </w:pPr>
      <w:r w:rsidRPr="00A13152">
        <w:t>EU:s förhållande till Kina men därigenom också till det övriga Asien har det senaste året präglats av Frankrikes, Tysklands och Italiens strävan att häva EU:s vapenembargo mot Kina – infört som en reaktion mot massakern på Himmelska Fridens Torg i juni 1989. Förutom att ett hävande av vapene</w:t>
      </w:r>
      <w:r w:rsidRPr="00A13152">
        <w:t>m</w:t>
      </w:r>
      <w:r w:rsidRPr="00A13152">
        <w:t>bargot skulle innebära en viktig prestigevinst för Beijing, skulle det innebära att Kina skulle kunna komma i åtnjutande av värdefull och känslig högtekn</w:t>
      </w:r>
      <w:r w:rsidRPr="00A13152">
        <w:t>o</w:t>
      </w:r>
      <w:r w:rsidRPr="00A13152">
        <w:t>logi för bl a militärt bruk.</w:t>
      </w:r>
    </w:p>
    <w:p w:rsidR="00FC4F66" w:rsidRPr="00A13152" w:rsidRDefault="00FC4F66">
      <w:pPr>
        <w:pStyle w:val="Normaltindrag"/>
        <w:shd w:val="clear" w:color="000000" w:fill="auto"/>
      </w:pPr>
      <w:r w:rsidRPr="00A13152">
        <w:t>Diskussionen om hävandet av EU:s vapenembargo har skjutits på framt</w:t>
      </w:r>
      <w:r w:rsidRPr="00A13152">
        <w:t>i</w:t>
      </w:r>
      <w:r w:rsidRPr="00A13152">
        <w:t>den. EU:s oförmåga att se farorna med att europeisk högteknologi skulle kunna komma till militär användning mot inte bara demokratin på Taiwan utan också mot USA och kanske rentav Japan är uppseendeväckande. Utan påtagliga och stabila steg mot demokrati, respekt för mänskliga rättigheter och en villkorslös fredlig hantering av Taiwan-frågan vore ett hävande av EU:s vapenembargo mot Kina fullständigt ansvarslöst. Ett hävande av vape</w:t>
      </w:r>
      <w:r w:rsidRPr="00A13152">
        <w:t>n</w:t>
      </w:r>
      <w:r w:rsidRPr="00A13152">
        <w:t>embargot skulle i Beijing bara tolkas som svaghet och ett tecken på att for</w:t>
      </w:r>
      <w:r w:rsidRPr="00A13152">
        <w:t>tsatt omedgörlighet i frågor om demokrati och mänskliga rättigheter i Kina, Hon</w:t>
      </w:r>
      <w:r w:rsidRPr="00A13152">
        <w:t>g</w:t>
      </w:r>
      <w:r w:rsidRPr="00A13152">
        <w:t>kong och Taiwan är riskfritt.</w:t>
      </w:r>
    </w:p>
    <w:p w:rsidR="00FC4F66" w:rsidRPr="00A13152" w:rsidRDefault="00FC4F66">
      <w:pPr>
        <w:pStyle w:val="Normaltindrag"/>
        <w:shd w:val="clear" w:color="000000" w:fill="auto"/>
      </w:pPr>
      <w:r w:rsidRPr="00A13152">
        <w:t>Sverige och EU har också ett stort ansvar för att FN:s auktoritet inte ytte</w:t>
      </w:r>
      <w:r w:rsidRPr="00A13152">
        <w:t>r</w:t>
      </w:r>
      <w:r w:rsidRPr="00A13152">
        <w:t>ligare undergrävs när det gäller tillsynen av respekten för de mänskliga rätti</w:t>
      </w:r>
      <w:r w:rsidRPr="00A13152">
        <w:t>g</w:t>
      </w:r>
      <w:r w:rsidRPr="00A13152">
        <w:t>heterna. Kinas medlemskap i WTO liksom de kommande olympiska somma</w:t>
      </w:r>
      <w:r w:rsidRPr="00A13152">
        <w:t>r</w:t>
      </w:r>
      <w:r w:rsidRPr="00A13152">
        <w:t>spelen 2008 innebär att utrymmet för arrogant kinesisk maktpolitik borde minska – det är ett ansvar för den fria världen att påtala detta närhelst regimen i Beijing tycks glömma det. Men det förutsätter att den demokratiska delen av omvärlden tar sitt ansvar och inte försjunker i tyst diplomati.</w:t>
      </w:r>
    </w:p>
    <w:p w:rsidR="00FC4F66" w:rsidRPr="00A13152" w:rsidRDefault="00FC4F66">
      <w:pPr>
        <w:pStyle w:val="Rubrik1"/>
        <w:shd w:val="clear" w:color="000000" w:fill="auto"/>
      </w:pPr>
      <w:r w:rsidRPr="00A13152">
        <w:t>Kinas autonoma områden – Tibet och Xinjiang</w:t>
      </w:r>
    </w:p>
    <w:p w:rsidR="00FC4F66" w:rsidRPr="00A13152" w:rsidRDefault="00FC4F66">
      <w:pPr>
        <w:shd w:val="clear" w:color="000000" w:fill="auto"/>
      </w:pPr>
      <w:r w:rsidRPr="00A13152">
        <w:t>Dagens Kina är ett resultat av en ofta dramatisk historisk expansion under vilken stora områden med icke-kinesisk befolkning införlivats under Beijings kontroll. I officiell kinesisk ideologi – kommunistisk såväl som nationalistisk – är det en nationell plikt att slå vakt om varje tum av det Kina som därmed uppnåtts. Frågan illustrerades på ett för många skrämmande tydligt sätt i den uppmärksammade filmen ”Hero” av Kinas kanske främste nutida filmregissör Zhang Yimou.</w:t>
      </w:r>
    </w:p>
    <w:p w:rsidR="00FC4F66" w:rsidRPr="00A13152" w:rsidRDefault="00FC4F66">
      <w:pPr>
        <w:pStyle w:val="Normaltindrag"/>
        <w:shd w:val="clear" w:color="000000" w:fill="auto"/>
      </w:pPr>
      <w:r w:rsidRPr="00A13152">
        <w:t>Det är i detta perspektiv man ska se den kollektiva förödmjukelse som k</w:t>
      </w:r>
      <w:r w:rsidRPr="00A13152">
        <w:t>i</w:t>
      </w:r>
      <w:r w:rsidRPr="00A13152">
        <w:t>neser upplevde och fortfarande upplever sig ha utstått under omvärldens ag</w:t>
      </w:r>
      <w:r w:rsidRPr="00A13152">
        <w:t>e</w:t>
      </w:r>
      <w:r w:rsidRPr="00A13152">
        <w:t>rande i Kina under de två senaste århundradena. Det är inte minst i det pe</w:t>
      </w:r>
      <w:r w:rsidRPr="00A13152">
        <w:t>r</w:t>
      </w:r>
      <w:r w:rsidRPr="00A13152">
        <w:t>spektivet man ska se den fullständigt kompromisslösa synen på Taiwan-frågan, som onekligen har ett mycket starkt folkligt stöd – ett resultat av gen</w:t>
      </w:r>
      <w:r w:rsidRPr="00A13152">
        <w:t>e</w:t>
      </w:r>
      <w:r w:rsidRPr="00A13152">
        <w:t>rationer av närmast fundamentalistisk nationalistisk indoktrinering. Det är samma indoktrinering som våren 2005 på nytt utlöste omfattande anti-japanska kravaller runt om i Kina som protest mot de japanska övergr</w:t>
      </w:r>
      <w:r w:rsidRPr="00A13152">
        <w:t>eppen före och under andra världskriget.</w:t>
      </w:r>
    </w:p>
    <w:p w:rsidR="00FC4F66" w:rsidRPr="00A13152" w:rsidRDefault="00FC4F66">
      <w:pPr>
        <w:pStyle w:val="Normaltindrag"/>
        <w:shd w:val="clear" w:color="000000" w:fill="auto"/>
      </w:pPr>
      <w:r w:rsidRPr="00A13152">
        <w:t>I framförallt två av de historiskt erövrade områdena med egen icke-kinesisk ursprungsbefolkning med en helt egen inhemsk religion eller islam – Tibet och Xinjiang i västra Kina – reses krav på självbestämmande. Probl</w:t>
      </w:r>
      <w:r w:rsidRPr="00A13152">
        <w:t>e</w:t>
      </w:r>
      <w:r w:rsidRPr="00A13152">
        <w:t>met för regionernas ursprungsbefolkning är att det kinesiska inslaget hela tiden ökar, vilket sker i närmast organiserad form. Beijing har sedan länge bedrivit samma inflyttningspolitik som Moskva t ex i de baltiska republikerna och Jakarta i den indonesiska övärlden länge bedrev för att majoritetsbefol</w:t>
      </w:r>
      <w:r w:rsidRPr="00A13152">
        <w:t>k</w:t>
      </w:r>
      <w:r w:rsidRPr="00A13152">
        <w:t>ningen skulle få demografisk övervikt och därmed kontroll i annekterade territorier med egen ursprungsbefolkning. Därmed försämras långsamt föru</w:t>
      </w:r>
      <w:r w:rsidRPr="00A13152">
        <w:t>t</w:t>
      </w:r>
      <w:r w:rsidRPr="00A13152">
        <w:t>sättningarna för självständighet.</w:t>
      </w:r>
    </w:p>
    <w:p w:rsidR="00FC4F66" w:rsidRPr="00A13152" w:rsidRDefault="00FC4F66">
      <w:pPr>
        <w:pStyle w:val="Rubrik1"/>
        <w:shd w:val="clear" w:color="000000" w:fill="auto"/>
      </w:pPr>
      <w:r w:rsidRPr="00A13152">
        <w:t>Tibet</w:t>
      </w:r>
    </w:p>
    <w:p w:rsidR="00FC4F66" w:rsidRPr="00A13152" w:rsidRDefault="00FC4F66">
      <w:pPr>
        <w:shd w:val="clear" w:color="000000" w:fill="auto"/>
      </w:pPr>
      <w:r w:rsidRPr="00A13152">
        <w:t>Tibets andlige ledare, Nobels fredspristagare, Dalai Lama tvingades 1959 lämna Potalapalatset i Tibets huvudstad Lhasa för att sedan dess befinna sig i landsflykt undan den kinesiska ockupationsmakten. Sin exilregering leder han från Dharamsala i Indien. Den kinesiska ockupationen fullbordas effektivt med hjälp av massinflyttning, militär kontroll och förtryck samt massiva investeringar som ska knyta Tibet till resten av den kinesiska ekonomin och infrastrukturen.</w:t>
      </w:r>
    </w:p>
    <w:p w:rsidR="00FC4F66" w:rsidRPr="00A13152" w:rsidRDefault="00FC4F66">
      <w:pPr>
        <w:pStyle w:val="Normaltindrag"/>
        <w:shd w:val="clear" w:color="000000" w:fill="auto"/>
      </w:pPr>
      <w:r w:rsidRPr="00A13152">
        <w:t>Förtrycket av oppositionella fortsätter. I det beryktade Drapchi-fängelset sitter Tibets politiska fångar i drakoniskt långa fängelsestraff. En av dem, den buddhistiska nunnan Ngawang Sangdrol, arresterades 13 år gammal i augusti 1990 för att hon och andra nunnor från klostret Garu deltog i en fredlig d</w:t>
      </w:r>
      <w:r w:rsidRPr="00A13152">
        <w:t>e</w:t>
      </w:r>
      <w:r w:rsidRPr="00A13152">
        <w:t>monstration mot den kinesiska ockupationen. Hon skulle ha frigivits tidigast 2011, vid 34 års ålder efter att ha tillbringat tjugo år i kinesiskt fängelse, men frigavs till slut av medicinska skäl för något år sedan. Hon är bara en av ett mycket stort antal politiska fångar, som visar på den brutala kinesiska fö</w:t>
      </w:r>
      <w:r w:rsidRPr="00A13152">
        <w:t>r</w:t>
      </w:r>
      <w:r w:rsidRPr="00A13152">
        <w:t>tryckarregimen och dess bristande legitimitet. På samma sätt bryts otaliga oppositionella ned av tortyr och nedbrytande fängelsevillkor för att knäcka deras motstånd och avskräcka nya oppositionell</w:t>
      </w:r>
      <w:r w:rsidRPr="00A13152">
        <w:t>a.</w:t>
      </w:r>
    </w:p>
    <w:p w:rsidR="00FC4F66" w:rsidRPr="00A13152" w:rsidRDefault="00FC4F66">
      <w:pPr>
        <w:pStyle w:val="Normaltindrag"/>
        <w:shd w:val="clear" w:color="000000" w:fill="auto"/>
      </w:pPr>
      <w:r w:rsidRPr="00A13152">
        <w:t>De sista åren har inofficiella samtal ägt rum mellan företrädare för Dalai Lama och den kinesiska regimen. Är det ett seriöst försök från ledarna i Be</w:t>
      </w:r>
      <w:r w:rsidRPr="00A13152">
        <w:t>i</w:t>
      </w:r>
      <w:r w:rsidRPr="00A13152">
        <w:t>jing att låsa upp decenniers dödläge eller bara ett försök att döva den intern</w:t>
      </w:r>
      <w:r w:rsidRPr="00A13152">
        <w:t>a</w:t>
      </w:r>
      <w:r w:rsidRPr="00A13152">
        <w:t>tionella opinionen för Tibets sak? Det finns ingen anledning att förvänta sig en lösning av Tibetfrågan, om inte ledarna i Beijing är beredda att gå Dalai Lama till mötes i hans krav på långtgående autonomi för Tibet.</w:t>
      </w:r>
    </w:p>
    <w:p w:rsidR="00FC4F66" w:rsidRPr="00A13152" w:rsidRDefault="00FC4F66">
      <w:pPr>
        <w:pStyle w:val="Normaltindrag"/>
        <w:shd w:val="clear" w:color="000000" w:fill="auto"/>
      </w:pPr>
      <w:r w:rsidRPr="00A13152">
        <w:t>Folkpartiet ämnar stödja Tibets strävanden efter självbestämmande i den händelse det tibetanska folket i framtiden väljer att förklara sin självständi</w:t>
      </w:r>
      <w:r w:rsidRPr="00A13152">
        <w:t>g</w:t>
      </w:r>
      <w:r w:rsidRPr="00A13152">
        <w:t>het.</w:t>
      </w:r>
    </w:p>
    <w:p w:rsidR="00FC4F66" w:rsidRPr="00A13152" w:rsidRDefault="00FC4F66">
      <w:pPr>
        <w:pStyle w:val="Rubrik1"/>
        <w:shd w:val="clear" w:color="000000" w:fill="auto"/>
      </w:pPr>
      <w:r w:rsidRPr="00A13152">
        <w:t>Xinjiang</w:t>
      </w:r>
    </w:p>
    <w:p w:rsidR="00FC4F66" w:rsidRPr="00A13152" w:rsidRDefault="00FC4F66">
      <w:pPr>
        <w:shd w:val="clear" w:color="000000" w:fill="auto"/>
      </w:pPr>
      <w:r w:rsidRPr="00A13152">
        <w:t>Den ursprungligen av turkspråktalande muslimska uighurer befolkade Xinj</w:t>
      </w:r>
      <w:r w:rsidRPr="00A13152">
        <w:t>i</w:t>
      </w:r>
      <w:r w:rsidRPr="00A13152">
        <w:t>ang-provinsen annekterades 1759 av den kinesiska Qing-dynastin. Uighurerna talar idag om sitt land som Östturkestan. Uighurernas krav på självständighet har ackompanjerats av upprepade revoltförsök, som dock alla slagits ned. Denna kamp för självständighet ingår i den Oscars-belönade filmen ”Cro</w:t>
      </w:r>
      <w:r w:rsidRPr="00A13152">
        <w:t>u</w:t>
      </w:r>
      <w:r w:rsidRPr="00A13152">
        <w:t>ching Tiger, Hidden Dragon” av den främste nutida taiwanesiske filmregiss</w:t>
      </w:r>
      <w:r w:rsidRPr="00A13152">
        <w:t>ö</w:t>
      </w:r>
      <w:r w:rsidRPr="00A13152">
        <w:t>ren Ang Lee.</w:t>
      </w:r>
    </w:p>
    <w:p w:rsidR="00FC4F66" w:rsidRPr="00A13152" w:rsidRDefault="00FC4F66">
      <w:pPr>
        <w:pStyle w:val="Normaltindrag"/>
        <w:shd w:val="clear" w:color="000000" w:fill="auto"/>
      </w:pPr>
      <w:r w:rsidRPr="00A13152">
        <w:t>Under den kinesiska oredan utropades en egen regering i Xinjiang dels 1931–1934, dels 1944–1949. 1949 utgjordes Xinjiangs befol</w:t>
      </w:r>
      <w:r w:rsidRPr="00A13152">
        <w:t>kning till 90 % av uighurer. Av dagens befolkning på 18 miljoner är färre än hälften uighurer, som en följd av den styrda invandringen av Han-kineser. Idag lever cirka en miljon uighurer i exil världen över.</w:t>
      </w:r>
    </w:p>
    <w:p w:rsidR="00FC4F66" w:rsidRPr="00A13152" w:rsidRDefault="00FC4F66">
      <w:pPr>
        <w:pStyle w:val="Normaltindrag"/>
        <w:shd w:val="clear" w:color="000000" w:fill="auto"/>
      </w:pPr>
      <w:r w:rsidRPr="00A13152">
        <w:t>Xinjiang är av stor strategisk och ekonomisk betydelse för Kina. I Takl</w:t>
      </w:r>
      <w:r w:rsidRPr="00A13152">
        <w:t>i</w:t>
      </w:r>
      <w:r w:rsidRPr="00A13152">
        <w:t>makanöknen finns Kinas största olje- och gasreserver. Kina söker utländskt kapital för att bygga erforderliga pipelines. I Xinjiang produceras en tredjedel av Kinas bomull. I Lop Nor i Taklimakanöknen har Kina haft sitt testområde för kärnvapen. Det nukleära nedfallet har skapat stora föroreningar av mark och grundvatten som drabbat lokalbefolkningen hårt. Till detta kommer att Xinjiangs strategiska läge i Centralasien är en utmärkt bas för Kinas aktivit</w:t>
      </w:r>
      <w:r w:rsidRPr="00A13152">
        <w:t>e</w:t>
      </w:r>
      <w:r w:rsidRPr="00A13152">
        <w:t>ter i denna känsliga region.</w:t>
      </w:r>
    </w:p>
    <w:p w:rsidR="00FC4F66" w:rsidRPr="00A13152" w:rsidRDefault="00FC4F66">
      <w:pPr>
        <w:pStyle w:val="Normaltindrag"/>
        <w:shd w:val="clear" w:color="000000" w:fill="auto"/>
      </w:pPr>
      <w:r w:rsidRPr="00A13152">
        <w:t xml:space="preserve">Under det senaste året </w:t>
      </w:r>
      <w:r w:rsidRPr="00A13152">
        <w:t>har de kinesiska myndigheterna vid upprepade til</w:t>
      </w:r>
      <w:r w:rsidRPr="00A13152">
        <w:t>l</w:t>
      </w:r>
      <w:r w:rsidRPr="00A13152">
        <w:t>fällen slagit till mot oppositionella uighurer i Xinjiang. Dödsdomar och lån</w:t>
      </w:r>
      <w:r w:rsidRPr="00A13152">
        <w:t>g</w:t>
      </w:r>
      <w:r w:rsidRPr="00A13152">
        <w:t>variga fängelsestraff utdöms efter ofta ytterst summariska rättegångar mot vad myndigheterna valt att kalla ”terrorister”. Ett uppmärksammat fall är Rebiya Kadeer – framträdande förespråkare för de uighuriska kvinnornas rättigheter och grundare av ”Tusen mödrars rörelse” – som i en hemlig rätt</w:t>
      </w:r>
      <w:r w:rsidRPr="00A13152">
        <w:t>e</w:t>
      </w:r>
      <w:r w:rsidRPr="00A13152">
        <w:t xml:space="preserve">gång år 2000 dömdes till åtta års fängelse för att ha skickat tidningar till sin make – en </w:t>
      </w:r>
      <w:r w:rsidRPr="00A13152">
        <w:t>tidigare politisk fånge – som befann sig utomlands. Till saken hör att Kadeer från början försökte påverka systemet inifrån – hon var t ex delegat till nationella Folkkongressen. I början av 2005 frigavs Kadeer efter amer</w:t>
      </w:r>
      <w:r w:rsidRPr="00A13152">
        <w:t>i</w:t>
      </w:r>
      <w:r w:rsidRPr="00A13152">
        <w:t>kanska påtryckningar och befinner sig nu i exil i USA. Liksom i det egentliga Kina är makthavarna rigoröst misstänksamma och ingriper kompromisslöst mot allt som inte är under deras kontroll.</w:t>
      </w:r>
    </w:p>
    <w:p w:rsidR="00FC4F66" w:rsidRPr="00A13152" w:rsidRDefault="00FC4F66">
      <w:pPr>
        <w:pStyle w:val="Normaltindrag"/>
        <w:shd w:val="clear" w:color="000000" w:fill="auto"/>
      </w:pPr>
      <w:r w:rsidRPr="00A13152">
        <w:t>I spåren efter 11 september har Kina valt att göra gemensam sak i USAs kamp mot internationell ter</w:t>
      </w:r>
      <w:r w:rsidRPr="00A13152">
        <w:t>rorism. Ett motiv för det är att liksom Moskva beträffande Tjetjenien kunna få världssamfundets acceptans för att ge Kina fria händer i sin kamp mot det man kallar terrorism i Xinjiang. En ytterligare aspekt på detta är Kinas strävan att få de centralasiatiska staterna att upphöra att ge oppositionella från Xinjiang en tillflyktsort i grannländerna.</w:t>
      </w:r>
    </w:p>
    <w:p w:rsidR="00FC4F66" w:rsidRPr="00A13152" w:rsidRDefault="00FC4F66">
      <w:pPr>
        <w:pStyle w:val="Normaltindrag"/>
        <w:shd w:val="clear" w:color="000000" w:fill="auto"/>
      </w:pPr>
      <w:r w:rsidRPr="00A13152">
        <w:t>Beijing bör uppmuntras att ge Tibet och Xinjiang långtgående självb</w:t>
      </w:r>
      <w:r w:rsidRPr="00A13152">
        <w:t>e</w:t>
      </w:r>
      <w:r w:rsidRPr="00A13152">
        <w:t>stämmande, upprätthålla respekt för mänskliga rättigheter samt skapa föru</w:t>
      </w:r>
      <w:r w:rsidRPr="00A13152">
        <w:t>t</w:t>
      </w:r>
      <w:r w:rsidRPr="00A13152">
        <w:t>sättningar att vårda och utveckla kulturella och religiösa särdrag utan att ri</w:t>
      </w:r>
      <w:r w:rsidRPr="00A13152">
        <w:t>s</w:t>
      </w:r>
      <w:r w:rsidRPr="00A13152">
        <w:t>kera hot eller förföljelser.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152">
        <w:trPr>
          <w:cantSplit/>
        </w:trPr>
        <w:tc>
          <w:tcPr>
            <w:tcW w:w="3046" w:type="dxa"/>
          </w:tcPr>
          <w:p w:rsidR="00FC4F66" w:rsidRPr="00A13152" w:rsidRDefault="00FC4F66">
            <w:pPr>
              <w:pStyle w:val="UnderskriftDatum"/>
              <w:shd w:val="clear" w:color="000000" w:fill="auto"/>
              <w:spacing w:before="240"/>
            </w:pPr>
            <w:r w:rsidRPr="00A13152">
              <w:t>Stockholm den 4 oktober 2007</w:t>
            </w:r>
          </w:p>
        </w:tc>
        <w:tc>
          <w:tcPr>
            <w:tcW w:w="3047" w:type="dxa"/>
          </w:tcPr>
          <w:p w:rsidR="00FC4F66" w:rsidRPr="00A13152" w:rsidRDefault="00FC4F66">
            <w:pPr>
              <w:pStyle w:val="Underskrifter"/>
              <w:shd w:val="clear" w:color="000000" w:fill="auto"/>
              <w:spacing w:before="240"/>
            </w:pPr>
          </w:p>
        </w:tc>
      </w:tr>
      <w:tr w:rsidR="00000000" w:rsidRPr="00A13152">
        <w:trPr>
          <w:cantSplit/>
        </w:trPr>
        <w:tc>
          <w:tcPr>
            <w:tcW w:w="3046" w:type="dxa"/>
          </w:tcPr>
          <w:p w:rsidR="00FC4F66" w:rsidRPr="00A13152" w:rsidRDefault="00FC4F66">
            <w:pPr>
              <w:pStyle w:val="Underskrifter"/>
              <w:shd w:val="clear" w:color="000000" w:fill="auto"/>
            </w:pPr>
            <w:r w:rsidRPr="00A13152">
              <w:t>Cecilia Wigström i Göteborg (fp)</w:t>
            </w:r>
          </w:p>
        </w:tc>
        <w:tc>
          <w:tcPr>
            <w:tcW w:w="3046" w:type="dxa"/>
          </w:tcPr>
          <w:p w:rsidR="00FC4F66" w:rsidRPr="00A13152" w:rsidRDefault="00FC4F66">
            <w:pPr>
              <w:pStyle w:val="Underskrifter"/>
              <w:shd w:val="clear" w:color="000000" w:fill="auto"/>
            </w:pPr>
            <w:r w:rsidRPr="00A13152">
              <w:t>Tina Acketoft (fp)</w:t>
            </w:r>
          </w:p>
        </w:tc>
      </w:tr>
    </w:tbl>
    <w:p w:rsidR="00FC4F66" w:rsidRPr="00A13152" w:rsidRDefault="00FC4F66">
      <w:pPr>
        <w:pStyle w:val="Normaltindrag"/>
        <w:shd w:val="clear" w:color="000000" w:fill="auto"/>
      </w:pPr>
    </w:p>
    <w:sectPr w:rsidR="00FC4F66" w:rsidRPr="00A131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F66" w:rsidRPr="00A13152" w:rsidRDefault="00FC4F66">
      <w:r w:rsidRPr="00A13152">
        <w:separator/>
      </w:r>
    </w:p>
  </w:endnote>
  <w:endnote w:type="continuationSeparator" w:id="0">
    <w:p w:rsidR="00FC4F66" w:rsidRPr="00A13152" w:rsidRDefault="00FC4F66">
      <w:r w:rsidRPr="00A131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A13152">
    <w:pPr>
      <w:pStyle w:val="Sidfot"/>
    </w:pPr>
    <w:r w:rsidRPr="00A131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9218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F66" w:rsidRDefault="00FC4F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F66" w:rsidRDefault="00FC4F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A13152">
    <w:pPr>
      <w:pStyle w:val="Sidfot"/>
    </w:pPr>
    <w:r w:rsidRPr="00A131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9622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F66" w:rsidRDefault="00FC4F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F66" w:rsidRDefault="00FC4F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A13152">
    <w:pPr>
      <w:pStyle w:val="Sidfot"/>
    </w:pPr>
    <w:r w:rsidRPr="00A131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225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F66" w:rsidRDefault="00FC4F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F66" w:rsidRDefault="00FC4F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F66" w:rsidRPr="00A13152" w:rsidRDefault="00FC4F66">
      <w:r w:rsidRPr="00A13152">
        <w:separator/>
      </w:r>
    </w:p>
  </w:footnote>
  <w:footnote w:type="continuationSeparator" w:id="0">
    <w:p w:rsidR="00FC4F66" w:rsidRPr="00A13152" w:rsidRDefault="00FC4F66">
      <w:r w:rsidRPr="00A131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A13152">
    <w:pPr>
      <w:pStyle w:val="Sidhuvud"/>
    </w:pPr>
    <w:r w:rsidRPr="00A131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660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F66" w:rsidRDefault="00FC4F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F66" w:rsidRDefault="00FC4F6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A13152">
    <w:pPr>
      <w:pStyle w:val="Sidhuvud"/>
    </w:pPr>
    <w:r w:rsidRPr="00A131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342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F66" w:rsidRDefault="00FC4F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F66" w:rsidRDefault="00FC4F6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F66" w:rsidRPr="00A13152" w:rsidRDefault="00FC4F66">
    <w:pPr>
      <w:pStyle w:val="FSHNormal"/>
      <w:tabs>
        <w:tab w:val="right" w:pos="5840"/>
      </w:tabs>
    </w:pPr>
    <w:r w:rsidRPr="00A13152">
      <w:br/>
    </w:r>
    <w:r w:rsidRPr="00A13152">
      <w:fldChar w:fldCharType="begin" w:fldLock="1"/>
    </w:r>
    <w:r w:rsidRPr="00A13152">
      <w:instrText xml:space="preserve"> DOCPROPERTY</w:instrText>
    </w:r>
    <w:r w:rsidRPr="00A13152">
      <w:rPr>
        <w:sz w:val="18"/>
      </w:rPr>
      <w:instrText xml:space="preserve"> "YearUser" *\charformat </w:instrText>
    </w:r>
    <w:r w:rsidRPr="00A13152">
      <w:fldChar w:fldCharType="separate"/>
    </w:r>
    <w:r w:rsidRPr="00A13152">
      <w:t>2007/08</w:t>
    </w:r>
    <w:r w:rsidRPr="00A13152">
      <w:fldChar w:fldCharType="end"/>
    </w:r>
    <w:r w:rsidRPr="00A13152">
      <w:t xml:space="preserve"> </w:t>
    </w:r>
    <w:r w:rsidRPr="00A13152">
      <w:tab/>
      <w:t xml:space="preserve">mnr: </w:t>
    </w:r>
    <w:r w:rsidRPr="00A13152">
      <w:fldChar w:fldCharType="begin" w:fldLock="1"/>
    </w:r>
    <w:r w:rsidRPr="00A13152">
      <w:instrText xml:space="preserve"> DOCPROPERTY</w:instrText>
    </w:r>
    <w:r w:rsidRPr="00A13152">
      <w:rPr>
        <w:sz w:val="18"/>
      </w:rPr>
      <w:instrText xml:space="preserve"> "Motionsnummer" *\charformat </w:instrText>
    </w:r>
    <w:r w:rsidRPr="00A13152">
      <w:fldChar w:fldCharType="separate"/>
    </w:r>
    <w:r w:rsidRPr="00A13152">
      <w:t>U333</w:t>
    </w:r>
    <w:r w:rsidRPr="00A13152">
      <w:fldChar w:fldCharType="end"/>
    </w:r>
    <w:r w:rsidRPr="00A13152">
      <w:br/>
    </w:r>
    <w:r w:rsidRPr="00A13152">
      <w:fldChar w:fldCharType="begin" w:fldLock="1"/>
    </w:r>
    <w:r w:rsidRPr="00A13152">
      <w:instrText xml:space="preserve"> DOCPROPERTY</w:instrText>
    </w:r>
    <w:r w:rsidRPr="00A13152">
      <w:rPr>
        <w:sz w:val="18"/>
      </w:rPr>
      <w:instrText xml:space="preserve"> "Samling" *\charformat </w:instrText>
    </w:r>
    <w:r w:rsidRPr="00A13152">
      <w:fldChar w:fldCharType="end"/>
    </w:r>
    <w:r w:rsidRPr="00A13152">
      <w:tab/>
      <w:t xml:space="preserve">pnr: </w:t>
    </w:r>
    <w:r w:rsidRPr="00A13152">
      <w:fldChar w:fldCharType="begin" w:fldLock="1"/>
    </w:r>
    <w:r w:rsidRPr="00A13152">
      <w:instrText xml:space="preserve"> DOCPROPERTY</w:instrText>
    </w:r>
    <w:r w:rsidRPr="00A13152">
      <w:rPr>
        <w:sz w:val="18"/>
      </w:rPr>
      <w:instrText xml:space="preserve"> "Partinummer" *\charformat </w:instrText>
    </w:r>
    <w:r w:rsidRPr="00A13152">
      <w:fldChar w:fldCharType="separate"/>
    </w:r>
    <w:r w:rsidRPr="00A13152">
      <w:t>fp1414</w:t>
    </w:r>
    <w:r w:rsidRPr="00A13152">
      <w:fldChar w:fldCharType="end"/>
    </w:r>
  </w:p>
  <w:p w:rsidR="00FC4F66" w:rsidRPr="00A13152" w:rsidRDefault="00FC4F66">
    <w:pPr>
      <w:pStyle w:val="FSHRub1"/>
    </w:pPr>
    <w:r w:rsidRPr="00A13152">
      <w:t>Motion till riksdagen</w:t>
    </w:r>
    <w:r w:rsidRPr="00A13152">
      <w:br/>
    </w:r>
    <w:r w:rsidRPr="00A13152">
      <w:fldChar w:fldCharType="begin" w:fldLock="1"/>
    </w:r>
    <w:r w:rsidRPr="00A13152">
      <w:instrText xml:space="preserve"> DOCPROPERTY "YearUser" *\charformat </w:instrText>
    </w:r>
    <w:r w:rsidRPr="00A13152">
      <w:fldChar w:fldCharType="separate"/>
    </w:r>
    <w:r w:rsidRPr="00A13152">
      <w:t>2007/08</w:t>
    </w:r>
    <w:r w:rsidRPr="00A13152">
      <w:fldChar w:fldCharType="end"/>
    </w:r>
    <w:r w:rsidRPr="00A13152">
      <w:t>:</w:t>
    </w:r>
    <w:r w:rsidRPr="00A13152">
      <w:fldChar w:fldCharType="begin" w:fldLock="1"/>
    </w:r>
    <w:r w:rsidRPr="00A13152">
      <w:instrText xml:space="preserve"> DOCPROPERTY "Motionsnummer" *\charformat </w:instrText>
    </w:r>
    <w:r w:rsidRPr="00A13152">
      <w:fldChar w:fldCharType="separate"/>
    </w:r>
    <w:r w:rsidRPr="00A13152">
      <w:t>U333</w:t>
    </w:r>
    <w:r w:rsidRPr="00A13152">
      <w:fldChar w:fldCharType="end"/>
    </w:r>
  </w:p>
  <w:p w:rsidR="00FC4F66" w:rsidRPr="00A13152" w:rsidRDefault="00FC4F66">
    <w:pPr>
      <w:pStyle w:val="FSHNormalS5"/>
    </w:pPr>
    <w:r w:rsidRPr="00A13152">
      <w:fldChar w:fldCharType="begin" w:fldLock="1"/>
    </w:r>
    <w:r w:rsidRPr="00A13152">
      <w:instrText xml:space="preserve"> DOCPROPERTY "MotionarText" *\charformat </w:instrText>
    </w:r>
    <w:r w:rsidRPr="00A13152">
      <w:fldChar w:fldCharType="separate"/>
    </w:r>
    <w:r w:rsidRPr="00A13152">
      <w:t>av Cecilia Wigström i Göteborg och Tina Acketoft (fp)</w:t>
    </w:r>
    <w:r w:rsidRPr="00A13152">
      <w:fldChar w:fldCharType="end"/>
    </w:r>
    <w:r w:rsidRPr="00A13152">
      <w:br/>
    </w:r>
    <w:r w:rsidRPr="00A13152">
      <w:fldChar w:fldCharType="begin" w:fldLock="1"/>
    </w:r>
    <w:r w:rsidRPr="00A13152">
      <w:instrText xml:space="preserve"> DOCPROPERTY "SvarFrasKort" *\charformat </w:instrText>
    </w:r>
    <w:r w:rsidRPr="00A13152">
      <w:fldChar w:fldCharType="end"/>
    </w:r>
  </w:p>
  <w:p w:rsidR="00FC4F66" w:rsidRPr="00A13152" w:rsidRDefault="00FC4F66">
    <w:pPr>
      <w:pStyle w:val="FSHTitel"/>
    </w:pPr>
    <w:r w:rsidRPr="00A13152">
      <w:fldChar w:fldCharType="begin" w:fldLock="1"/>
    </w:r>
    <w:r w:rsidRPr="00A13152">
      <w:instrText xml:space="preserve"> DOCPROPERTY</w:instrText>
    </w:r>
    <w:r w:rsidRPr="00A13152">
      <w:rPr>
        <w:sz w:val="18"/>
      </w:rPr>
      <w:instrText xml:space="preserve"> "RubrikSvar" *\charformat </w:instrText>
    </w:r>
    <w:r w:rsidRPr="00A13152">
      <w:fldChar w:fldCharType="separate"/>
    </w:r>
    <w:r w:rsidRPr="00A13152">
      <w:t>Kina</w:t>
    </w:r>
    <w:r w:rsidRPr="00A13152">
      <w:fldChar w:fldCharType="end"/>
    </w:r>
  </w:p>
  <w:p w:rsidR="00FC4F66" w:rsidRPr="00A13152" w:rsidRDefault="00FC4F66">
    <w:pPr>
      <w:pStyle w:val="Normal00"/>
    </w:pPr>
  </w:p>
  <w:p w:rsidR="00FC4F66" w:rsidRPr="00A13152" w:rsidRDefault="00FC4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3872EE"/>
    <w:multiLevelType w:val="hybridMultilevel"/>
    <w:tmpl w:val="AF5C042A"/>
    <w:lvl w:ilvl="0" w:tplc="D946F2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8389681">
    <w:abstractNumId w:val="8"/>
  </w:num>
  <w:num w:numId="2" w16cid:durableId="390467553">
    <w:abstractNumId w:val="9"/>
  </w:num>
  <w:num w:numId="3" w16cid:durableId="1458329502">
    <w:abstractNumId w:val="8"/>
  </w:num>
  <w:num w:numId="4" w16cid:durableId="515387125">
    <w:abstractNumId w:val="9"/>
  </w:num>
  <w:num w:numId="5" w16cid:durableId="935215067">
    <w:abstractNumId w:val="13"/>
  </w:num>
  <w:num w:numId="6" w16cid:durableId="1716737794">
    <w:abstractNumId w:val="10"/>
  </w:num>
  <w:num w:numId="7" w16cid:durableId="718674297">
    <w:abstractNumId w:val="11"/>
  </w:num>
  <w:num w:numId="8" w16cid:durableId="1527517814">
    <w:abstractNumId w:val="12"/>
  </w:num>
  <w:num w:numId="9" w16cid:durableId="1905098559">
    <w:abstractNumId w:val="8"/>
  </w:num>
  <w:num w:numId="10" w16cid:durableId="2015957287">
    <w:abstractNumId w:val="3"/>
  </w:num>
  <w:num w:numId="11" w16cid:durableId="1188639057">
    <w:abstractNumId w:val="2"/>
  </w:num>
  <w:num w:numId="12" w16cid:durableId="450592000">
    <w:abstractNumId w:val="1"/>
  </w:num>
  <w:num w:numId="13" w16cid:durableId="1034500622">
    <w:abstractNumId w:val="0"/>
  </w:num>
  <w:num w:numId="14" w16cid:durableId="2030644380">
    <w:abstractNumId w:val="9"/>
  </w:num>
  <w:num w:numId="15" w16cid:durableId="660043026">
    <w:abstractNumId w:val="7"/>
  </w:num>
  <w:num w:numId="16" w16cid:durableId="1991984613">
    <w:abstractNumId w:val="6"/>
  </w:num>
  <w:num w:numId="17" w16cid:durableId="497498757">
    <w:abstractNumId w:val="5"/>
  </w:num>
  <w:num w:numId="18" w16cid:durableId="1146900920">
    <w:abstractNumId w:val="4"/>
  </w:num>
  <w:num w:numId="19" w16cid:durableId="1057701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64B8069F-60B7-431A-93CD-836288189FB9},{DB82EFB4-508D-4498-BDB4-E118C24ADF87}"/>
  </w:docVars>
  <w:rsids>
    <w:rsidRoot w:val="002E5E18"/>
    <w:rsid w:val="002E5E18"/>
    <w:rsid w:val="00A13152"/>
    <w:rsid w:val="00FC4F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216B95-AFA3-45FA-9BB8-BB435552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1853</Words>
  <Characters>10735</Characters>
  <Application>Microsoft Office Word</Application>
  <DocSecurity>4</DocSecurity>
  <Lines>191</Lines>
  <Paragraphs>43</Paragraphs>
  <ScaleCrop>false</ScaleCrop>
  <HeadingPairs>
    <vt:vector size="2" baseType="variant">
      <vt:variant>
        <vt:lpstr>Rubrik</vt:lpstr>
      </vt:variant>
      <vt:variant>
        <vt:i4>1</vt:i4>
      </vt:variant>
    </vt:vector>
  </HeadingPairs>
  <TitlesOfParts>
    <vt:vector size="1" baseType="lpstr">
      <vt:lpstr>fp1414</vt:lpstr>
    </vt:vector>
  </TitlesOfParts>
  <Company>Riksdagen</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fp1414</dc:title>
  <dc:subject>fp1414</dc:subject>
  <dc:creator>Riksdagen</dc:creator>
  <cp:keywords>Riksdagen</cp:keywords>
  <dc:description>TKG-ktrl, MSMQ4mb, PersReg-Distribution mm</dc:description>
  <cp:lastModifiedBy>Lars Brink</cp:lastModifiedBy>
  <cp:revision>2</cp:revision>
  <cp:lastPrinted>2007-12-14T10:40:00Z</cp:lastPrinted>
  <dcterms:created xsi:type="dcterms:W3CDTF">2025-12-17T10:29:00Z</dcterms:created>
  <dcterms:modified xsi:type="dcterms:W3CDTF">2025-12-17T10:29:00Z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Wigström i Göteborg och Tina Acketoft (fp)</vt:lpwstr>
  </property>
  <property fmtid="{D5CDD505-2E9C-101B-9397-08002B2CF9AE}" pid="26" name="MotionarLista">
    <vt:lpwstr>Wigström i Göteborg, Cecilia (fp)\Acketoft,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Wigström i Göteborg (fp), 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20072008000001020112000014140069</vt:lpwstr>
  </property>
  <property fmtid="{D5CDD505-2E9C-101B-9397-08002B2CF9AE}" pid="47" name="datum">
    <vt:lpwstr>071004</vt:lpwstr>
  </property>
  <property fmtid="{D5CDD505-2E9C-101B-9397-08002B2CF9AE}" pid="48" name="avsändar-e-post">
    <vt:lpwstr>hanna.lager@riksdagen.se</vt:lpwstr>
  </property>
  <property fmtid="{D5CDD505-2E9C-101B-9397-08002B2CF9AE}" pid="49" name="id">
    <vt:lpwstr>20072008000001020112000014140069</vt:lpwstr>
  </property>
  <property fmtid="{D5CDD505-2E9C-101B-9397-08002B2CF9AE}" pid="50" name="nummer">
    <vt:lpwstr>333</vt:lpwstr>
  </property>
  <property fmtid="{D5CDD505-2E9C-101B-9397-08002B2CF9AE}" pid="51" name="utskottsbeteckning">
    <vt:lpwstr>U</vt:lpwstr>
  </property>
  <property fmtid="{D5CDD505-2E9C-101B-9397-08002B2CF9AE}" pid="52" name="GlobalUID">
    <vt:lpwstr>{D98CB440-56EC-46F8-8CF8-14068537B022}</vt:lpwstr>
  </property>
  <property fmtid="{D5CDD505-2E9C-101B-9397-08002B2CF9AE}" pid="53" name="Överföringar">
    <vt:i4>0</vt:i4>
  </property>
  <property fmtid="{D5CDD505-2E9C-101B-9397-08002B2CF9AE}" pid="54" name="Checksum">
    <vt:lpwstr>*0012474730147*</vt:lpwstr>
  </property>
  <property fmtid="{D5CDD505-2E9C-101B-9397-08002B2CF9AE}" pid="55" name="skuggnummer">
    <vt:lpwstr>2701</vt:lpwstr>
  </property>
  <property fmtid="{D5CDD505-2E9C-101B-9397-08002B2CF9AE}" pid="56" name="urixVersion">
    <vt:lpwstr>3.2.0.8</vt:lpwstr>
  </property>
  <property fmtid="{D5CDD505-2E9C-101B-9397-08002B2CF9AE}" pid="57" name="urixOrigin">
    <vt:lpwstr>080827 13:29:52.903</vt:lpwstr>
  </property>
  <property fmtid="{D5CDD505-2E9C-101B-9397-08002B2CF9AE}" pid="58" name="urixGuid">
    <vt:lpwstr>{8C2F2AF1-5478-4CAD-8332-0DDB913BC50F}</vt:lpwstr>
  </property>
</Properties>
</file>