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CA8" w:rsidRPr="00DF2CA8" w:rsidP="00DA0661">
      <w:pPr>
        <w:pStyle w:val="Title"/>
      </w:pPr>
      <w:bookmarkStart w:id="0" w:name="Start"/>
      <w:bookmarkEnd w:id="0"/>
      <w:r>
        <w:t>Svar på fråga 2021/22:</w:t>
      </w:r>
      <w:r w:rsidR="000B6E97">
        <w:t>1</w:t>
      </w:r>
      <w:r>
        <w:t>540 av Jörgen Berglund (M)</w:t>
      </w:r>
      <w:r>
        <w:br/>
      </w:r>
      <w:r w:rsidRPr="00DF2CA8">
        <w:t>Riktade insatser för ökad tillgång till skjutfält</w:t>
      </w:r>
    </w:p>
    <w:p w:rsidR="00DF2CA8" w:rsidP="00DF2CA8">
      <w:pPr>
        <w:pStyle w:val="BodyText"/>
      </w:pPr>
      <w:r>
        <w:t>Jörgen Berglund har frågat mig</w:t>
      </w:r>
      <w:r w:rsidRPr="00DF2CA8">
        <w:rPr>
          <w:rFonts w:ascii="TimesNewRomanPSMT" w:hAnsi="TimesNewRomanPSMT" w:cs="TimesNewRomanPSMT"/>
          <w:sz w:val="23"/>
          <w:szCs w:val="23"/>
        </w:rPr>
        <w:t xml:space="preserve"> </w:t>
      </w:r>
      <w:r>
        <w:t>vad jag</w:t>
      </w:r>
      <w:r w:rsidRPr="00DF2CA8">
        <w:t xml:space="preserve"> avser</w:t>
      </w:r>
      <w:r>
        <w:t xml:space="preserve"> </w:t>
      </w:r>
      <w:r w:rsidR="000B6E97">
        <w:t xml:space="preserve">att </w:t>
      </w:r>
      <w:r w:rsidRPr="00DF2CA8">
        <w:t>vidta för riktade satsningar för att öka tillgängligheten</w:t>
      </w:r>
      <w:r>
        <w:t xml:space="preserve"> </w:t>
      </w:r>
      <w:r w:rsidRPr="00DF2CA8">
        <w:t>till Sveriges skjutbanor och skjutfält</w:t>
      </w:r>
      <w:r>
        <w:t xml:space="preserve">. </w:t>
      </w:r>
    </w:p>
    <w:p w:rsidR="00A6767D" w:rsidP="00DF2CA8">
      <w:pPr>
        <w:pStyle w:val="BodyText"/>
      </w:pPr>
      <w:r>
        <w:t>Bakgrunden till frågan rör det ökade intresset för engagemang i de frivilliga försvarsorganisationerna som en följd av den ryska aggressionen mot Ukraina.</w:t>
      </w:r>
      <w:r w:rsidR="00690825">
        <w:t xml:space="preserve"> Jag håller med frågeställaren om</w:t>
      </w:r>
      <w:r>
        <w:t xml:space="preserve"> att det ökade intresset är positivt för utvecklingen av det svenska totalförsvaret. </w:t>
      </w:r>
      <w:r>
        <w:t xml:space="preserve">Den </w:t>
      </w:r>
      <w:r w:rsidR="00E932FB">
        <w:t>1</w:t>
      </w:r>
      <w:r w:rsidR="001E7A79">
        <w:t>3</w:t>
      </w:r>
      <w:r w:rsidR="00E932FB">
        <w:t xml:space="preserve"> </w:t>
      </w:r>
      <w:r>
        <w:t>april 2022 beslutade regeringen</w:t>
      </w:r>
      <w:r w:rsidR="000B6E97">
        <w:t>,</w:t>
      </w:r>
      <w:r>
        <w:t xml:space="preserve"> </w:t>
      </w:r>
      <w:r w:rsidR="000B6E97">
        <w:t>gen</w:t>
      </w:r>
      <w:r>
        <w:t>om en ändring av regleringsbrev</w:t>
      </w:r>
      <w:r w:rsidRPr="001E7A79" w:rsidR="001E7A79">
        <w:t xml:space="preserve"> </w:t>
      </w:r>
      <w:r w:rsidR="001E7A79">
        <w:t>för budgetåret 2022 avseende Försvarsmakten</w:t>
      </w:r>
      <w:r w:rsidR="000B6E97">
        <w:t>, att höja</w:t>
      </w:r>
      <w:r>
        <w:t xml:space="preserve"> </w:t>
      </w:r>
      <w:r w:rsidR="001E7A79">
        <w:t xml:space="preserve">beloppsvillkoren </w:t>
      </w:r>
      <w:r>
        <w:t xml:space="preserve">för </w:t>
      </w:r>
      <w:r w:rsidR="001E7A79">
        <w:t xml:space="preserve">nyttjande </w:t>
      </w:r>
      <w:r>
        <w:t xml:space="preserve">av </w:t>
      </w:r>
      <w:r w:rsidR="001E7A79">
        <w:t>anslags</w:t>
      </w:r>
      <w:r>
        <w:t>medel till de frivilliga försvarsorganisationerna bland annat</w:t>
      </w:r>
      <w:r w:rsidR="000B6E97">
        <w:t xml:space="preserve"> </w:t>
      </w:r>
      <w:r>
        <w:t>i syfte att möta det ökade intresset.</w:t>
      </w:r>
    </w:p>
    <w:p w:rsidR="00A6767D" w:rsidP="00DF2CA8">
      <w:pPr>
        <w:pStyle w:val="BodyText"/>
      </w:pPr>
      <w:r>
        <w:t xml:space="preserve">Det är </w:t>
      </w:r>
      <w:r>
        <w:t xml:space="preserve">Försvarsmakten </w:t>
      </w:r>
      <w:r>
        <w:t xml:space="preserve">som ansvarar </w:t>
      </w:r>
      <w:r>
        <w:t>för att säkerställa tillgång till de utbildningsanordningar och skjutfält som behövs för att de frivilliga försvarsorganisationerna ska kunna genomföra den verksamhet och de uppdrag som Försvarsmakten ger till organisationerna.</w:t>
      </w:r>
    </w:p>
    <w:p w:rsidR="00DF2CA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8EDA1AE2EBD47F59B7532BC9A61556B"/>
          </w:placeholder>
          <w:dataBinding w:xpath="/ns0:DocumentInfo[1]/ns0:BaseInfo[1]/ns0:HeaderDate[1]" w:storeItemID="{BEF4DD99-116B-4E45-B686-36F2B9E584E4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7238">
            <w:t>11 maj 2022</w:t>
          </w:r>
        </w:sdtContent>
      </w:sdt>
    </w:p>
    <w:p w:rsidR="00DF2CA8" w:rsidP="004E7A8F">
      <w:pPr>
        <w:pStyle w:val="Brdtextutanavstnd"/>
      </w:pPr>
    </w:p>
    <w:p w:rsidR="00DF2CA8" w:rsidP="004E7A8F">
      <w:pPr>
        <w:pStyle w:val="Brdtextutanavstnd"/>
      </w:pPr>
    </w:p>
    <w:p w:rsidR="00DF2CA8" w:rsidP="004E7A8F">
      <w:pPr>
        <w:pStyle w:val="Brdtextutanavstnd"/>
      </w:pPr>
      <w:r>
        <w:t>Peter Hultqvist</w:t>
      </w:r>
    </w:p>
    <w:p w:rsidR="00DF2CA8" w:rsidP="00422A41">
      <w:pPr>
        <w:pStyle w:val="BodyText"/>
      </w:pPr>
    </w:p>
    <w:p w:rsidR="00DF2CA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C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CA8" w:rsidRPr="007D73AB" w:rsidP="00340DE0">
          <w:pPr>
            <w:pStyle w:val="Header"/>
          </w:pPr>
        </w:p>
      </w:tc>
      <w:tc>
        <w:tcPr>
          <w:tcW w:w="1134" w:type="dxa"/>
        </w:tcPr>
        <w:p w:rsidR="00DF2C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C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CA8" w:rsidRPr="00710A6C" w:rsidP="00EE3C0F">
          <w:pPr>
            <w:pStyle w:val="Header"/>
            <w:rPr>
              <w:b/>
            </w:rPr>
          </w:pPr>
        </w:p>
        <w:p w:rsidR="00DF2CA8" w:rsidP="00EE3C0F">
          <w:pPr>
            <w:pStyle w:val="Header"/>
          </w:pPr>
        </w:p>
        <w:p w:rsidR="00DF2CA8" w:rsidP="00EE3C0F">
          <w:pPr>
            <w:pStyle w:val="Header"/>
          </w:pPr>
        </w:p>
        <w:p w:rsidR="00DF2C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CD81F3936841F482C44E0D760818A0"/>
            </w:placeholder>
            <w:dataBinding w:xpath="/ns0:DocumentInfo[1]/ns0:BaseInfo[1]/ns0:Dnr[1]" w:storeItemID="{BEF4DD99-116B-4E45-B686-36F2B9E584E4}" w:prefixMappings="xmlns:ns0='http://lp/documentinfo/RK' "/>
            <w:text/>
          </w:sdtPr>
          <w:sdtContent>
            <w:p w:rsidR="00DF2CA8" w:rsidP="00EE3C0F">
              <w:pPr>
                <w:pStyle w:val="Header"/>
              </w:pPr>
              <w:r>
                <w:t>Fö2022/00649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D53AC3BAF24D1CBB6E1FD27F841633"/>
            </w:placeholder>
            <w:showingPlcHdr/>
            <w:dataBinding w:xpath="/ns0:DocumentInfo[1]/ns0:BaseInfo[1]/ns0:DocNumber[1]" w:storeItemID="{BEF4DD99-116B-4E45-B686-36F2B9E584E4}" w:prefixMappings="xmlns:ns0='http://lp/documentinfo/RK' "/>
            <w:text/>
          </w:sdtPr>
          <w:sdtContent>
            <w:p w:rsidR="00DF2C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2CA8" w:rsidP="00EE3C0F">
          <w:pPr>
            <w:pStyle w:val="Header"/>
          </w:pPr>
        </w:p>
      </w:tc>
      <w:tc>
        <w:tcPr>
          <w:tcW w:w="1134" w:type="dxa"/>
        </w:tcPr>
        <w:p w:rsidR="00DF2CA8" w:rsidP="0094502D">
          <w:pPr>
            <w:pStyle w:val="Header"/>
          </w:pPr>
        </w:p>
        <w:p w:rsidR="00DF2C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FE53B25672F4CC1B4AF62A5596B17AF"/>
            </w:placeholder>
            <w:richText/>
          </w:sdtPr>
          <w:sdtEndPr>
            <w:rPr>
              <w:b w:val="0"/>
            </w:rPr>
          </w:sdtEndPr>
          <w:sdtContent>
            <w:p w:rsidR="00F176DD" w:rsidRPr="00F176DD" w:rsidP="00340DE0">
              <w:pPr>
                <w:pStyle w:val="Header"/>
                <w:rPr>
                  <w:b/>
                </w:rPr>
              </w:pPr>
              <w:r w:rsidRPr="00F176DD">
                <w:rPr>
                  <w:b/>
                </w:rPr>
                <w:t>Försvarsdepartementet</w:t>
              </w:r>
            </w:p>
            <w:p w:rsidR="00F176DD" w:rsidP="00340DE0">
              <w:pPr>
                <w:pStyle w:val="Header"/>
              </w:pPr>
              <w:r w:rsidRPr="00F176DD">
                <w:t>Försvarsministern</w:t>
              </w:r>
            </w:p>
            <w:p w:rsidR="00F176DD" w:rsidP="00340DE0">
              <w:pPr>
                <w:pStyle w:val="Header"/>
              </w:pPr>
            </w:p>
            <w:p w:rsidR="00F176DD" w:rsidP="00F176DD">
              <w:pPr>
                <w:pStyle w:val="Header"/>
              </w:pPr>
            </w:p>
          </w:sdtContent>
        </w:sdt>
        <w:p w:rsidR="00DF2CA8" w:rsidRPr="00340DE0" w:rsidP="00260DE8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41AB0295B1754EC1AF6E309090984880"/>
          </w:placeholder>
          <w:dataBinding w:xpath="/ns0:DocumentInfo[1]/ns0:BaseInfo[1]/ns0:Recipient[1]" w:storeItemID="{BEF4DD99-116B-4E45-B686-36F2B9E584E4}" w:prefixMappings="xmlns:ns0='http://lp/documentinfo/RK' "/>
          <w:text w:multiLine="1"/>
        </w:sdtPr>
        <w:sdtContent>
          <w:tc>
            <w:tcPr>
              <w:tcW w:w="3170" w:type="dxa"/>
            </w:tcPr>
            <w:p w:rsidR="00DF2C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C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CD81F3936841F482C44E0D7608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50740-39FD-44E2-BCFD-2BE44E4BC696}"/>
      </w:docPartPr>
      <w:docPartBody>
        <w:p w:rsidR="008D2562" w:rsidP="00E50545">
          <w:pPr>
            <w:pStyle w:val="AFCD81F3936841F482C44E0D760818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D53AC3BAF24D1CBB6E1FD27F841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7D3F0-C991-4714-8E0D-16B645667300}"/>
      </w:docPartPr>
      <w:docPartBody>
        <w:p w:rsidR="008D2562" w:rsidP="00E50545">
          <w:pPr>
            <w:pStyle w:val="20D53AC3BAF24D1CBB6E1FD27F8416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53B25672F4CC1B4AF62A5596B1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D122D-BABA-47B6-BE87-106F3CB4F24A}"/>
      </w:docPartPr>
      <w:docPartBody>
        <w:p w:rsidR="008D2562" w:rsidP="00E50545">
          <w:pPr>
            <w:pStyle w:val="6FE53B25672F4CC1B4AF62A5596B17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B0295B1754EC1AF6E309090984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78320-4769-4AB9-8AAB-1C41BE25094D}"/>
      </w:docPartPr>
      <w:docPartBody>
        <w:p w:rsidR="008D2562" w:rsidP="00E50545">
          <w:pPr>
            <w:pStyle w:val="41AB0295B1754EC1AF6E3090909848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DA1AE2EBD47F59B7532BC9A615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48CFA-B154-433E-BA5C-EA566BDAC181}"/>
      </w:docPartPr>
      <w:docPartBody>
        <w:p w:rsidR="008D2562" w:rsidP="00E50545">
          <w:pPr>
            <w:pStyle w:val="38EDA1AE2EBD47F59B7532BC9A6155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545"/>
    <w:rPr>
      <w:noProof w:val="0"/>
      <w:color w:val="808080"/>
    </w:rPr>
  </w:style>
  <w:style w:type="paragraph" w:customStyle="1" w:styleId="AFCD81F3936841F482C44E0D760818A0">
    <w:name w:val="AFCD81F3936841F482C44E0D760818A0"/>
    <w:rsid w:val="00E50545"/>
  </w:style>
  <w:style w:type="paragraph" w:customStyle="1" w:styleId="41AB0295B1754EC1AF6E309090984880">
    <w:name w:val="41AB0295B1754EC1AF6E309090984880"/>
    <w:rsid w:val="00E50545"/>
  </w:style>
  <w:style w:type="paragraph" w:customStyle="1" w:styleId="20D53AC3BAF24D1CBB6E1FD27F8416331">
    <w:name w:val="20D53AC3BAF24D1CBB6E1FD27F8416331"/>
    <w:rsid w:val="00E50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E53B25672F4CC1B4AF62A5596B17AF1">
    <w:name w:val="6FE53B25672F4CC1B4AF62A5596B17AF1"/>
    <w:rsid w:val="00E50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EDA1AE2EBD47F59B7532BC9A61556B">
    <w:name w:val="38EDA1AE2EBD47F59B7532BC9A61556B"/>
    <w:rsid w:val="00E505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2022-05-11T00:00:00</HeaderDate>
    <Office/>
    <Dnr>Fö2022/00649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ca7e15b1-6118-4dde-9cc6-cc7ee4ae2f89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6CE7-87CE-4539-B877-B57C9D25DFF3}"/>
</file>

<file path=customXml/itemProps2.xml><?xml version="1.0" encoding="utf-8"?>
<ds:datastoreItem xmlns:ds="http://schemas.openxmlformats.org/officeDocument/2006/customXml" ds:itemID="{3DD5F843-7257-4F17-9619-856B390CB125}"/>
</file>

<file path=customXml/itemProps3.xml><?xml version="1.0" encoding="utf-8"?>
<ds:datastoreItem xmlns:ds="http://schemas.openxmlformats.org/officeDocument/2006/customXml" ds:itemID="{BEF4DD99-116B-4E45-B686-36F2B9E584E4}"/>
</file>

<file path=customXml/itemProps4.xml><?xml version="1.0" encoding="utf-8"?>
<ds:datastoreItem xmlns:ds="http://schemas.openxmlformats.org/officeDocument/2006/customXml" ds:itemID="{A7ADECD7-0442-47D1-988A-CBC0B217521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2021_22_1540 av Jörgen Berglund (M) Riktade insatser för ökad tillgång till skjutfält - slutlig.docx</dc:title>
  <cp:revision>2</cp:revision>
  <cp:lastPrinted>2022-05-06T14:16:00Z</cp:lastPrinted>
  <dcterms:created xsi:type="dcterms:W3CDTF">2022-05-11T08:24:00Z</dcterms:created>
  <dcterms:modified xsi:type="dcterms:W3CDTF">2022-05-11T08:24:00Z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